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56.0" w:type="dxa"/>
        <w:jc w:val="center"/>
        <w:tblLayout w:type="fixed"/>
        <w:tblLook w:val="0000"/>
      </w:tblPr>
      <w:tblGrid>
        <w:gridCol w:w="4375"/>
        <w:gridCol w:w="4981"/>
        <w:tblGridChange w:id="0">
          <w:tblGrid>
            <w:gridCol w:w="4375"/>
            <w:gridCol w:w="4981"/>
          </w:tblGrid>
        </w:tblGridChange>
      </w:tblGrid>
      <w:tr>
        <w:trPr>
          <w:cantSplit w:val="0"/>
          <w:trHeight w:val="4247" w:hRule="atLeast"/>
          <w:tblHeader w:val="0"/>
        </w:trPr>
        <w:tc>
          <w:tcPr/>
          <w:p w:rsidR="00000000" w:rsidDel="00000000" w:rsidP="00000000" w:rsidRDefault="00000000" w:rsidRPr="00000000" w14:paraId="00000002">
            <w:pPr>
              <w:widowControl w:val="0"/>
              <w:spacing w:after="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УТВЕРЖДЕН</w:t>
            </w:r>
          </w:p>
          <w:p w:rsidR="00000000" w:rsidDel="00000000" w:rsidP="00000000" w:rsidRDefault="00000000" w:rsidRPr="00000000" w14:paraId="00000003">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Советом директоров ПАО «Туполев»</w:t>
            </w:r>
          </w:p>
          <w:p w:rsidR="00000000" w:rsidDel="00000000" w:rsidP="00000000" w:rsidRDefault="00000000" w:rsidRPr="00000000" w14:paraId="00000004">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мая 2018г.</w:t>
            </w:r>
          </w:p>
          <w:p w:rsidR="00000000" w:rsidDel="00000000" w:rsidP="00000000" w:rsidRDefault="00000000" w:rsidRPr="00000000" w14:paraId="00000005">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протокол №183 от «14» мая 2018г.</w:t>
            </w:r>
          </w:p>
          <w:p w:rsidR="00000000" w:rsidDel="00000000" w:rsidP="00000000" w:rsidRDefault="00000000" w:rsidRPr="00000000" w14:paraId="00000006">
            <w:pPr>
              <w:widowControl w:val="0"/>
              <w:tabs>
                <w:tab w:val="left" w:pos="3924"/>
                <w:tab w:val="left" w:pos="4269"/>
              </w:tabs>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7">
            <w:pPr>
              <w:widowControl w:val="0"/>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widowControl w:val="0"/>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widowControl w:val="0"/>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widowControl w:val="0"/>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widowControl w:val="0"/>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widowControl w:val="0"/>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widowControl w:val="0"/>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widowControl w:val="0"/>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widowControl w:val="0"/>
              <w:spacing w:after="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0">
            <w:pPr>
              <w:widowControl w:val="0"/>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Достоверность данных, содержащихся в</w:t>
            </w:r>
          </w:p>
          <w:p w:rsidR="00000000" w:rsidDel="00000000" w:rsidP="00000000" w:rsidRDefault="00000000" w:rsidRPr="00000000" w14:paraId="00000012">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Годовом отчете, подтверждена Ревизионной</w:t>
            </w:r>
          </w:p>
          <w:p w:rsidR="00000000" w:rsidDel="00000000" w:rsidP="00000000" w:rsidRDefault="00000000" w:rsidRPr="00000000" w14:paraId="00000013">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комиссией ПАО «Туполев»</w:t>
            </w:r>
          </w:p>
          <w:p w:rsidR="00000000" w:rsidDel="00000000" w:rsidP="00000000" w:rsidRDefault="00000000" w:rsidRPr="00000000" w14:paraId="00000014">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заключение от «24» апреля 2018г.</w:t>
            </w:r>
          </w:p>
        </w:tc>
      </w:tr>
      <w:tr>
        <w:trPr>
          <w:cantSplit w:val="1"/>
          <w:trHeight w:val="1288" w:hRule="atLeast"/>
          <w:tblHeader w:val="0"/>
        </w:trPr>
        <w:tc>
          <w:tcPr>
            <w:gridSpan w:val="2"/>
            <w:tcBorders>
              <w:bottom w:color="438086" w:space="0" w:sz="4" w:val="single"/>
            </w:tcBorders>
            <w:vAlign w:val="bottom"/>
          </w:tcPr>
          <w:p w:rsidR="00000000" w:rsidDel="00000000" w:rsidP="00000000" w:rsidRDefault="00000000" w:rsidRPr="00000000" w14:paraId="00000015">
            <w:pPr>
              <w:widowControl w:val="0"/>
              <w:spacing w:after="120" w:line="240" w:lineRule="auto"/>
              <w:jc w:val="center"/>
              <w:rPr>
                <w:rFonts w:ascii="Times New Roman" w:cs="Times New Roman" w:eastAsia="Times New Roman" w:hAnsi="Times New Roman"/>
                <w:b w:val="1"/>
                <w:sz w:val="56"/>
                <w:szCs w:val="56"/>
              </w:rPr>
            </w:pPr>
            <w:r w:rsidDel="00000000" w:rsidR="00000000" w:rsidRPr="00000000">
              <w:rPr>
                <w:rFonts w:ascii="Times New Roman" w:cs="Times New Roman" w:eastAsia="Times New Roman" w:hAnsi="Times New Roman"/>
                <w:b w:val="1"/>
                <w:sz w:val="56"/>
                <w:szCs w:val="56"/>
                <w:rtl w:val="0"/>
              </w:rPr>
              <w:t xml:space="preserve">Публичное акционерное общество «Туполев»</w:t>
            </w:r>
          </w:p>
        </w:tc>
      </w:tr>
      <w:tr>
        <w:trPr>
          <w:cantSplit w:val="0"/>
          <w:trHeight w:val="1440" w:hRule="atLeast"/>
          <w:tblHeader w:val="0"/>
        </w:trPr>
        <w:tc>
          <w:tcPr>
            <w:gridSpan w:val="2"/>
            <w:tcBorders>
              <w:top w:color="438086" w:space="0" w:sz="4" w:val="single"/>
              <w:bottom w:color="438086" w:space="0" w:sz="4" w:val="single"/>
            </w:tcBorders>
            <w:vAlign w:val="center"/>
          </w:tcPr>
          <w:p w:rsidR="00000000" w:rsidDel="00000000" w:rsidP="00000000" w:rsidRDefault="00000000" w:rsidRPr="00000000" w14:paraId="00000017">
            <w:pPr>
              <w:widowControl w:val="0"/>
              <w:spacing w:after="0" w:line="240" w:lineRule="auto"/>
              <w:jc w:val="center"/>
              <w:rPr>
                <w:rFonts w:ascii="Times New Roman" w:cs="Times New Roman" w:eastAsia="Times New Roman" w:hAnsi="Times New Roman"/>
                <w:b w:val="1"/>
                <w:i w:val="1"/>
                <w:sz w:val="80"/>
                <w:szCs w:val="80"/>
              </w:rPr>
            </w:pPr>
            <w:r w:rsidDel="00000000" w:rsidR="00000000" w:rsidRPr="00000000">
              <w:rPr>
                <w:rFonts w:ascii="Times New Roman" w:cs="Times New Roman" w:eastAsia="Times New Roman" w:hAnsi="Times New Roman"/>
                <w:b w:val="1"/>
                <w:i w:val="1"/>
                <w:sz w:val="80"/>
                <w:szCs w:val="80"/>
                <w:rtl w:val="0"/>
              </w:rPr>
              <w:t xml:space="preserve">ГОДОВОЙ ОТЧЕТ</w:t>
            </w:r>
          </w:p>
        </w:tc>
      </w:tr>
      <w:tr>
        <w:trPr>
          <w:cantSplit w:val="0"/>
          <w:trHeight w:val="720" w:hRule="atLeast"/>
          <w:tblHeader w:val="0"/>
        </w:trPr>
        <w:tc>
          <w:tcPr>
            <w:gridSpan w:val="2"/>
            <w:tcBorders>
              <w:top w:color="438086" w:space="0" w:sz="4" w:val="single"/>
            </w:tcBorders>
            <w:vAlign w:val="center"/>
          </w:tcPr>
          <w:p w:rsidR="00000000" w:rsidDel="00000000" w:rsidP="00000000" w:rsidRDefault="00000000" w:rsidRPr="00000000" w14:paraId="00000019">
            <w:pPr>
              <w:widowControl w:val="0"/>
              <w:spacing w:after="0" w:line="240" w:lineRule="auto"/>
              <w:jc w:val="center"/>
              <w:rPr>
                <w:rFonts w:ascii="Times New Roman" w:cs="Times New Roman" w:eastAsia="Times New Roman" w:hAnsi="Times New Roman"/>
                <w:b w:val="1"/>
                <w:i w:val="1"/>
                <w:sz w:val="52"/>
                <w:szCs w:val="52"/>
              </w:rPr>
            </w:pPr>
            <w:r w:rsidDel="00000000" w:rsidR="00000000" w:rsidRPr="00000000">
              <w:rPr>
                <w:rFonts w:ascii="Times New Roman" w:cs="Times New Roman" w:eastAsia="Times New Roman" w:hAnsi="Times New Roman"/>
                <w:b w:val="1"/>
                <w:i w:val="1"/>
                <w:sz w:val="52"/>
                <w:szCs w:val="52"/>
                <w:rtl w:val="0"/>
              </w:rPr>
              <w:t xml:space="preserve">за 2017 год</w:t>
            </w:r>
          </w:p>
        </w:tc>
      </w:tr>
      <w:tr>
        <w:trPr>
          <w:cantSplit w:val="0"/>
          <w:trHeight w:val="360" w:hRule="atLeast"/>
          <w:tblHeader w:val="0"/>
        </w:trPr>
        <w:tc>
          <w:tcPr>
            <w:gridSpan w:val="2"/>
            <w:vAlign w:val="center"/>
          </w:tcPr>
          <w:p w:rsidR="00000000" w:rsidDel="00000000" w:rsidP="00000000" w:rsidRDefault="00000000" w:rsidRPr="00000000" w14:paraId="0000001B">
            <w:pPr>
              <w:widowControl w:val="0"/>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60" w:hRule="atLeast"/>
          <w:tblHeader w:val="0"/>
        </w:trPr>
        <w:tc>
          <w:tcPr>
            <w:gridSpan w:val="2"/>
            <w:vAlign w:val="center"/>
          </w:tcPr>
          <w:p w:rsidR="00000000" w:rsidDel="00000000" w:rsidP="00000000" w:rsidRDefault="00000000" w:rsidRPr="00000000" w14:paraId="0000001D">
            <w:pPr>
              <w:widowControl w:val="0"/>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r>
      <w:tr>
        <w:trPr>
          <w:cantSplit w:val="0"/>
          <w:trHeight w:val="360" w:hRule="atLeast"/>
          <w:tblHeader w:val="0"/>
        </w:trPr>
        <w:tc>
          <w:tcPr>
            <w:gridSpan w:val="2"/>
            <w:vAlign w:val="center"/>
          </w:tcPr>
          <w:p w:rsidR="00000000" w:rsidDel="00000000" w:rsidP="00000000" w:rsidRDefault="00000000" w:rsidRPr="00000000" w14:paraId="0000001F">
            <w:pPr>
              <w:widowControl w:val="0"/>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r>
    </w:tbl>
    <w:p w:rsidR="00000000" w:rsidDel="00000000" w:rsidP="00000000" w:rsidRDefault="00000000" w:rsidRPr="00000000" w14:paraId="00000021">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2">
      <w:pPr>
        <w:widowControl w:val="0"/>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Генеральный директор А.В. Конюхов __________________</w:t>
      </w:r>
    </w:p>
    <w:p w:rsidR="00000000" w:rsidDel="00000000" w:rsidP="00000000" w:rsidRDefault="00000000" w:rsidRPr="00000000" w14:paraId="00000023">
      <w:pPr>
        <w:widowControl w:val="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(подпись)</w:t>
      </w:r>
    </w:p>
    <w:p w:rsidR="00000000" w:rsidDel="00000000" w:rsidP="00000000" w:rsidRDefault="00000000" w:rsidRPr="00000000" w14:paraId="00000024">
      <w:pPr>
        <w:widowControl w:val="0"/>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6">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7">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8">
      <w:pPr>
        <w:widowControl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9">
      <w:pPr>
        <w:widowControl w:val="0"/>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Москва</w:t>
      </w:r>
    </w:p>
    <w:p w:rsidR="00000000" w:rsidDel="00000000" w:rsidP="00000000" w:rsidRDefault="00000000" w:rsidRPr="00000000" w14:paraId="0000002A">
      <w:pPr>
        <w:widowControl w:val="0"/>
        <w:spacing w:after="120" w:lineRule="auto"/>
        <w:jc w:val="center"/>
        <w:rPr>
          <w:rFonts w:ascii="Times New Roman" w:cs="Times New Roman" w:eastAsia="Times New Roman" w:hAnsi="Times New Roman"/>
          <w:sz w:val="24"/>
          <w:szCs w:val="24"/>
        </w:rPr>
        <w:sectPr>
          <w:headerReference r:id="rId7" w:type="even"/>
          <w:footerReference r:id="rId8" w:type="default"/>
          <w:footerReference r:id="rId9" w:type="first"/>
          <w:footerReference r:id="rId10" w:type="even"/>
          <w:pgSz w:h="16839" w:w="11907" w:orient="portrait"/>
          <w:pgMar w:bottom="1134" w:top="1418" w:left="1701" w:right="850" w:header="709" w:footer="567"/>
          <w:pgNumType w:start="1"/>
          <w:titlePg w:val="1"/>
        </w:sectPr>
      </w:pPr>
      <w:r w:rsidDel="00000000" w:rsidR="00000000" w:rsidRPr="00000000">
        <w:rPr>
          <w:rFonts w:ascii="Times New Roman" w:cs="Times New Roman" w:eastAsia="Times New Roman" w:hAnsi="Times New Roman"/>
          <w:sz w:val="24"/>
          <w:szCs w:val="24"/>
          <w:rtl w:val="0"/>
        </w:rPr>
        <w:t xml:space="preserve">2018 год</w:t>
      </w:r>
    </w:p>
    <w:p w:rsidR="00000000" w:rsidDel="00000000" w:rsidP="00000000" w:rsidRDefault="00000000" w:rsidRPr="00000000" w14:paraId="0000002B">
      <w:pPr>
        <w:keepNext w:val="1"/>
        <w:keepLines w:val="1"/>
        <w:spacing w:after="0" w:before="480" w:lineRule="auto"/>
        <w:rPr>
          <w:rFonts w:ascii="Times New Roman" w:cs="Times New Roman" w:eastAsia="Times New Roman" w:hAnsi="Times New Roman"/>
          <w:b w:val="1"/>
          <w:color w:val="1f497d"/>
          <w:sz w:val="28"/>
          <w:szCs w:val="28"/>
        </w:rPr>
      </w:pPr>
      <w:bookmarkStart w:colFirst="0" w:colLast="0" w:name="_gjdgxs" w:id="0"/>
      <w:bookmarkEnd w:id="0"/>
      <w:r w:rsidDel="00000000" w:rsidR="00000000" w:rsidRPr="00000000">
        <w:rPr>
          <w:rFonts w:ascii="Times New Roman" w:cs="Times New Roman" w:eastAsia="Times New Roman" w:hAnsi="Times New Roman"/>
          <w:b w:val="1"/>
          <w:color w:val="1f497d"/>
          <w:sz w:val="28"/>
          <w:szCs w:val="28"/>
          <w:rtl w:val="0"/>
        </w:rPr>
        <w:t xml:space="preserve">Оглавление</w:t>
      </w:r>
    </w:p>
    <w:sdt>
      <w:sdtPr>
        <w:docPartObj>
          <w:docPartGallery w:val="Table of Contents"/>
          <w:docPartUnique w:val="1"/>
        </w:docPartObj>
      </w:sdtPr>
      <w:sdtContent>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right" w:pos="9346"/>
            </w:tabs>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30j0zll">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1.Общие сведения о ПАО «Туполев»</w:t>
              <w:tab/>
              <w:t xml:space="preserve">4</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right" w:pos="9346"/>
            </w:tabs>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3znysh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2.Органы управления и контроля Общества</w:t>
              <w:tab/>
              <w:t xml:space="preserve">19</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right" w:pos="9346"/>
            </w:tabs>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1y810t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3.Положение Общества в отрасли</w:t>
              <w:tab/>
              <w:t xml:space="preserve">33</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right" w:pos="9346"/>
            </w:tabs>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3whwml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4.Основные направления развития Общества</w:t>
              <w:tab/>
              <w:t xml:space="preserve">37</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right" w:pos="9346"/>
            </w:tabs>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3l18fr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5.Отчет о результатах развития Общества по приоритетным направлениям</w:t>
              <w:tab/>
              <w:t xml:space="preserve">51</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right" w:pos="9346"/>
            </w:tabs>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1rvwp1q">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6.Кадровая политика Общества</w:t>
              <w:tab/>
              <w:t xml:space="preserve">60</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right" w:pos="9346"/>
            </w:tabs>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1664s5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7.Структура Общества</w:t>
              <w:tab/>
              <w:t xml:space="preserve">69</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right" w:pos="9346"/>
            </w:tabs>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25b2l0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8.Результаты деятельности Общества за 2017 год</w:t>
              <w:tab/>
              <w:t xml:space="preserve">73</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right" w:pos="9346"/>
            </w:tabs>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pkwqa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tab/>
              <w:t xml:space="preserve">Информация об использовании Обществом энергетических ресурсов в отчетном году</w:t>
              <w:tab/>
              <w:t xml:space="preserve">80</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right" w:pos="9346"/>
            </w:tabs>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39kk8x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tab/>
              <w:t xml:space="preserve">Бухгалтерская отчетность Общества и аудиторское заключение о достоверности бухгалтерской (финансовой) отчетности Общества за отчетный год</w:t>
              <w:tab/>
              <w:t xml:space="preserve">80</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right" w:pos="9346"/>
            </w:tabs>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1opuj5n">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tab/>
              <w:t xml:space="preserve">Сведения о совершенных Обществом сделках, признаваемых в соответствии с Федеральным законом «Об акционерных обществах» крупными сделками</w:t>
              <w:tab/>
              <w:t xml:space="preserve">81</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right" w:pos="9346"/>
            </w:tabs>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48pi1tg">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tab/>
              <w:t xml:space="preserve">Сведения о совершенных Обществом сделках, признаваемых в соответствии с Федеральным законом «Об акционерных обществах» сделками, в совершении которых имелась заинтересованность</w:t>
              <w:tab/>
              <w:t xml:space="preserve">81</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right" w:pos="9346"/>
            </w:tabs>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tab/>
            <w:t xml:space="preserve">Информация о распределении прибыли Общества, полученной в отчетном году</w:t>
            <w:tab/>
            <w:t xml:space="preserve">81</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right" w:pos="9346"/>
            </w:tabs>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1302m9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14.Информация о получении Обществом государственной поддержки в отчетном году, в том числе сведения о предоставляемых субсидиях (рублей), цели использования, информация об использовании средств на конец отчетного периода</w:t>
              <w:tab/>
              <w:t xml:space="preserve">81</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right" w:pos="9346"/>
            </w:tabs>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aapc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15.Описание основных факторов риска, связанных с деятельностью Общества</w:t>
              <w:tab/>
              <w:t xml:space="preserve">82</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right" w:pos="9346"/>
            </w:tabs>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184mhaj">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16.Система внутреннего контроля Общества</w:t>
              <w:tab/>
              <w:t xml:space="preserve">100</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right" w:pos="9346"/>
            </w:tabs>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3s49zyc">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17.Сведения о соблюдении Обществом рекомендаций Кодекса корпоративного управления</w:t>
              <w:tab/>
              <w:t xml:space="preserve">104</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right" w:pos="9346"/>
            </w:tabs>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meukdy">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18.Информация о базовых внутренних нормативных документах, являющихся основанием для формирования настоящего Годового отчета</w:t>
              <w:tab/>
              <w:t xml:space="preserve">104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right" w:pos="9346"/>
        </w:tabs>
        <w:spacing w:after="20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3s49zyc">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 №1. Информация о проведении Общих собраний акционеров Общества в 2017 году</w:t>
          <w:tab/>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106</w:t>
      </w:r>
      <w:r w:rsidDel="00000000" w:rsidR="00000000" w:rsidRPr="00000000">
        <w:rPr>
          <w:rtl w:val="0"/>
        </w:rPr>
      </w:r>
    </w:p>
    <w:p w:rsidR="00000000" w:rsidDel="00000000" w:rsidP="00000000" w:rsidRDefault="00000000" w:rsidRPr="00000000" w14:paraId="0000003F">
      <w:pPr>
        <w:tabs>
          <w:tab w:val="left" w:pos="880"/>
          <w:tab w:val="right" w:pos="9346"/>
        </w:tabs>
        <w:jc w:val="both"/>
        <w:rPr>
          <w:rFonts w:ascii="Calibri" w:cs="Calibri" w:eastAsia="Calibri" w:hAnsi="Calibri"/>
        </w:rPr>
      </w:pPr>
      <w:hyperlink w:anchor="_3s49zyc">
        <w:r w:rsidDel="00000000" w:rsidR="00000000" w:rsidRPr="00000000">
          <w:rPr>
            <w:rFonts w:ascii="Times New Roman" w:cs="Times New Roman" w:eastAsia="Times New Roman" w:hAnsi="Times New Roman"/>
            <w:sz w:val="24"/>
            <w:szCs w:val="24"/>
            <w:rtl w:val="0"/>
          </w:rPr>
          <w:t xml:space="preserve">Приложение №2. Информация о заседаниях Совета директоров Общества в 2017 году</w:t>
          <w:tab/>
        </w:r>
      </w:hyperlink>
      <w:r w:rsidDel="00000000" w:rsidR="00000000" w:rsidRPr="00000000">
        <w:rPr>
          <w:rFonts w:ascii="Times New Roman" w:cs="Times New Roman" w:eastAsia="Times New Roman" w:hAnsi="Times New Roman"/>
          <w:sz w:val="24"/>
          <w:szCs w:val="24"/>
          <w:rtl w:val="0"/>
        </w:rPr>
        <w:t xml:space="preserve">109</w:t>
      </w:r>
      <w:r w:rsidDel="00000000" w:rsidR="00000000" w:rsidRPr="00000000">
        <w:rPr>
          <w:rtl w:val="0"/>
        </w:rPr>
      </w:r>
    </w:p>
    <w:p w:rsidR="00000000" w:rsidDel="00000000" w:rsidP="00000000" w:rsidRDefault="00000000" w:rsidRPr="00000000" w14:paraId="00000040">
      <w:pPr>
        <w:tabs>
          <w:tab w:val="left" w:pos="880"/>
          <w:tab w:val="right" w:pos="9346"/>
        </w:tabs>
        <w:spacing w:after="0" w:lineRule="auto"/>
        <w:jc w:val="both"/>
        <w:rPr>
          <w:rFonts w:ascii="Times New Roman" w:cs="Times New Roman" w:eastAsia="Times New Roman" w:hAnsi="Times New Roman"/>
          <w:sz w:val="24"/>
          <w:szCs w:val="24"/>
        </w:rPr>
      </w:pPr>
      <w:r w:rsidDel="00000000" w:rsidR="00000000" w:rsidRPr="00000000">
        <w:fldChar w:fldCharType="begin"/>
        <w:instrText xml:space="preserve"> HYPERLINK \l "_3s49zyc" </w:instrText>
        <w:fldChar w:fldCharType="separate"/>
      </w:r>
      <w:r w:rsidDel="00000000" w:rsidR="00000000" w:rsidRPr="00000000">
        <w:rPr>
          <w:rFonts w:ascii="Times New Roman" w:cs="Times New Roman" w:eastAsia="Times New Roman" w:hAnsi="Times New Roman"/>
          <w:sz w:val="24"/>
          <w:szCs w:val="24"/>
          <w:rtl w:val="0"/>
        </w:rPr>
        <w:t xml:space="preserve">Приложение № 3. Информация о реализации непрофильных активов Общества</w:t>
      </w:r>
    </w:p>
    <w:p w:rsidR="00000000" w:rsidDel="00000000" w:rsidP="00000000" w:rsidRDefault="00000000" w:rsidRPr="00000000" w14:paraId="00000041">
      <w:pPr>
        <w:tabs>
          <w:tab w:val="left" w:pos="880"/>
          <w:tab w:val="right" w:pos="9346"/>
        </w:tabs>
        <w:spacing w:after="0" w:lineRule="auto"/>
        <w:jc w:val="both"/>
        <w:rPr>
          <w:rFonts w:ascii="Calibri" w:cs="Calibri" w:eastAsia="Calibri" w:hAnsi="Calibri"/>
        </w:rPr>
      </w:pPr>
      <w:r w:rsidDel="00000000" w:rsidR="00000000" w:rsidRPr="00000000">
        <w:rPr>
          <w:rFonts w:ascii="Times New Roman" w:cs="Times New Roman" w:eastAsia="Times New Roman" w:hAnsi="Times New Roman"/>
          <w:sz w:val="24"/>
          <w:szCs w:val="24"/>
          <w:rtl w:val="0"/>
        </w:rPr>
        <w:t xml:space="preserve">за 2017 год</w:t>
        <w:tab/>
      </w:r>
      <w:r w:rsidDel="00000000" w:rsidR="00000000" w:rsidRPr="00000000">
        <w:fldChar w:fldCharType="end"/>
      </w:r>
      <w:r w:rsidDel="00000000" w:rsidR="00000000" w:rsidRPr="00000000">
        <w:rPr>
          <w:rFonts w:ascii="Times New Roman" w:cs="Times New Roman" w:eastAsia="Times New Roman" w:hAnsi="Times New Roman"/>
          <w:sz w:val="24"/>
          <w:szCs w:val="24"/>
          <w:rtl w:val="0"/>
        </w:rPr>
        <w:t xml:space="preserve">126</w:t>
      </w:r>
      <w:r w:rsidDel="00000000" w:rsidR="00000000" w:rsidRPr="00000000">
        <w:rPr>
          <w:rtl w:val="0"/>
        </w:rPr>
      </w:r>
    </w:p>
    <w:p w:rsidR="00000000" w:rsidDel="00000000" w:rsidP="00000000" w:rsidRDefault="00000000" w:rsidRPr="00000000" w14:paraId="00000042">
      <w:pPr>
        <w:tabs>
          <w:tab w:val="left" w:pos="880"/>
          <w:tab w:val="right" w:pos="9346"/>
        </w:tabs>
        <w:jc w:val="both"/>
        <w:rPr>
          <w:rFonts w:ascii="Times New Roman" w:cs="Times New Roman" w:eastAsia="Times New Roman" w:hAnsi="Times New Roman"/>
          <w:sz w:val="24"/>
          <w:szCs w:val="24"/>
        </w:rPr>
      </w:pPr>
      <w:hyperlink w:anchor="_3s49zyc">
        <w:r w:rsidDel="00000000" w:rsidR="00000000" w:rsidRPr="00000000">
          <w:rPr>
            <w:rFonts w:ascii="Times New Roman" w:cs="Times New Roman" w:eastAsia="Times New Roman" w:hAnsi="Times New Roman"/>
            <w:sz w:val="24"/>
            <w:szCs w:val="24"/>
            <w:rtl w:val="0"/>
          </w:rPr>
          <w:t xml:space="preserve">Приложение № 4. Бухгалтерская отчетность Общества и аудиторское заключение о достоверности бухгалтерской (финансовой) отчетности Общества за 2017 год</w:t>
          <w:tab/>
        </w:r>
      </w:hyperlink>
      <w:r w:rsidDel="00000000" w:rsidR="00000000" w:rsidRPr="00000000">
        <w:rPr>
          <w:rFonts w:ascii="Times New Roman" w:cs="Times New Roman" w:eastAsia="Times New Roman" w:hAnsi="Times New Roman"/>
          <w:sz w:val="24"/>
          <w:szCs w:val="24"/>
          <w:rtl w:val="0"/>
        </w:rPr>
        <w:t xml:space="preserve">127</w:t>
      </w:r>
    </w:p>
    <w:p w:rsidR="00000000" w:rsidDel="00000000" w:rsidP="00000000" w:rsidRDefault="00000000" w:rsidRPr="00000000" w14:paraId="00000043">
      <w:pPr>
        <w:tabs>
          <w:tab w:val="left" w:pos="880"/>
          <w:tab w:val="right" w:pos="9346"/>
        </w:tabs>
        <w:jc w:val="both"/>
        <w:rPr>
          <w:rFonts w:ascii="Calibri" w:cs="Calibri" w:eastAsia="Calibri" w:hAnsi="Calibri"/>
        </w:rPr>
      </w:pPr>
      <w:hyperlink w:anchor="_3s49zyc">
        <w:r w:rsidDel="00000000" w:rsidR="00000000" w:rsidRPr="00000000">
          <w:rPr>
            <w:rFonts w:ascii="Times New Roman" w:cs="Times New Roman" w:eastAsia="Times New Roman" w:hAnsi="Times New Roman"/>
            <w:sz w:val="24"/>
            <w:szCs w:val="24"/>
            <w:rtl w:val="0"/>
          </w:rPr>
          <w:t xml:space="preserve">Приложение № 5. Перечень сделок, признаваемых в соответствии с Федеральным законом «Об акционерных обществах» сделками, в совершении которых имелась заинтересованность, совершенных Обществом в 2017 году</w:t>
          <w:tab/>
        </w:r>
      </w:hyperlink>
      <w:r w:rsidDel="00000000" w:rsidR="00000000" w:rsidRPr="00000000">
        <w:rPr>
          <w:rFonts w:ascii="Times New Roman" w:cs="Times New Roman" w:eastAsia="Times New Roman" w:hAnsi="Times New Roman"/>
          <w:sz w:val="24"/>
          <w:szCs w:val="24"/>
          <w:rtl w:val="0"/>
        </w:rPr>
        <w:t xml:space="preserve">134</w:t>
      </w:r>
      <w:r w:rsidDel="00000000" w:rsidR="00000000" w:rsidRPr="00000000">
        <w:rPr>
          <w:rtl w:val="0"/>
        </w:rPr>
      </w:r>
    </w:p>
    <w:p w:rsidR="00000000" w:rsidDel="00000000" w:rsidP="00000000" w:rsidRDefault="00000000" w:rsidRPr="00000000" w14:paraId="00000044">
      <w:pPr>
        <w:tabs>
          <w:tab w:val="left" w:pos="880"/>
          <w:tab w:val="right" w:pos="9346"/>
        </w:tabs>
        <w:jc w:val="both"/>
        <w:rPr>
          <w:rFonts w:ascii="Calibri" w:cs="Calibri" w:eastAsia="Calibri" w:hAnsi="Calibri"/>
        </w:rPr>
      </w:pPr>
      <w:hyperlink w:anchor="_3s49zyc">
        <w:r w:rsidDel="00000000" w:rsidR="00000000" w:rsidRPr="00000000">
          <w:rPr>
            <w:rFonts w:ascii="Times New Roman" w:cs="Times New Roman" w:eastAsia="Times New Roman" w:hAnsi="Times New Roman"/>
            <w:sz w:val="24"/>
            <w:szCs w:val="24"/>
            <w:rtl w:val="0"/>
          </w:rPr>
          <w:t xml:space="preserve">Приложение № 6. Сведения о соблюдении Обществом принципов и рекомендаций Кодекса корпоративного управления</w:t>
          <w:tab/>
        </w:r>
      </w:hyperlink>
      <w:r w:rsidDel="00000000" w:rsidR="00000000" w:rsidRPr="00000000">
        <w:rPr>
          <w:rFonts w:ascii="Times New Roman" w:cs="Times New Roman" w:eastAsia="Times New Roman" w:hAnsi="Times New Roman"/>
          <w:sz w:val="24"/>
          <w:szCs w:val="24"/>
          <w:rtl w:val="0"/>
        </w:rPr>
        <w:t xml:space="preserve">272</w:t>
      </w: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sz w:val="20"/>
          <w:szCs w:val="20"/>
        </w:rPr>
        <w:sectPr>
          <w:type w:val="nextPage"/>
          <w:pgSz w:h="16839" w:w="11907" w:orient="portrait"/>
          <w:pgMar w:bottom="1134" w:top="1418" w:left="1701" w:right="850" w:header="709" w:footer="209"/>
          <w:pgNumType w:start="2"/>
        </w:sectPr>
      </w:pPr>
      <w:r w:rsidDel="00000000" w:rsidR="00000000" w:rsidRPr="00000000">
        <w:rPr>
          <w:rtl w:val="0"/>
        </w:rPr>
      </w:r>
    </w:p>
    <w:p w:rsidR="00000000" w:rsidDel="00000000" w:rsidP="00000000" w:rsidRDefault="00000000" w:rsidRPr="00000000" w14:paraId="00000046">
      <w:pPr>
        <w:numPr>
          <w:ilvl w:val="0"/>
          <w:numId w:val="68"/>
        </w:numPr>
        <w:spacing w:after="0" w:lineRule="auto"/>
        <w:ind w:left="720" w:hanging="360"/>
        <w:rPr>
          <w:rFonts w:ascii="Times New Roman" w:cs="Times New Roman" w:eastAsia="Times New Roman" w:hAnsi="Times New Roman"/>
          <w:sz w:val="28"/>
          <w:szCs w:val="28"/>
        </w:rPr>
      </w:pPr>
      <w:bookmarkStart w:colFirst="0" w:colLast="0" w:name="_30j0zll" w:id="1"/>
      <w:bookmarkEnd w:id="1"/>
      <w:r w:rsidDel="00000000" w:rsidR="00000000" w:rsidRPr="00000000">
        <w:rPr>
          <w:rFonts w:ascii="Times New Roman" w:cs="Times New Roman" w:eastAsia="Times New Roman" w:hAnsi="Times New Roman"/>
          <w:b w:val="1"/>
          <w:color w:val="1f497d"/>
          <w:sz w:val="28"/>
          <w:szCs w:val="28"/>
          <w:rtl w:val="0"/>
        </w:rPr>
        <w:t xml:space="preserve">Общие сведения о ПАО «Туполев» (далее – Общество)</w:t>
      </w:r>
    </w:p>
    <w:p w:rsidR="00000000" w:rsidDel="00000000" w:rsidP="00000000" w:rsidRDefault="00000000" w:rsidRPr="00000000" w14:paraId="00000047">
      <w:pPr>
        <w:widowControl w:val="0"/>
        <w:numPr>
          <w:ilvl w:val="0"/>
          <w:numId w:val="70"/>
        </w:numPr>
        <w:spacing w:after="0" w:before="240" w:lineRule="auto"/>
        <w:ind w:left="0" w:firstLine="709"/>
        <w:jc w:val="both"/>
        <w:rPr>
          <w:color w:val="4f81bd"/>
        </w:rPr>
      </w:pPr>
      <w:r w:rsidDel="00000000" w:rsidR="00000000" w:rsidRPr="00000000">
        <w:rPr>
          <w:rFonts w:ascii="Times New Roman" w:cs="Times New Roman" w:eastAsia="Times New Roman" w:hAnsi="Times New Roman"/>
          <w:b w:val="1"/>
          <w:color w:val="4f81bd"/>
          <w:sz w:val="28"/>
          <w:szCs w:val="28"/>
          <w:rtl w:val="0"/>
        </w:rPr>
        <w:t xml:space="preserve">Полное фирменное наименование</w:t>
      </w:r>
    </w:p>
    <w:p w:rsidR="00000000" w:rsidDel="00000000" w:rsidP="00000000" w:rsidRDefault="00000000" w:rsidRPr="00000000" w14:paraId="00000048">
      <w:pPr>
        <w:widowControl w:val="0"/>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на русском языке – Публичное акционерное общество «Туполев»</w:t>
      </w:r>
      <w:r w:rsidDel="00000000" w:rsidR="00000000" w:rsidRPr="00000000">
        <w:rPr>
          <w:rtl w:val="0"/>
        </w:rPr>
      </w:r>
    </w:p>
    <w:p w:rsidR="00000000" w:rsidDel="00000000" w:rsidP="00000000" w:rsidRDefault="00000000" w:rsidRPr="00000000" w14:paraId="00000049">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английском языке - Public Joint Stock Company «Tupolev»</w:t>
      </w:r>
    </w:p>
    <w:p w:rsidR="00000000" w:rsidDel="00000000" w:rsidP="00000000" w:rsidRDefault="00000000" w:rsidRPr="00000000" w14:paraId="0000004A">
      <w:pPr>
        <w:widowControl w:val="0"/>
        <w:numPr>
          <w:ilvl w:val="0"/>
          <w:numId w:val="70"/>
        </w:numPr>
        <w:spacing w:after="0" w:before="240" w:lineRule="auto"/>
        <w:ind w:left="0" w:firstLine="709"/>
        <w:jc w:val="both"/>
        <w:rPr>
          <w:color w:val="4f81bd"/>
        </w:rPr>
      </w:pPr>
      <w:r w:rsidDel="00000000" w:rsidR="00000000" w:rsidRPr="00000000">
        <w:rPr>
          <w:rFonts w:ascii="Times New Roman" w:cs="Times New Roman" w:eastAsia="Times New Roman" w:hAnsi="Times New Roman"/>
          <w:b w:val="1"/>
          <w:color w:val="4f81bd"/>
          <w:sz w:val="28"/>
          <w:szCs w:val="28"/>
          <w:rtl w:val="0"/>
        </w:rPr>
        <w:t xml:space="preserve">Сокращенное фирменное наименование</w:t>
      </w:r>
    </w:p>
    <w:p w:rsidR="00000000" w:rsidDel="00000000" w:rsidP="00000000" w:rsidRDefault="00000000" w:rsidRPr="00000000" w14:paraId="0000004B">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русском языке – ПАО «Туполев»</w:t>
      </w:r>
    </w:p>
    <w:p w:rsidR="00000000" w:rsidDel="00000000" w:rsidP="00000000" w:rsidRDefault="00000000" w:rsidRPr="00000000" w14:paraId="0000004C">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английском языке - PJSC «Tupolev»</w:t>
      </w:r>
    </w:p>
    <w:p w:rsidR="00000000" w:rsidDel="00000000" w:rsidP="00000000" w:rsidRDefault="00000000" w:rsidRPr="00000000" w14:paraId="0000004D">
      <w:pPr>
        <w:widowControl w:val="0"/>
        <w:numPr>
          <w:ilvl w:val="0"/>
          <w:numId w:val="70"/>
        </w:numPr>
        <w:spacing w:after="0" w:before="240" w:lineRule="auto"/>
        <w:ind w:left="0" w:firstLine="709"/>
        <w:jc w:val="both"/>
        <w:rPr>
          <w:color w:val="4f81bd"/>
        </w:rPr>
      </w:pPr>
      <w:r w:rsidDel="00000000" w:rsidR="00000000" w:rsidRPr="00000000">
        <w:rPr>
          <w:rFonts w:ascii="Times New Roman" w:cs="Times New Roman" w:eastAsia="Times New Roman" w:hAnsi="Times New Roman"/>
          <w:b w:val="1"/>
          <w:color w:val="4f81bd"/>
          <w:sz w:val="28"/>
          <w:szCs w:val="28"/>
          <w:rtl w:val="0"/>
        </w:rPr>
        <w:t xml:space="preserve">Сведения о государственной регистрации</w:t>
      </w:r>
    </w:p>
    <w:p w:rsidR="00000000" w:rsidDel="00000000" w:rsidP="00000000" w:rsidRDefault="00000000" w:rsidRPr="00000000" w14:paraId="0000004E">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государственной регистрации: 19 октября 1999 года</w:t>
      </w:r>
    </w:p>
    <w:p w:rsidR="00000000" w:rsidDel="00000000" w:rsidP="00000000" w:rsidRDefault="00000000" w:rsidRPr="00000000" w14:paraId="0000004F">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Номер государственной регистрации: 086.293</w:t>
      </w:r>
    </w:p>
    <w:p w:rsidR="00000000" w:rsidDel="00000000" w:rsidP="00000000" w:rsidRDefault="00000000" w:rsidRPr="00000000" w14:paraId="00000050">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Наименование регистрирующего органа: Московская регистрационная палата</w:t>
      </w:r>
    </w:p>
    <w:p w:rsidR="00000000" w:rsidDel="00000000" w:rsidP="00000000" w:rsidRDefault="00000000" w:rsidRPr="00000000" w14:paraId="00000051">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Внесена запись в Единый государственный реестр юридических лиц о юридическом лице, зарегистрированном до 1 июля 2002 года</w:t>
      </w:r>
    </w:p>
    <w:p w:rsidR="00000000" w:rsidDel="00000000" w:rsidP="00000000" w:rsidRDefault="00000000" w:rsidRPr="00000000" w14:paraId="00000052">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государственной регистрации: 26 сентября 2002 года</w:t>
      </w:r>
    </w:p>
    <w:p w:rsidR="00000000" w:rsidDel="00000000" w:rsidP="00000000" w:rsidRDefault="00000000" w:rsidRPr="00000000" w14:paraId="00000053">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Основной государственный регистрационный номер (ОГРН): 1027739263056</w:t>
      </w:r>
    </w:p>
    <w:p w:rsidR="00000000" w:rsidDel="00000000" w:rsidP="00000000" w:rsidRDefault="00000000" w:rsidRPr="00000000" w14:paraId="00000054">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Наименование регистрирующего органа: Управление МНС России по г. Москве</w:t>
      </w:r>
    </w:p>
    <w:p w:rsidR="00000000" w:rsidDel="00000000" w:rsidP="00000000" w:rsidRDefault="00000000" w:rsidRPr="00000000" w14:paraId="00000055">
      <w:pPr>
        <w:widowControl w:val="0"/>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ИНН/КПП 7705313252/997850001.</w:t>
      </w:r>
    </w:p>
    <w:p w:rsidR="00000000" w:rsidDel="00000000" w:rsidP="00000000" w:rsidRDefault="00000000" w:rsidRPr="00000000" w14:paraId="00000056">
      <w:pPr>
        <w:widowControl w:val="0"/>
        <w:numPr>
          <w:ilvl w:val="0"/>
          <w:numId w:val="70"/>
        </w:numPr>
        <w:spacing w:after="0" w:lineRule="auto"/>
        <w:ind w:left="0" w:firstLine="709"/>
        <w:jc w:val="both"/>
        <w:rPr>
          <w:color w:val="4f81bd"/>
        </w:rPr>
      </w:pPr>
      <w:r w:rsidDel="00000000" w:rsidR="00000000" w:rsidRPr="00000000">
        <w:rPr>
          <w:rFonts w:ascii="Times New Roman" w:cs="Times New Roman" w:eastAsia="Times New Roman" w:hAnsi="Times New Roman"/>
          <w:b w:val="1"/>
          <w:color w:val="4f81bd"/>
          <w:sz w:val="28"/>
          <w:szCs w:val="28"/>
          <w:rtl w:val="0"/>
        </w:rPr>
        <w:t xml:space="preserve">Ведомственная принадлежность</w:t>
      </w:r>
    </w:p>
    <w:p w:rsidR="00000000" w:rsidDel="00000000" w:rsidP="00000000" w:rsidRDefault="00000000" w:rsidRPr="00000000" w14:paraId="00000057">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Общество находится в сфере ведения Министерства промышленности и торговли Российской Федерации, Департамента авиационной промышленности.</w:t>
      </w:r>
    </w:p>
    <w:p w:rsidR="00000000" w:rsidDel="00000000" w:rsidP="00000000" w:rsidRDefault="00000000" w:rsidRPr="00000000" w14:paraId="00000058">
      <w:pPr>
        <w:widowControl w:val="0"/>
        <w:numPr>
          <w:ilvl w:val="0"/>
          <w:numId w:val="70"/>
        </w:numPr>
        <w:spacing w:after="0" w:before="240" w:lineRule="auto"/>
        <w:ind w:left="0" w:firstLine="709"/>
        <w:jc w:val="both"/>
        <w:rPr>
          <w:color w:val="4f81bd"/>
        </w:rPr>
      </w:pPr>
      <w:r w:rsidDel="00000000" w:rsidR="00000000" w:rsidRPr="00000000">
        <w:rPr>
          <w:rFonts w:ascii="Times New Roman" w:cs="Times New Roman" w:eastAsia="Times New Roman" w:hAnsi="Times New Roman"/>
          <w:b w:val="1"/>
          <w:color w:val="4f81bd"/>
          <w:sz w:val="28"/>
          <w:szCs w:val="28"/>
          <w:rtl w:val="0"/>
        </w:rPr>
        <w:t xml:space="preserve">Контактная информация</w:t>
      </w:r>
    </w:p>
    <w:p w:rsidR="00000000" w:rsidDel="00000000" w:rsidP="00000000" w:rsidRDefault="00000000" w:rsidRPr="00000000" w14:paraId="00000059">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Местонахождение: 105005, г. Москва, набережная академика Туполева, дом 17.</w:t>
      </w:r>
    </w:p>
    <w:p w:rsidR="00000000" w:rsidDel="00000000" w:rsidP="00000000" w:rsidRDefault="00000000" w:rsidRPr="00000000" w14:paraId="0000005A">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Почтовый адрес: набережная академика Туполева, дом 17, г. Москва, 105005.</w:t>
      </w:r>
    </w:p>
    <w:p w:rsidR="00000000" w:rsidDel="00000000" w:rsidP="00000000" w:rsidRDefault="00000000" w:rsidRPr="00000000" w14:paraId="0000005B">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Контактный телефон: (499) 263-75-00</w:t>
      </w:r>
    </w:p>
    <w:p w:rsidR="00000000" w:rsidDel="00000000" w:rsidP="00000000" w:rsidRDefault="00000000" w:rsidRPr="00000000" w14:paraId="0000005C">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Факс: (499) 263-77-01, (499) 263-77-02</w:t>
      </w:r>
    </w:p>
    <w:p w:rsidR="00000000" w:rsidDel="00000000" w:rsidP="00000000" w:rsidRDefault="00000000" w:rsidRPr="00000000" w14:paraId="0000005D">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Адрес электронной почты:</w:t>
      </w:r>
      <w:r w:rsidDel="00000000" w:rsidR="00000000" w:rsidRPr="00000000">
        <w:rPr>
          <w:rFonts w:ascii="Times New Roman" w:cs="Times New Roman" w:eastAsia="Times New Roman" w:hAnsi="Times New Roman"/>
          <w:b w:val="1"/>
          <w:sz w:val="24"/>
          <w:szCs w:val="24"/>
          <w:rtl w:val="0"/>
        </w:rPr>
        <w:t xml:space="preserve">tu@tupolev.ru</w:t>
      </w:r>
      <w:r w:rsidDel="00000000" w:rsidR="00000000" w:rsidRPr="00000000">
        <w:rPr>
          <w:rtl w:val="0"/>
        </w:rPr>
      </w:r>
    </w:p>
    <w:p w:rsidR="00000000" w:rsidDel="00000000" w:rsidP="00000000" w:rsidRDefault="00000000" w:rsidRPr="00000000" w14:paraId="0000005E">
      <w:pPr>
        <w:widowControl w:val="0"/>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Адрес страницы в сети Интернет:</w:t>
      </w:r>
      <w:hyperlink r:id="rId11">
        <w:r w:rsidDel="00000000" w:rsidR="00000000" w:rsidRPr="00000000">
          <w:rPr>
            <w:rFonts w:ascii="Times New Roman" w:cs="Times New Roman" w:eastAsia="Times New Roman" w:hAnsi="Times New Roman"/>
            <w:b w:val="1"/>
            <w:sz w:val="24"/>
            <w:szCs w:val="24"/>
            <w:rtl w:val="0"/>
          </w:rPr>
          <w:t xml:space="preserve">http://www.tupolev.ru</w:t>
        </w:r>
      </w:hyperlink>
      <w:r w:rsidDel="00000000" w:rsidR="00000000" w:rsidRPr="00000000">
        <w:rPr>
          <w:rtl w:val="0"/>
        </w:rPr>
      </w:r>
    </w:p>
    <w:p w:rsidR="00000000" w:rsidDel="00000000" w:rsidP="00000000" w:rsidRDefault="00000000" w:rsidRPr="00000000" w14:paraId="0000005F">
      <w:pPr>
        <w:widowControl w:val="0"/>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Адрес страницы в сети Интернет уполномоченного информационного агентства «Интерфакс»: </w:t>
      </w:r>
      <w:hyperlink r:id="rId12">
        <w:r w:rsidDel="00000000" w:rsidR="00000000" w:rsidRPr="00000000">
          <w:rPr>
            <w:rFonts w:ascii="Times New Roman" w:cs="Times New Roman" w:eastAsia="Times New Roman" w:hAnsi="Times New Roman"/>
            <w:b w:val="1"/>
            <w:sz w:val="24"/>
            <w:szCs w:val="24"/>
            <w:rtl w:val="0"/>
          </w:rPr>
          <w:t xml:space="preserve">http://www.e-disclosure.ru/portal/company.aspx?id=11474</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60">
      <w:pPr>
        <w:widowControl w:val="0"/>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Также Общество раскрывает информацию на странице в сети Интернет ООО «Интерфакс-ЦРКИ». Информация доступна по ссылке: </w:t>
      </w:r>
      <w:hyperlink r:id="rId13">
        <w:r w:rsidDel="00000000" w:rsidR="00000000" w:rsidRPr="00000000">
          <w:rPr>
            <w:rFonts w:ascii="Times New Roman" w:cs="Times New Roman" w:eastAsia="Times New Roman" w:hAnsi="Times New Roman"/>
            <w:b w:val="1"/>
            <w:color w:val="000000"/>
            <w:sz w:val="24"/>
            <w:szCs w:val="24"/>
            <w:u w:val="none"/>
            <w:rtl w:val="0"/>
          </w:rPr>
          <w:t xml:space="preserve">http://www.e-disclosure.ru/portal/company.aspx?id=11474</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61">
      <w:pPr>
        <w:widowControl w:val="0"/>
        <w:numPr>
          <w:ilvl w:val="0"/>
          <w:numId w:val="70"/>
        </w:numPr>
        <w:spacing w:after="0" w:before="480" w:line="240" w:lineRule="auto"/>
        <w:ind w:left="0" w:firstLine="709"/>
        <w:rPr>
          <w:color w:val="4f81bd"/>
        </w:rPr>
      </w:pPr>
      <w:bookmarkStart w:colFirst="0" w:colLast="0" w:name="_1fob9te" w:id="2"/>
      <w:bookmarkEnd w:id="2"/>
      <w:r w:rsidDel="00000000" w:rsidR="00000000" w:rsidRPr="00000000">
        <w:rPr>
          <w:rFonts w:ascii="Times New Roman" w:cs="Times New Roman" w:eastAsia="Times New Roman" w:hAnsi="Times New Roman"/>
          <w:b w:val="1"/>
          <w:color w:val="4f81bd"/>
          <w:sz w:val="28"/>
          <w:szCs w:val="28"/>
          <w:rtl w:val="0"/>
        </w:rPr>
        <w:t xml:space="preserve">История создания</w:t>
      </w:r>
    </w:p>
    <w:p w:rsidR="00000000" w:rsidDel="00000000" w:rsidP="00000000" w:rsidRDefault="00000000" w:rsidRPr="00000000" w14:paraId="00000062">
      <w:pPr>
        <w:shd w:fill="ffffff" w:val="clea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Общество является продолжателем традиций предприятия, основанного в 1922 году выдающимся авиаконструктором и организатором отечественного авиационного производства ХХ века Андреем Николаевичем Туполевым. </w:t>
      </w:r>
    </w:p>
    <w:p w:rsidR="00000000" w:rsidDel="00000000" w:rsidP="00000000" w:rsidRDefault="00000000" w:rsidRPr="00000000" w14:paraId="00000063">
      <w:pPr>
        <w:shd w:fill="ffffff" w:val="clea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годы существования  было разработано около 300 проектов летательных аппаратов различного назначения, аэросаней и малых судов, из которых почти 90 были реализованы в конструкциях, проходивших испытания, а более 40 строились серийно, во многом определив лицо нашей военной и гражданской авиации в ХХ веке. </w:t>
      </w:r>
    </w:p>
    <w:p w:rsidR="00000000" w:rsidDel="00000000" w:rsidP="00000000" w:rsidRDefault="00000000" w:rsidRPr="00000000" w14:paraId="00000064">
      <w:pPr>
        <w:shd w:fill="ffffff" w:val="clea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прошедший век более 18000 самолетов с маркой «Ту» поднялись в небо, из них порядка 2000 – пассажирские самолеты. Около 1000 туполевских машин было поставлено за рубеж, где они находились в эксплуатации почти в двадцати странах мира. В Чехословакии и Китае самолеты с маркой «Ту» строились на лицензионной основе.</w:t>
      </w:r>
    </w:p>
    <w:p w:rsidR="00000000" w:rsidDel="00000000" w:rsidP="00000000" w:rsidRDefault="00000000" w:rsidRPr="00000000" w14:paraId="00000065">
      <w:pP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 самолетах «Ту» было поставлено более 270 мировых рекордов.</w:t>
      </w:r>
    </w:p>
    <w:p w:rsidR="00000000" w:rsidDel="00000000" w:rsidP="00000000" w:rsidRDefault="00000000" w:rsidRPr="00000000" w14:paraId="00000066">
      <w:pP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Под руководством и при активном участии генеральных конструкторов А.Н. Туполева, А.А. Туполева и их преемников коллектив КБ создал целую плеяду высококлассных образцов авиационной техники, навсегда вошедших в мировую и отечественную историю авиации. Это, прежде всего тяжелые цельнометаллические многомоторные монопланы 20-30-х годов АНТ-4 (ТБ-1), АНТ-6 (ТБ-3), АНТ-20 «Максим Горький», рекордный самолет АНТ-25, скоростной бомбардировщик тридцатых годов АНТ-40 (СБ), один из лучших фронтовых бомбардировщиков Второй мировой войны Ту-2, всемирно признанный шедевр послевоенной бомбардировочной реактивной дальней авиации Ту-16, первый отечественный реактивный пассажирский самолет Ту-104, семейство дальних сверхзвуковых бомбардировщиков Ту-22, а затем и многорежимных Ту-22М, семейство стратегических бомбардировщиков Ту-95, тяжелый истребитель-перехватчик Ту-128, беспилотные летательные аппараты «Рейс», семейство пассажирских магистральных самолетов Ту-124, Ту-134 и Ту-154, получивших широкое распространение как у нас, так и за рубежами нашей Родины, первый в стране и один из первых в мире дальнемагистральный пассажирский Ту-114, первый в мире сверхзвуковой пассажирский самолет Ту-144, стратегический многорежимный Ту-160, широкое семейство современных магистральных пассажирских самолетов Ту-204/214</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и региональный самолет Ту-334. Вот тот неполный перечень работ и направлений деятельности КБ, которые обеспечили его лидирующее положение за прошедшие десятилетия в отечественной и мировой авиации.</w:t>
      </w:r>
    </w:p>
    <w:p w:rsidR="00000000" w:rsidDel="00000000" w:rsidP="00000000" w:rsidRDefault="00000000" w:rsidRPr="00000000" w14:paraId="00000067">
      <w:pPr>
        <w:shd w:fill="ffffff" w:val="clea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Многие годы  предприятие было  ведущим  в области создания беспилотных самолетов военного назначения, в частности в его стенах был создан высокоэффективный беспилотный комплекс тактической воздушной разведки Ту-143 «Рейс» и его развитие Ту-243 «Рейс-Д». </w:t>
      </w:r>
    </w:p>
    <w:p w:rsidR="00000000" w:rsidDel="00000000" w:rsidP="00000000" w:rsidRDefault="00000000" w:rsidRPr="00000000" w14:paraId="00000068">
      <w:pPr>
        <w:shd w:fill="ffffff" w:val="clea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своей традиционной области - создание самолетов для Дальней авиации и авиации ВМФ страны - Общество, передав на вооружение стратегический самолет-ракетоносец  Ту-95МС, стратегический многорежимный ракетоносец-бомбардировщик Ту-160, дальний многорежимный ракетоносец-бомбардировщик Ту-22М3 и дальний противолодочный самолет Ту-142МЗ, продолжает работать над совершенствованием этих самолетов и комплексов на  их базе. </w:t>
      </w:r>
    </w:p>
    <w:p w:rsidR="00000000" w:rsidDel="00000000" w:rsidP="00000000" w:rsidRDefault="00000000" w:rsidRPr="00000000" w14:paraId="00000069">
      <w:pPr>
        <w:shd w:fill="ffffff" w:val="clea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Сегодня в Обществе проводятся работы над перспективными направлениями развития авиационной техники с целью оснащения наших вооруженных сил самой современной техникой, как пилотируемой,  так и беспилотной.</w:t>
      </w:r>
    </w:p>
    <w:p w:rsidR="00000000" w:rsidDel="00000000" w:rsidP="00000000" w:rsidRDefault="00000000" w:rsidRPr="00000000" w14:paraId="0000006A">
      <w:pPr>
        <w:shd w:fill="ffffff" w:val="clea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Общество настойчиво работает над совершенствованием и  развитием  семейства магистральных самолетов Ту-204/Ту-214. В данное семейство, помимо пассажирских самолетов входят самолеты специального назначения, разработанные по  заказам  различных  государственных ведомств и организаций (Ту-214СР,  Ту-214ПУ, Ту-214ОН, Ту-214СУ, Ту-214СУС). В настоящее время Общество входит в состав Объединенной авиастроительной корпорации (ПАО «ОАК»)</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6B">
      <w:pP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Сегодня Общество является ведущим российским предприятием в области проектирования и послепродажного сопровождения магистральных пассажирских самолетов, тяжелых ударных самолетов ВВС и самолетов специального назначения. В настоящее время серийно выпускаются самолеты семейств Ту-204/214 различных модификаций. В стадии производства находится проект глубокой модернизации самолетов Ту-204, Ту-204СМ, вобравших в себя лучшие технические решения и передовые технологии.</w:t>
      </w:r>
    </w:p>
    <w:p w:rsidR="00000000" w:rsidDel="00000000" w:rsidP="00000000" w:rsidRDefault="00000000" w:rsidRPr="00000000" w14:paraId="0000006C">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 коллективом Общества поставлены новые серьезные задачи – от создания перспективных авиационных комплексов нового поколения до создания комплексной системы послепродажного сервисного обслуживания, обеспечивающей эксплуатацию на протяжении всего жизненного цикла всех самолетов разработки КБ А.Н. Туполева. </w:t>
      </w:r>
    </w:p>
    <w:p w:rsidR="00000000" w:rsidDel="00000000" w:rsidP="00000000" w:rsidRDefault="00000000" w:rsidRPr="00000000" w14:paraId="0000006D">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Масштабное внедрение информационных технологий, новых технологических процессов и материалов, композиционных материалов, создание самолетов повышенной комфортности с VIP-интерьерами, использование лучшего мирового опыта для создания конкурентоспособных проектов – все это предстоит выполнить многотысячному коллективу туполевцев. Сплав опыта и молодости (а сегодня средний возраст коллектива конструкторов составляет 43 года) вселяет уверенность, что выработанный КБ А.Н. Туполева за время своего существования целый комплекс годами проверенных подходов к решению задач создания авиационной техники, энтузиазм и профессионализм нового поколения сотрудников обеспечат создание современной авиационной техники марки «Ту», соответствующей по своим характеристикам как современным, так и перспективным требованиям. </w:t>
      </w:r>
    </w:p>
    <w:p w:rsidR="00000000" w:rsidDel="00000000" w:rsidP="00000000" w:rsidRDefault="00000000" w:rsidRPr="00000000" w14:paraId="0000006E">
      <w:pPr>
        <w:shd w:fill="ffffff" w:val="clea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Многолетняя успешная деятельность КБ им. А.Н. Туполева, его всемирно признанные успехи в создании новейших образцов авиационной техники позволяют коллективу Общества уверенно смотреть в будущее, продолжая упорно работать над новыми проектами авиационной техники различного назначения.</w:t>
      </w:r>
    </w:p>
    <w:p w:rsidR="00000000" w:rsidDel="00000000" w:rsidP="00000000" w:rsidRDefault="00000000" w:rsidRPr="00000000" w14:paraId="0000006F">
      <w:pPr>
        <w:shd w:fill="ffffff" w:val="clea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июне 2014 года завершилась процедура реорганизации Общества в форме присоединения к нему Открытого акционерного общества «Казанское авиационное производственное объединение имени С.П. Горбунова», основной целью которой была централизация управления при реализации программ и проектов на всех этапах создания авиационной техники, необходимость консолидации ресурсов (интеллектуальных, производственных, финансовых) и интеграции инновационных технологий проектирования, конструирования и производства на всех этапах жизненного цикла изделий.</w:t>
      </w:r>
    </w:p>
    <w:p w:rsidR="00000000" w:rsidDel="00000000" w:rsidP="00000000" w:rsidRDefault="00000000" w:rsidRPr="00000000" w14:paraId="00000070">
      <w:pPr>
        <w:shd w:fill="ffffff" w:val="clea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годы своего существования  Общество выработало  годами  проверенный комплекс подходов к решению различных проблем создания  современной авиационной техники, что делает его уникальным  не только  в  масштабах  российской   авиационной  промышленности,  но  и в масштабах всего мирового  авиационного сообщества.</w:t>
      </w:r>
    </w:p>
    <w:p w:rsidR="00000000" w:rsidDel="00000000" w:rsidP="00000000" w:rsidRDefault="00000000" w:rsidRPr="00000000" w14:paraId="00000071">
      <w:pPr>
        <w:shd w:fill="ffffff" w:val="clea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настоящее время Общество является предприятием, способным обеспечивать все стадии жизненного цикла авиационной техники: от разработки до серийного производства, модернизации, ремонта, послепродажного обслуживания и поддержки эксплуатации.</w:t>
      </w:r>
    </w:p>
    <w:p w:rsidR="00000000" w:rsidDel="00000000" w:rsidP="00000000" w:rsidRDefault="00000000" w:rsidRPr="00000000" w14:paraId="00000072">
      <w:pPr>
        <w:widowControl w:val="0"/>
        <w:numPr>
          <w:ilvl w:val="0"/>
          <w:numId w:val="70"/>
        </w:numPr>
        <w:spacing w:after="0" w:before="240" w:lineRule="auto"/>
        <w:ind w:left="0" w:firstLine="709"/>
        <w:jc w:val="both"/>
        <w:rPr>
          <w:color w:val="4f81bd"/>
        </w:rPr>
      </w:pPr>
      <w:r w:rsidDel="00000000" w:rsidR="00000000" w:rsidRPr="00000000">
        <w:rPr>
          <w:rFonts w:ascii="Times New Roman" w:cs="Times New Roman" w:eastAsia="Times New Roman" w:hAnsi="Times New Roman"/>
          <w:b w:val="1"/>
          <w:color w:val="4f81bd"/>
          <w:sz w:val="28"/>
          <w:szCs w:val="28"/>
          <w:rtl w:val="0"/>
        </w:rPr>
        <w:t xml:space="preserve">Основные виды деятельности</w:t>
      </w:r>
    </w:p>
    <w:p w:rsidR="00000000" w:rsidDel="00000000" w:rsidP="00000000" w:rsidRDefault="00000000" w:rsidRPr="00000000" w14:paraId="00000073">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Основными видами деятельности Общества согласно Уставу Общества являются:</w:t>
      </w:r>
    </w:p>
    <w:p w:rsidR="00000000" w:rsidDel="00000000" w:rsidP="00000000" w:rsidRDefault="00000000" w:rsidRPr="00000000" w14:paraId="00000074">
      <w:pPr>
        <w:widowControl w:val="0"/>
        <w:numPr>
          <w:ilvl w:val="0"/>
          <w:numId w:val="23"/>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выполнение проектно-изыскательских, научно-исследовательских, опытно-конструкторских работ в области создания и модернизации новых образцов авиационной и иной техники;</w:t>
      </w:r>
    </w:p>
    <w:p w:rsidR="00000000" w:rsidDel="00000000" w:rsidP="00000000" w:rsidRDefault="00000000" w:rsidRPr="00000000" w14:paraId="00000075">
      <w:pPr>
        <w:widowControl w:val="0"/>
        <w:numPr>
          <w:ilvl w:val="0"/>
          <w:numId w:val="23"/>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разработка авиационной техники, в том числе авиационной техники двойного назначения;</w:t>
      </w:r>
    </w:p>
    <w:p w:rsidR="00000000" w:rsidDel="00000000" w:rsidP="00000000" w:rsidRDefault="00000000" w:rsidRPr="00000000" w14:paraId="00000076">
      <w:pPr>
        <w:widowControl w:val="0"/>
        <w:numPr>
          <w:ilvl w:val="0"/>
          <w:numId w:val="23"/>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производство авиационной техники, в том числе авиационной техники двойного назначения;</w:t>
      </w:r>
    </w:p>
    <w:p w:rsidR="00000000" w:rsidDel="00000000" w:rsidP="00000000" w:rsidRDefault="00000000" w:rsidRPr="00000000" w14:paraId="00000077">
      <w:pPr>
        <w:widowControl w:val="0"/>
        <w:numPr>
          <w:ilvl w:val="0"/>
          <w:numId w:val="23"/>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ремонт авиационной техники, в том числе авиационной техники двойного назначения;</w:t>
      </w:r>
    </w:p>
    <w:p w:rsidR="00000000" w:rsidDel="00000000" w:rsidP="00000000" w:rsidRDefault="00000000" w:rsidRPr="00000000" w14:paraId="00000078">
      <w:pPr>
        <w:widowControl w:val="0"/>
        <w:numPr>
          <w:ilvl w:val="0"/>
          <w:numId w:val="23"/>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разработка вооружения и военной техники;</w:t>
      </w:r>
    </w:p>
    <w:p w:rsidR="00000000" w:rsidDel="00000000" w:rsidP="00000000" w:rsidRDefault="00000000" w:rsidRPr="00000000" w14:paraId="00000079">
      <w:pPr>
        <w:widowControl w:val="0"/>
        <w:numPr>
          <w:ilvl w:val="0"/>
          <w:numId w:val="23"/>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производство вооружения и военной техники;</w:t>
      </w:r>
    </w:p>
    <w:p w:rsidR="00000000" w:rsidDel="00000000" w:rsidP="00000000" w:rsidRDefault="00000000" w:rsidRPr="00000000" w14:paraId="0000007A">
      <w:pPr>
        <w:widowControl w:val="0"/>
        <w:numPr>
          <w:ilvl w:val="0"/>
          <w:numId w:val="23"/>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ремонт вооружения и военной техники;</w:t>
      </w:r>
    </w:p>
    <w:p w:rsidR="00000000" w:rsidDel="00000000" w:rsidP="00000000" w:rsidRDefault="00000000" w:rsidRPr="00000000" w14:paraId="0000007B">
      <w:pPr>
        <w:widowControl w:val="0"/>
        <w:numPr>
          <w:ilvl w:val="0"/>
          <w:numId w:val="23"/>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испытание авиационной техники, в том числе авиационной техники двойного назначения; </w:t>
      </w:r>
    </w:p>
    <w:p w:rsidR="00000000" w:rsidDel="00000000" w:rsidP="00000000" w:rsidRDefault="00000000" w:rsidRPr="00000000" w14:paraId="0000007C">
      <w:pPr>
        <w:widowControl w:val="0"/>
        <w:numPr>
          <w:ilvl w:val="0"/>
          <w:numId w:val="23"/>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испытание вооружения и военной техники;</w:t>
      </w:r>
    </w:p>
    <w:p w:rsidR="00000000" w:rsidDel="00000000" w:rsidP="00000000" w:rsidRDefault="00000000" w:rsidRPr="00000000" w14:paraId="0000007D">
      <w:pPr>
        <w:widowControl w:val="0"/>
        <w:numPr>
          <w:ilvl w:val="0"/>
          <w:numId w:val="23"/>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ведение образовательной деятельности;</w:t>
      </w:r>
    </w:p>
    <w:p w:rsidR="00000000" w:rsidDel="00000000" w:rsidP="00000000" w:rsidRDefault="00000000" w:rsidRPr="00000000" w14:paraId="0000007E">
      <w:pPr>
        <w:widowControl w:val="0"/>
        <w:numPr>
          <w:ilvl w:val="0"/>
          <w:numId w:val="23"/>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разработка проектной документации и строительство глиссирующих судов;</w:t>
      </w:r>
    </w:p>
    <w:p w:rsidR="00000000" w:rsidDel="00000000" w:rsidP="00000000" w:rsidRDefault="00000000" w:rsidRPr="00000000" w14:paraId="0000007F">
      <w:pPr>
        <w:widowControl w:val="0"/>
        <w:numPr>
          <w:ilvl w:val="0"/>
          <w:numId w:val="23"/>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выполнение работ и оказание услуг в области сертификации авиационной и аэрокосмической техники;</w:t>
      </w:r>
    </w:p>
    <w:p w:rsidR="00000000" w:rsidDel="00000000" w:rsidP="00000000" w:rsidRDefault="00000000" w:rsidRPr="00000000" w14:paraId="00000080">
      <w:pPr>
        <w:widowControl w:val="0"/>
        <w:numPr>
          <w:ilvl w:val="0"/>
          <w:numId w:val="23"/>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разработка, производство, испытание, сертификация, реализация, ремонт и сопровождение эксплуатации вспомогательного оборудования, комплектующих изделий, агрегатов и запасных частей к выпускаемой Обществом или третьими лицами продукции;</w:t>
      </w:r>
    </w:p>
    <w:p w:rsidR="00000000" w:rsidDel="00000000" w:rsidP="00000000" w:rsidRDefault="00000000" w:rsidRPr="00000000" w14:paraId="00000081">
      <w:pPr>
        <w:widowControl w:val="0"/>
        <w:numPr>
          <w:ilvl w:val="0"/>
          <w:numId w:val="23"/>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аренда (лизинг) летательных аппаратов и другого имущества;</w:t>
      </w:r>
    </w:p>
    <w:p w:rsidR="00000000" w:rsidDel="00000000" w:rsidP="00000000" w:rsidRDefault="00000000" w:rsidRPr="00000000" w14:paraId="00000082">
      <w:pPr>
        <w:widowControl w:val="0"/>
        <w:numPr>
          <w:ilvl w:val="0"/>
          <w:numId w:val="23"/>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привлечение инвестиций для достижения целей Общества, оказание услуг по привлечению инвестиций для третьих лиц;</w:t>
      </w:r>
    </w:p>
    <w:p w:rsidR="00000000" w:rsidDel="00000000" w:rsidP="00000000" w:rsidRDefault="00000000" w:rsidRPr="00000000" w14:paraId="00000083">
      <w:pPr>
        <w:widowControl w:val="0"/>
        <w:numPr>
          <w:ilvl w:val="0"/>
          <w:numId w:val="23"/>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оказание маркетинговых, инжиниринговых, лизинговых услуг, консультационно-информационное обслуживание;</w:t>
      </w:r>
    </w:p>
    <w:p w:rsidR="00000000" w:rsidDel="00000000" w:rsidP="00000000" w:rsidRDefault="00000000" w:rsidRPr="00000000" w14:paraId="00000084">
      <w:pPr>
        <w:widowControl w:val="0"/>
        <w:numPr>
          <w:ilvl w:val="0"/>
          <w:numId w:val="23"/>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участие в фондах, кредитных организациях для достижения целей Общества;</w:t>
      </w:r>
    </w:p>
    <w:p w:rsidR="00000000" w:rsidDel="00000000" w:rsidP="00000000" w:rsidRDefault="00000000" w:rsidRPr="00000000" w14:paraId="00000085">
      <w:pPr>
        <w:widowControl w:val="0"/>
        <w:numPr>
          <w:ilvl w:val="0"/>
          <w:numId w:val="23"/>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осуществление внешнеэкономической деятельности, включая экспортные операции, развитие торгово-экономического и научно-технического сотрудничества с зарубежными фирмами;</w:t>
      </w:r>
    </w:p>
    <w:p w:rsidR="00000000" w:rsidDel="00000000" w:rsidP="00000000" w:rsidRDefault="00000000" w:rsidRPr="00000000" w14:paraId="00000086">
      <w:pPr>
        <w:widowControl w:val="0"/>
        <w:numPr>
          <w:ilvl w:val="0"/>
          <w:numId w:val="23"/>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организация и проведение семинаров, конференций, выставок, аукционов и других публичных мероприятий, а также участие в них;</w:t>
      </w:r>
    </w:p>
    <w:p w:rsidR="00000000" w:rsidDel="00000000" w:rsidP="00000000" w:rsidRDefault="00000000" w:rsidRPr="00000000" w14:paraId="00000087">
      <w:pPr>
        <w:widowControl w:val="0"/>
        <w:numPr>
          <w:ilvl w:val="0"/>
          <w:numId w:val="23"/>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издательская деятельность;</w:t>
      </w:r>
    </w:p>
    <w:p w:rsidR="00000000" w:rsidDel="00000000" w:rsidP="00000000" w:rsidRDefault="00000000" w:rsidRPr="00000000" w14:paraId="00000088">
      <w:pPr>
        <w:widowControl w:val="0"/>
        <w:numPr>
          <w:ilvl w:val="0"/>
          <w:numId w:val="23"/>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рекламная деятельность;</w:t>
      </w:r>
    </w:p>
    <w:p w:rsidR="00000000" w:rsidDel="00000000" w:rsidP="00000000" w:rsidRDefault="00000000" w:rsidRPr="00000000" w14:paraId="00000089">
      <w:pPr>
        <w:widowControl w:val="0"/>
        <w:numPr>
          <w:ilvl w:val="0"/>
          <w:numId w:val="23"/>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осуществление посреднической и торговой деятельности;</w:t>
      </w:r>
    </w:p>
    <w:p w:rsidR="00000000" w:rsidDel="00000000" w:rsidP="00000000" w:rsidRDefault="00000000" w:rsidRPr="00000000" w14:paraId="0000008A">
      <w:pPr>
        <w:widowControl w:val="0"/>
        <w:numPr>
          <w:ilvl w:val="0"/>
          <w:numId w:val="23"/>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участие в уставных капиталах других юридических лиц, хозяйственных товариществ и общественных коммерческих и некоммерческих организаций;</w:t>
      </w:r>
    </w:p>
    <w:p w:rsidR="00000000" w:rsidDel="00000000" w:rsidP="00000000" w:rsidRDefault="00000000" w:rsidRPr="00000000" w14:paraId="0000008B">
      <w:pPr>
        <w:widowControl w:val="0"/>
        <w:numPr>
          <w:ilvl w:val="0"/>
          <w:numId w:val="23"/>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подготовка, переподготовка и обучение летных, технических и наземных авиационных специалистов;</w:t>
      </w:r>
    </w:p>
    <w:p w:rsidR="00000000" w:rsidDel="00000000" w:rsidP="00000000" w:rsidRDefault="00000000" w:rsidRPr="00000000" w14:paraId="0000008C">
      <w:pPr>
        <w:widowControl w:val="0"/>
        <w:numPr>
          <w:ilvl w:val="0"/>
          <w:numId w:val="23"/>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разработка и реализация программного обеспечения и других видов услуг в области вычислительной техники и компьютерных технологий;</w:t>
      </w:r>
    </w:p>
    <w:p w:rsidR="00000000" w:rsidDel="00000000" w:rsidP="00000000" w:rsidRDefault="00000000" w:rsidRPr="00000000" w14:paraId="0000008D">
      <w:pPr>
        <w:widowControl w:val="0"/>
        <w:numPr>
          <w:ilvl w:val="0"/>
          <w:numId w:val="23"/>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выполнение в установленном порядке мобилизационных планов, заданий и мероприятий гражданской обороны, планов накопления и обновления материальных ценностей мобилизационного резерва в целях устойчивой работы предприятия в особый период и военное время;</w:t>
      </w:r>
    </w:p>
    <w:p w:rsidR="00000000" w:rsidDel="00000000" w:rsidP="00000000" w:rsidRDefault="00000000" w:rsidRPr="00000000" w14:paraId="0000008E">
      <w:pPr>
        <w:widowControl w:val="0"/>
        <w:numPr>
          <w:ilvl w:val="0"/>
          <w:numId w:val="23"/>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осуществление мероприятий и (или) оказание услуг в области защиты государственной тайны, обеспечение охраны сведений, составляющих государственную, военную и коммерческую тайны, проведение соответствующих мероприятий по предупреждению распространения и закрытию возможных каналов несанкционированного распространения указанных сведений и их носителей;</w:t>
      </w:r>
    </w:p>
    <w:p w:rsidR="00000000" w:rsidDel="00000000" w:rsidP="00000000" w:rsidRDefault="00000000" w:rsidRPr="00000000" w14:paraId="0000008F">
      <w:pPr>
        <w:widowControl w:val="0"/>
        <w:numPr>
          <w:ilvl w:val="0"/>
          <w:numId w:val="23"/>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работы с использованием сведений, составляющих государственную тайну;</w:t>
      </w:r>
    </w:p>
    <w:p w:rsidR="00000000" w:rsidDel="00000000" w:rsidP="00000000" w:rsidRDefault="00000000" w:rsidRPr="00000000" w14:paraId="00000090">
      <w:pPr>
        <w:widowControl w:val="0"/>
        <w:numPr>
          <w:ilvl w:val="0"/>
          <w:numId w:val="23"/>
        </w:numPr>
        <w:spacing w:after="0" w:lineRule="auto"/>
        <w:ind w:left="0" w:firstLine="709"/>
        <w:jc w:val="both"/>
        <w:rPr/>
      </w:pPr>
      <w:r w:rsidDel="00000000" w:rsidR="00000000" w:rsidRPr="00000000">
        <w:rPr>
          <w:rFonts w:ascii="Times New Roman" w:cs="Times New Roman" w:eastAsia="Times New Roman" w:hAnsi="Times New Roman"/>
          <w:sz w:val="24"/>
          <w:szCs w:val="24"/>
          <w:rtl w:val="0"/>
        </w:rPr>
        <w:t xml:space="preserve">осуществление иных видов деятельности, не запрещенных действующим законодательством.</w:t>
      </w:r>
      <w:r w:rsidDel="00000000" w:rsidR="00000000" w:rsidRPr="00000000">
        <w:rPr>
          <w:rtl w:val="0"/>
        </w:rPr>
      </w:r>
    </w:p>
    <w:p w:rsidR="00000000" w:rsidDel="00000000" w:rsidP="00000000" w:rsidRDefault="00000000" w:rsidRPr="00000000" w14:paraId="00000091">
      <w:pPr>
        <w:widowControl w:val="0"/>
        <w:numPr>
          <w:ilvl w:val="0"/>
          <w:numId w:val="70"/>
        </w:numPr>
        <w:spacing w:before="240" w:lineRule="auto"/>
        <w:ind w:left="0" w:firstLine="709"/>
        <w:jc w:val="both"/>
        <w:rPr>
          <w:color w:val="4f81bd"/>
        </w:rPr>
      </w:pPr>
      <w:r w:rsidDel="00000000" w:rsidR="00000000" w:rsidRPr="00000000">
        <w:rPr>
          <w:rFonts w:ascii="Times New Roman" w:cs="Times New Roman" w:eastAsia="Times New Roman" w:hAnsi="Times New Roman"/>
          <w:b w:val="1"/>
          <w:color w:val="4f81bd"/>
          <w:sz w:val="28"/>
          <w:szCs w:val="28"/>
          <w:rtl w:val="0"/>
        </w:rPr>
        <w:t xml:space="preserve">Лицензии на основные виды деятельности</w:t>
      </w:r>
    </w:p>
    <w:p w:rsidR="00000000" w:rsidDel="00000000" w:rsidP="00000000" w:rsidRDefault="00000000" w:rsidRPr="00000000" w14:paraId="00000092">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№1.</w:t>
      </w:r>
    </w:p>
    <w:tbl>
      <w:tblPr>
        <w:tblStyle w:val="Table2"/>
        <w:tblW w:w="10129.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617"/>
        <w:gridCol w:w="2840"/>
        <w:gridCol w:w="1418"/>
        <w:gridCol w:w="1552"/>
        <w:gridCol w:w="2126"/>
        <w:gridCol w:w="1576"/>
        <w:tblGridChange w:id="0">
          <w:tblGrid>
            <w:gridCol w:w="617"/>
            <w:gridCol w:w="2840"/>
            <w:gridCol w:w="1418"/>
            <w:gridCol w:w="1552"/>
            <w:gridCol w:w="2126"/>
            <w:gridCol w:w="1576"/>
          </w:tblGrid>
        </w:tblGridChange>
      </w:tblGrid>
      <w:tr>
        <w:trPr>
          <w:cantSplit w:val="0"/>
          <w:trHeight w:val="491" w:hRule="atLeast"/>
          <w:tblHeader w:val="1"/>
        </w:trPr>
        <w:tc>
          <w:tcPr>
            <w:vMerge w:val="restart"/>
            <w:shd w:fill="dbe5f1" w:val="clear"/>
            <w:vAlign w:val="center"/>
          </w:tcPr>
          <w:p w:rsidR="00000000" w:rsidDel="00000000" w:rsidP="00000000" w:rsidRDefault="00000000" w:rsidRPr="00000000" w14:paraId="0000009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vMerge w:val="restart"/>
            <w:shd w:fill="dbe5f1" w:val="clear"/>
            <w:vAlign w:val="center"/>
          </w:tcPr>
          <w:p w:rsidR="00000000" w:rsidDel="00000000" w:rsidP="00000000" w:rsidRDefault="00000000" w:rsidRPr="00000000" w14:paraId="0000009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Вид деятельности (работ), на осуществление (проведение) которых получена лицензия</w:t>
            </w:r>
            <w:r w:rsidDel="00000000" w:rsidR="00000000" w:rsidRPr="00000000">
              <w:rPr>
                <w:rtl w:val="0"/>
              </w:rPr>
            </w:r>
          </w:p>
        </w:tc>
        <w:tc>
          <w:tcPr>
            <w:gridSpan w:val="4"/>
            <w:shd w:fill="dbe5f1" w:val="clear"/>
            <w:vAlign w:val="center"/>
          </w:tcPr>
          <w:p w:rsidR="00000000" w:rsidDel="00000000" w:rsidP="00000000" w:rsidRDefault="00000000" w:rsidRPr="00000000" w14:paraId="0000009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Лицензия</w:t>
            </w:r>
          </w:p>
        </w:tc>
      </w:tr>
      <w:tr>
        <w:trPr>
          <w:cantSplit w:val="0"/>
          <w:trHeight w:val="503" w:hRule="atLeast"/>
          <w:tblHeader w:val="1"/>
        </w:trPr>
        <w:tc>
          <w:tcPr>
            <w:vMerge w:val="continue"/>
            <w:shd w:fill="dbe5f1" w:val="clea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shd w:fill="dbe5f1" w:val="clear"/>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shd w:fill="dbe5f1" w:val="clear"/>
            <w:vAlign w:val="center"/>
          </w:tcPr>
          <w:p w:rsidR="00000000" w:rsidDel="00000000" w:rsidP="00000000" w:rsidRDefault="00000000" w:rsidRPr="00000000" w14:paraId="0000009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Номер</w:t>
            </w:r>
          </w:p>
        </w:tc>
        <w:tc>
          <w:tcPr>
            <w:shd w:fill="dbe5f1" w:val="clear"/>
            <w:vAlign w:val="center"/>
          </w:tcPr>
          <w:p w:rsidR="00000000" w:rsidDel="00000000" w:rsidP="00000000" w:rsidRDefault="00000000" w:rsidRPr="00000000" w14:paraId="0000009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Дата выдачи</w:t>
            </w:r>
          </w:p>
        </w:tc>
        <w:tc>
          <w:tcPr>
            <w:shd w:fill="dbe5f1" w:val="clear"/>
            <w:vAlign w:val="center"/>
          </w:tcPr>
          <w:p w:rsidR="00000000" w:rsidDel="00000000" w:rsidP="00000000" w:rsidRDefault="00000000" w:rsidRPr="00000000" w14:paraId="0000009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Орган, выдавший лицензию</w:t>
            </w:r>
          </w:p>
        </w:tc>
        <w:tc>
          <w:tcPr>
            <w:shd w:fill="dbe5f1" w:val="clear"/>
            <w:vAlign w:val="center"/>
          </w:tcPr>
          <w:p w:rsidR="00000000" w:rsidDel="00000000" w:rsidP="00000000" w:rsidRDefault="00000000" w:rsidRPr="00000000" w14:paraId="0000009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Срок действия лицензии</w:t>
            </w:r>
          </w:p>
        </w:tc>
      </w:tr>
      <w:tr>
        <w:trPr>
          <w:cantSplit w:val="0"/>
          <w:tblHeader w:val="0"/>
        </w:trPr>
        <w:tc>
          <w:tcPr>
            <w:vAlign w:val="center"/>
          </w:tcPr>
          <w:p w:rsidR="00000000" w:rsidDel="00000000" w:rsidP="00000000" w:rsidRDefault="00000000" w:rsidRPr="00000000" w14:paraId="0000009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A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Разработка, производство, испытание, установка, монтаж, техническое обслуживание, ремонт, утилизация и реализацию вооружения и военной техники</w:t>
            </w:r>
          </w:p>
        </w:tc>
        <w:tc>
          <w:tcPr>
            <w:vAlign w:val="center"/>
          </w:tcPr>
          <w:p w:rsidR="00000000" w:rsidDel="00000000" w:rsidP="00000000" w:rsidRDefault="00000000" w:rsidRPr="00000000" w14:paraId="000000A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М002647 ВВТ-ОПР</w:t>
            </w:r>
          </w:p>
        </w:tc>
        <w:tc>
          <w:tcPr>
            <w:vAlign w:val="center"/>
          </w:tcPr>
          <w:p w:rsidR="00000000" w:rsidDel="00000000" w:rsidP="00000000" w:rsidRDefault="00000000" w:rsidRPr="00000000" w14:paraId="000000A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26.05.2015г.</w:t>
            </w:r>
          </w:p>
        </w:tc>
        <w:tc>
          <w:tcPr>
            <w:vMerge w:val="restart"/>
            <w:vAlign w:val="center"/>
          </w:tcPr>
          <w:p w:rsidR="00000000" w:rsidDel="00000000" w:rsidP="00000000" w:rsidRDefault="00000000" w:rsidRPr="00000000" w14:paraId="000000A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Министерство промышленности и торговли Российской Федерации</w:t>
            </w:r>
          </w:p>
        </w:tc>
        <w:tc>
          <w:tcPr>
            <w:vAlign w:val="center"/>
          </w:tcPr>
          <w:p w:rsidR="00000000" w:rsidDel="00000000" w:rsidP="00000000" w:rsidRDefault="00000000" w:rsidRPr="00000000" w14:paraId="000000A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бессрочно</w:t>
            </w:r>
          </w:p>
        </w:tc>
      </w:tr>
      <w:tr>
        <w:trPr>
          <w:cantSplit w:val="0"/>
          <w:tblHeader w:val="0"/>
        </w:trPr>
        <w:tc>
          <w:tcPr>
            <w:vAlign w:val="center"/>
          </w:tcPr>
          <w:p w:rsidR="00000000" w:rsidDel="00000000" w:rsidP="00000000" w:rsidRDefault="00000000" w:rsidRPr="00000000" w14:paraId="000000A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A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Разработка, производство, испытания и ремонт авиационной техники</w:t>
            </w:r>
          </w:p>
        </w:tc>
        <w:tc>
          <w:tcPr>
            <w:vAlign w:val="center"/>
          </w:tcPr>
          <w:p w:rsidR="00000000" w:rsidDel="00000000" w:rsidP="00000000" w:rsidRDefault="00000000" w:rsidRPr="00000000" w14:paraId="000000A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13418-АТ</w:t>
            </w:r>
          </w:p>
        </w:tc>
        <w:tc>
          <w:tcPr>
            <w:vAlign w:val="center"/>
          </w:tcPr>
          <w:p w:rsidR="00000000" w:rsidDel="00000000" w:rsidP="00000000" w:rsidRDefault="00000000" w:rsidRPr="00000000" w14:paraId="000000A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28.05.2015г.</w:t>
            </w:r>
          </w:p>
        </w:tc>
        <w:tc>
          <w:tcPr>
            <w:vMerge w:val="continue"/>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A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бессрочно</w:t>
            </w:r>
          </w:p>
        </w:tc>
      </w:tr>
      <w:tr>
        <w:trPr>
          <w:cantSplit w:val="0"/>
          <w:tblHeader w:val="0"/>
        </w:trPr>
        <w:tc>
          <w:tcPr>
            <w:vAlign w:val="center"/>
          </w:tcPr>
          <w:p w:rsidR="00000000" w:rsidDel="00000000" w:rsidP="00000000" w:rsidRDefault="00000000" w:rsidRPr="00000000" w14:paraId="000000A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A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Осуществление работ, связанных с созданием средств защиты информации, содержащей сведения, составляющие государственную тайну (разработка защищенных информационных систем и комплексов телекомуникаций с использованием шифровальных средств)</w:t>
            </w:r>
          </w:p>
        </w:tc>
        <w:tc>
          <w:tcPr>
            <w:vAlign w:val="center"/>
          </w:tcPr>
          <w:p w:rsidR="00000000" w:rsidDel="00000000" w:rsidP="00000000" w:rsidRDefault="00000000" w:rsidRPr="00000000" w14:paraId="000000A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14323С</w:t>
            </w:r>
          </w:p>
        </w:tc>
        <w:tc>
          <w:tcPr>
            <w:vAlign w:val="center"/>
          </w:tcPr>
          <w:p w:rsidR="00000000" w:rsidDel="00000000" w:rsidP="00000000" w:rsidRDefault="00000000" w:rsidRPr="00000000" w14:paraId="000000A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21.05.2015г.</w:t>
            </w:r>
          </w:p>
        </w:tc>
        <w:tc>
          <w:tcPr>
            <w:vMerge w:val="restart"/>
            <w:vAlign w:val="center"/>
          </w:tcPr>
          <w:p w:rsidR="00000000" w:rsidDel="00000000" w:rsidP="00000000" w:rsidRDefault="00000000" w:rsidRPr="00000000" w14:paraId="000000A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Центр по лицензированию, сертификации и защите государственной тайны ФСБ России</w:t>
            </w:r>
          </w:p>
        </w:tc>
        <w:tc>
          <w:tcPr>
            <w:vAlign w:val="center"/>
          </w:tcPr>
          <w:p w:rsidR="00000000" w:rsidDel="00000000" w:rsidP="00000000" w:rsidRDefault="00000000" w:rsidRPr="00000000" w14:paraId="000000B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04.12.2019г.</w:t>
            </w:r>
          </w:p>
        </w:tc>
      </w:tr>
      <w:tr>
        <w:trPr>
          <w:cantSplit w:val="0"/>
          <w:tblHeader w:val="0"/>
        </w:trPr>
        <w:tc>
          <w:tcPr>
            <w:vAlign w:val="center"/>
          </w:tcPr>
          <w:p w:rsidR="00000000" w:rsidDel="00000000" w:rsidP="00000000" w:rsidRDefault="00000000" w:rsidRPr="00000000" w14:paraId="000000B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B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Осуществление мероприятий и (или) оказание услуг в области защиты государственной тайны (техническое обслуживание, распространение шифровальных средств, техническое обслуживание, распространение информационных систем с использованием шифровальных средств)</w:t>
            </w:r>
          </w:p>
          <w:p w:rsidR="00000000" w:rsidDel="00000000" w:rsidP="00000000" w:rsidRDefault="00000000" w:rsidRPr="00000000" w14:paraId="000000B3">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B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14324М</w:t>
            </w:r>
          </w:p>
        </w:tc>
        <w:tc>
          <w:tcPr>
            <w:vAlign w:val="center"/>
          </w:tcPr>
          <w:p w:rsidR="00000000" w:rsidDel="00000000" w:rsidP="00000000" w:rsidRDefault="00000000" w:rsidRPr="00000000" w14:paraId="000000B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21.05.2015г.</w:t>
            </w:r>
          </w:p>
        </w:tc>
        <w:tc>
          <w:tcPr>
            <w:vMerge w:val="continue"/>
            <w:vAlign w:val="cente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B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04.12.2019г.</w:t>
            </w:r>
          </w:p>
        </w:tc>
      </w:tr>
      <w:tr>
        <w:trPr>
          <w:cantSplit w:val="0"/>
          <w:tblHeader w:val="0"/>
        </w:trPr>
        <w:tc>
          <w:tcPr>
            <w:vAlign w:val="center"/>
          </w:tcPr>
          <w:p w:rsidR="00000000" w:rsidDel="00000000" w:rsidP="00000000" w:rsidRDefault="00000000" w:rsidRPr="00000000" w14:paraId="000000B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B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Осуществление мероприятий и (или) оказание услуг в области защиты государственной тайны. Эксплуатация шифровальных средств.</w:t>
            </w:r>
          </w:p>
        </w:tc>
        <w:tc>
          <w:tcPr>
            <w:vAlign w:val="center"/>
          </w:tcPr>
          <w:p w:rsidR="00000000" w:rsidDel="00000000" w:rsidP="00000000" w:rsidRDefault="00000000" w:rsidRPr="00000000" w14:paraId="000000B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14325М</w:t>
            </w:r>
          </w:p>
        </w:tc>
        <w:tc>
          <w:tcPr>
            <w:vAlign w:val="center"/>
          </w:tcPr>
          <w:p w:rsidR="00000000" w:rsidDel="00000000" w:rsidP="00000000" w:rsidRDefault="00000000" w:rsidRPr="00000000" w14:paraId="000000B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21.05.2015г.</w:t>
            </w:r>
          </w:p>
        </w:tc>
        <w:tc>
          <w:tcPr>
            <w:vMerge w:val="continue"/>
            <w:vAlign w:val="cente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B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20.02.2019г.</w:t>
            </w:r>
          </w:p>
        </w:tc>
      </w:tr>
      <w:tr>
        <w:trPr>
          <w:cantSplit w:val="0"/>
          <w:tblHeader w:val="0"/>
        </w:trPr>
        <w:tc>
          <w:tcPr>
            <w:vAlign w:val="center"/>
          </w:tcPr>
          <w:p w:rsidR="00000000" w:rsidDel="00000000" w:rsidP="00000000" w:rsidRDefault="00000000" w:rsidRPr="00000000" w14:paraId="000000B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0B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Работы с использованием сведений, составляющих государственную тайну (особой важности)</w:t>
            </w:r>
          </w:p>
        </w:tc>
        <w:tc>
          <w:tcPr>
            <w:vAlign w:val="center"/>
          </w:tcPr>
          <w:p w:rsidR="00000000" w:rsidDel="00000000" w:rsidP="00000000" w:rsidRDefault="00000000" w:rsidRPr="00000000" w14:paraId="000000C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5174</w:t>
            </w:r>
          </w:p>
        </w:tc>
        <w:tc>
          <w:tcPr>
            <w:vAlign w:val="center"/>
          </w:tcPr>
          <w:p w:rsidR="00000000" w:rsidDel="00000000" w:rsidP="00000000" w:rsidRDefault="00000000" w:rsidRPr="00000000" w14:paraId="000000C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20.05.2015г.</w:t>
            </w:r>
          </w:p>
        </w:tc>
        <w:tc>
          <w:tcPr>
            <w:vMerge w:val="continue"/>
            <w:vAlign w:val="cente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C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04.06.2019г.</w:t>
            </w:r>
          </w:p>
        </w:tc>
      </w:tr>
      <w:tr>
        <w:trPr>
          <w:cantSplit w:val="0"/>
          <w:tblHeader w:val="0"/>
        </w:trPr>
        <w:tc>
          <w:tcPr>
            <w:vAlign w:val="center"/>
          </w:tcPr>
          <w:p w:rsidR="00000000" w:rsidDel="00000000" w:rsidP="00000000" w:rsidRDefault="00000000" w:rsidRPr="00000000" w14:paraId="000000C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0C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Мероприятия и (или) оказание услуг по защите государственной тайны (155 ВП)</w:t>
            </w:r>
          </w:p>
        </w:tc>
        <w:tc>
          <w:tcPr>
            <w:vAlign w:val="center"/>
          </w:tcPr>
          <w:p w:rsidR="00000000" w:rsidDel="00000000" w:rsidP="00000000" w:rsidRDefault="00000000" w:rsidRPr="00000000" w14:paraId="000000C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5522</w:t>
            </w:r>
          </w:p>
        </w:tc>
        <w:tc>
          <w:tcPr>
            <w:vAlign w:val="center"/>
          </w:tcPr>
          <w:p w:rsidR="00000000" w:rsidDel="00000000" w:rsidP="00000000" w:rsidRDefault="00000000" w:rsidRPr="00000000" w14:paraId="000000C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02.08.2016г.</w:t>
            </w:r>
          </w:p>
        </w:tc>
        <w:tc>
          <w:tcPr>
            <w:vMerge w:val="continue"/>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C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04.06.2019г.</w:t>
            </w:r>
          </w:p>
        </w:tc>
      </w:tr>
      <w:tr>
        <w:trPr>
          <w:cantSplit w:val="0"/>
          <w:tblHeader w:val="0"/>
        </w:trPr>
        <w:tc>
          <w:tcPr>
            <w:vAlign w:val="center"/>
          </w:tcPr>
          <w:p w:rsidR="00000000" w:rsidDel="00000000" w:rsidP="00000000" w:rsidRDefault="00000000" w:rsidRPr="00000000" w14:paraId="000000C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0C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Деятельность в области создания средств защиты информации</w:t>
            </w:r>
          </w:p>
        </w:tc>
        <w:tc>
          <w:tcPr>
            <w:vAlign w:val="center"/>
          </w:tcPr>
          <w:p w:rsidR="00000000" w:rsidDel="00000000" w:rsidP="00000000" w:rsidRDefault="00000000" w:rsidRPr="00000000" w14:paraId="000000C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1281</w:t>
            </w:r>
          </w:p>
        </w:tc>
        <w:tc>
          <w:tcPr>
            <w:vAlign w:val="center"/>
          </w:tcPr>
          <w:p w:rsidR="00000000" w:rsidDel="00000000" w:rsidP="00000000" w:rsidRDefault="00000000" w:rsidRPr="00000000" w14:paraId="000000C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21.10.2015г.</w:t>
            </w:r>
          </w:p>
        </w:tc>
        <w:tc>
          <w:tcPr>
            <w:vAlign w:val="center"/>
          </w:tcPr>
          <w:p w:rsidR="00000000" w:rsidDel="00000000" w:rsidP="00000000" w:rsidRDefault="00000000" w:rsidRPr="00000000" w14:paraId="000000C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Министерство обороны Российской Федерации</w:t>
            </w:r>
          </w:p>
        </w:tc>
        <w:tc>
          <w:tcPr>
            <w:vAlign w:val="center"/>
          </w:tcPr>
          <w:p w:rsidR="00000000" w:rsidDel="00000000" w:rsidP="00000000" w:rsidRDefault="00000000" w:rsidRPr="00000000" w14:paraId="000000C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08.09.2019г.</w:t>
            </w:r>
          </w:p>
        </w:tc>
      </w:tr>
      <w:tr>
        <w:trPr>
          <w:cantSplit w:val="0"/>
          <w:tblHeader w:val="0"/>
        </w:trPr>
        <w:tc>
          <w:tcPr>
            <w:vAlign w:val="center"/>
          </w:tcPr>
          <w:p w:rsidR="00000000" w:rsidDel="00000000" w:rsidP="00000000" w:rsidRDefault="00000000" w:rsidRPr="00000000" w14:paraId="000000D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0D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Мероприятия и (или) оказание услуг в области защиты государственной тайны (в части противодействия иностранным техническим разведкам)</w:t>
            </w:r>
          </w:p>
        </w:tc>
        <w:tc>
          <w:tcPr>
            <w:vAlign w:val="center"/>
          </w:tcPr>
          <w:p w:rsidR="00000000" w:rsidDel="00000000" w:rsidP="00000000" w:rsidRDefault="00000000" w:rsidRPr="00000000" w14:paraId="000000D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1550</w:t>
            </w:r>
          </w:p>
        </w:tc>
        <w:tc>
          <w:tcPr>
            <w:vAlign w:val="center"/>
          </w:tcPr>
          <w:p w:rsidR="00000000" w:rsidDel="00000000" w:rsidP="00000000" w:rsidRDefault="00000000" w:rsidRPr="00000000" w14:paraId="000000D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18.12.2017г.</w:t>
            </w:r>
          </w:p>
        </w:tc>
        <w:tc>
          <w:tcPr>
            <w:vMerge w:val="restart"/>
            <w:tcMar>
              <w:left w:w="0.0" w:type="dxa"/>
              <w:right w:w="0.0" w:type="dxa"/>
            </w:tcMar>
            <w:vAlign w:val="center"/>
          </w:tcPr>
          <w:p w:rsidR="00000000" w:rsidDel="00000000" w:rsidP="00000000" w:rsidRDefault="00000000" w:rsidRPr="00000000" w14:paraId="000000D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Федеральная служба по техническому и экспортному контролю</w:t>
            </w:r>
          </w:p>
        </w:tc>
        <w:tc>
          <w:tcPr>
            <w:vAlign w:val="center"/>
          </w:tcPr>
          <w:p w:rsidR="00000000" w:rsidDel="00000000" w:rsidP="00000000" w:rsidRDefault="00000000" w:rsidRPr="00000000" w14:paraId="000000D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18.12.2022г.</w:t>
            </w:r>
          </w:p>
        </w:tc>
      </w:tr>
      <w:tr>
        <w:trPr>
          <w:cantSplit w:val="0"/>
          <w:tblHeader w:val="0"/>
        </w:trPr>
        <w:tc>
          <w:tcPr>
            <w:vAlign w:val="center"/>
          </w:tcPr>
          <w:p w:rsidR="00000000" w:rsidDel="00000000" w:rsidP="00000000" w:rsidRDefault="00000000" w:rsidRPr="00000000" w14:paraId="000000D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D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Мероприятия и (или) оказание услуг в области защиты государственной тайны (в части противодействия иностранным техническим разведкам) КАЗ им. С.П. Горбунова - филиал ПАО «Туполев»</w:t>
            </w:r>
          </w:p>
        </w:tc>
        <w:tc>
          <w:tcPr>
            <w:vAlign w:val="center"/>
          </w:tcPr>
          <w:p w:rsidR="00000000" w:rsidDel="00000000" w:rsidP="00000000" w:rsidRDefault="00000000" w:rsidRPr="00000000" w14:paraId="000000D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1550/1</w:t>
            </w:r>
          </w:p>
        </w:tc>
        <w:tc>
          <w:tcPr>
            <w:vAlign w:val="center"/>
          </w:tcPr>
          <w:p w:rsidR="00000000" w:rsidDel="00000000" w:rsidP="00000000" w:rsidRDefault="00000000" w:rsidRPr="00000000" w14:paraId="000000D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18.12.2017г.</w:t>
            </w:r>
          </w:p>
        </w:tc>
        <w:tc>
          <w:tcPr>
            <w:vMerge w:val="continue"/>
            <w:tcMar>
              <w:left w:w="0.0" w:type="dxa"/>
              <w:right w:w="0.0" w:type="dxa"/>
            </w:tcMar>
            <w:vAlign w:val="cente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D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18.12.2022г.</w:t>
            </w:r>
          </w:p>
        </w:tc>
      </w:tr>
      <w:tr>
        <w:trPr>
          <w:cantSplit w:val="0"/>
          <w:tblHeader w:val="0"/>
        </w:trPr>
        <w:tc>
          <w:tcPr>
            <w:vAlign w:val="center"/>
          </w:tcPr>
          <w:p w:rsidR="00000000" w:rsidDel="00000000" w:rsidP="00000000" w:rsidRDefault="00000000" w:rsidRPr="00000000" w14:paraId="000000D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0D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Мероприятия и (или) оказание услуг в области защиты государственной тайны (в части противодействия иностранным техническим разведкам) филиал ПАО «Туполев» «ЖЛИ и ДБ»</w:t>
            </w:r>
          </w:p>
        </w:tc>
        <w:tc>
          <w:tcPr>
            <w:vAlign w:val="center"/>
          </w:tcPr>
          <w:p w:rsidR="00000000" w:rsidDel="00000000" w:rsidP="00000000" w:rsidRDefault="00000000" w:rsidRPr="00000000" w14:paraId="000000D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1550/2</w:t>
            </w:r>
          </w:p>
        </w:tc>
        <w:tc>
          <w:tcPr>
            <w:vAlign w:val="center"/>
          </w:tcPr>
          <w:p w:rsidR="00000000" w:rsidDel="00000000" w:rsidP="00000000" w:rsidRDefault="00000000" w:rsidRPr="00000000" w14:paraId="000000E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18.12.2017г.</w:t>
            </w:r>
          </w:p>
        </w:tc>
        <w:tc>
          <w:tcPr>
            <w:vMerge w:val="continue"/>
            <w:tcMar>
              <w:left w:w="0.0" w:type="dxa"/>
              <w:right w:w="0.0" w:type="dxa"/>
            </w:tcMar>
            <w:vAlign w:val="cente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E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18.12.2022г.</w:t>
            </w:r>
          </w:p>
        </w:tc>
      </w:tr>
      <w:tr>
        <w:trPr>
          <w:cantSplit w:val="0"/>
          <w:tblHeader w:val="0"/>
        </w:trPr>
        <w:tc>
          <w:tcPr>
            <w:vAlign w:val="center"/>
          </w:tcPr>
          <w:p w:rsidR="00000000" w:rsidDel="00000000" w:rsidP="00000000" w:rsidRDefault="00000000" w:rsidRPr="00000000" w14:paraId="000000E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0E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Мероприятия и (или) оказание услуг в области защиты государственной тайны (в части противодействия иностранным техническим разведкам) Самарский филиал ПАО «Туполев» конструкторское бюро</w:t>
            </w:r>
          </w:p>
        </w:tc>
        <w:tc>
          <w:tcPr>
            <w:vAlign w:val="center"/>
          </w:tcPr>
          <w:p w:rsidR="00000000" w:rsidDel="00000000" w:rsidP="00000000" w:rsidRDefault="00000000" w:rsidRPr="00000000" w14:paraId="000000E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1550/3</w:t>
            </w:r>
          </w:p>
        </w:tc>
        <w:tc>
          <w:tcPr>
            <w:vAlign w:val="center"/>
          </w:tcPr>
          <w:p w:rsidR="00000000" w:rsidDel="00000000" w:rsidP="00000000" w:rsidRDefault="00000000" w:rsidRPr="00000000" w14:paraId="000000E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18.12.2017г.</w:t>
            </w:r>
          </w:p>
        </w:tc>
        <w:tc>
          <w:tcPr>
            <w:vMerge w:val="continue"/>
            <w:tcMar>
              <w:left w:w="0.0" w:type="dxa"/>
              <w:right w:w="0.0" w:type="dxa"/>
            </w:tcMar>
            <w:vAlign w:val="cente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E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18.12.2022г.</w:t>
            </w:r>
          </w:p>
        </w:tc>
      </w:tr>
      <w:tr>
        <w:trPr>
          <w:cantSplit w:val="0"/>
          <w:tblHeader w:val="0"/>
        </w:trPr>
        <w:tc>
          <w:tcPr>
            <w:vAlign w:val="center"/>
          </w:tcPr>
          <w:p w:rsidR="00000000" w:rsidDel="00000000" w:rsidP="00000000" w:rsidRDefault="00000000" w:rsidRPr="00000000" w14:paraId="000000E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0E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Мероприятия и (или) оказание услуг в области защиты государственной тайны (в части противодействия иностранным техническим разведкам) Ульяновский филиал ПАО «Туполев» конструкторское бюро</w:t>
            </w:r>
          </w:p>
        </w:tc>
        <w:tc>
          <w:tcPr>
            <w:vAlign w:val="center"/>
          </w:tcPr>
          <w:p w:rsidR="00000000" w:rsidDel="00000000" w:rsidP="00000000" w:rsidRDefault="00000000" w:rsidRPr="00000000" w14:paraId="000000E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1550/4</w:t>
            </w:r>
          </w:p>
        </w:tc>
        <w:tc>
          <w:tcPr>
            <w:vAlign w:val="center"/>
          </w:tcPr>
          <w:p w:rsidR="00000000" w:rsidDel="00000000" w:rsidP="00000000" w:rsidRDefault="00000000" w:rsidRPr="00000000" w14:paraId="000000E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18.12.2017г.</w:t>
            </w:r>
          </w:p>
        </w:tc>
        <w:tc>
          <w:tcPr>
            <w:vMerge w:val="continue"/>
            <w:tcMar>
              <w:left w:w="0.0" w:type="dxa"/>
              <w:right w:w="0.0" w:type="dxa"/>
            </w:tcMar>
            <w:vAlign w:val="cente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E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18.12.2022г.</w:t>
            </w:r>
          </w:p>
        </w:tc>
      </w:tr>
      <w:tr>
        <w:trPr>
          <w:cantSplit w:val="0"/>
          <w:tblHeader w:val="0"/>
        </w:trPr>
        <w:tc>
          <w:tcPr>
            <w:vAlign w:val="center"/>
          </w:tcPr>
          <w:p w:rsidR="00000000" w:rsidDel="00000000" w:rsidP="00000000" w:rsidRDefault="00000000" w:rsidRPr="00000000" w14:paraId="000000F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0F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Осуществление образовательной деятельности</w:t>
            </w:r>
          </w:p>
        </w:tc>
        <w:tc>
          <w:tcPr>
            <w:vAlign w:val="center"/>
          </w:tcPr>
          <w:p w:rsidR="00000000" w:rsidDel="00000000" w:rsidP="00000000" w:rsidRDefault="00000000" w:rsidRPr="00000000" w14:paraId="000000F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036442</w:t>
            </w:r>
          </w:p>
        </w:tc>
        <w:tc>
          <w:tcPr>
            <w:vAlign w:val="center"/>
          </w:tcPr>
          <w:p w:rsidR="00000000" w:rsidDel="00000000" w:rsidP="00000000" w:rsidRDefault="00000000" w:rsidRPr="00000000" w14:paraId="000000F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17.08.2015г.</w:t>
            </w:r>
          </w:p>
        </w:tc>
        <w:tc>
          <w:tcPr>
            <w:tcMar>
              <w:left w:w="0.0" w:type="dxa"/>
              <w:right w:w="0.0" w:type="dxa"/>
            </w:tcMar>
            <w:vAlign w:val="center"/>
          </w:tcPr>
          <w:p w:rsidR="00000000" w:rsidDel="00000000" w:rsidP="00000000" w:rsidRDefault="00000000" w:rsidRPr="00000000" w14:paraId="000000F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образования города Москвы</w:t>
            </w:r>
          </w:p>
        </w:tc>
        <w:tc>
          <w:tcPr>
            <w:vAlign w:val="center"/>
          </w:tcPr>
          <w:p w:rsidR="00000000" w:rsidDel="00000000" w:rsidP="00000000" w:rsidRDefault="00000000" w:rsidRPr="00000000" w14:paraId="000000F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бессрочно</w:t>
            </w:r>
          </w:p>
        </w:tc>
      </w:tr>
    </w:tbl>
    <w:p w:rsidR="00000000" w:rsidDel="00000000" w:rsidP="00000000" w:rsidRDefault="00000000" w:rsidRPr="00000000" w14:paraId="000000F6">
      <w:pPr>
        <w:widowControl w:val="0"/>
        <w:numPr>
          <w:ilvl w:val="0"/>
          <w:numId w:val="70"/>
        </w:numPr>
        <w:spacing w:after="0" w:before="240" w:lineRule="auto"/>
        <w:ind w:left="0" w:firstLine="709"/>
        <w:jc w:val="both"/>
        <w:rPr>
          <w:color w:val="4f81bd"/>
        </w:rPr>
      </w:pPr>
      <w:r w:rsidDel="00000000" w:rsidR="00000000" w:rsidRPr="00000000">
        <w:rPr>
          <w:rFonts w:ascii="Times New Roman" w:cs="Times New Roman" w:eastAsia="Times New Roman" w:hAnsi="Times New Roman"/>
          <w:b w:val="1"/>
          <w:color w:val="4f81bd"/>
          <w:sz w:val="28"/>
          <w:szCs w:val="28"/>
          <w:rtl w:val="0"/>
        </w:rPr>
        <w:t xml:space="preserve">Информация о включении в перечень стратегических предприятий и стратегических акционерных обществ</w:t>
      </w:r>
    </w:p>
    <w:p w:rsidR="00000000" w:rsidDel="00000000" w:rsidP="00000000" w:rsidRDefault="00000000" w:rsidRPr="00000000" w14:paraId="000000F7">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Общество включено в сводный реестр организаций оборонно-промышленного комплекса, утвержденный приказом Министерства промышленности Российской Федерации от 22 апреля 2014 года № 758 «Об утверждении перечня организаций, включенных в сводный реестр организаций оборонно-промышленного комплекса».</w:t>
      </w:r>
    </w:p>
    <w:p w:rsidR="00000000" w:rsidDel="00000000" w:rsidP="00000000" w:rsidRDefault="00000000" w:rsidRPr="00000000" w14:paraId="000000F8">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Общество включено в перечень стратегических организаций, утвержденный распоряжением Правительства Российской Федерации от 20 августа 2009 года N 1226-р.</w:t>
      </w:r>
    </w:p>
    <w:p w:rsidR="00000000" w:rsidDel="00000000" w:rsidP="00000000" w:rsidRDefault="00000000" w:rsidRPr="00000000" w14:paraId="000000F9">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Общество в соответствии с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w:t>
      </w:r>
    </w:p>
    <w:p w:rsidR="00000000" w:rsidDel="00000000" w:rsidP="00000000" w:rsidRDefault="00000000" w:rsidRPr="00000000" w14:paraId="000000FA">
      <w:pPr>
        <w:widowControl w:val="0"/>
        <w:numPr>
          <w:ilvl w:val="0"/>
          <w:numId w:val="70"/>
        </w:numPr>
        <w:spacing w:after="0" w:before="240" w:lineRule="auto"/>
        <w:ind w:left="0" w:firstLine="709"/>
        <w:jc w:val="both"/>
        <w:rPr>
          <w:color w:val="4f81bd"/>
        </w:rPr>
      </w:pPr>
      <w:r w:rsidDel="00000000" w:rsidR="00000000" w:rsidRPr="00000000">
        <w:rPr>
          <w:rFonts w:ascii="Times New Roman" w:cs="Times New Roman" w:eastAsia="Times New Roman" w:hAnsi="Times New Roman"/>
          <w:b w:val="1"/>
          <w:color w:val="4f81bd"/>
          <w:sz w:val="28"/>
          <w:szCs w:val="28"/>
          <w:rtl w:val="0"/>
        </w:rPr>
        <w:t xml:space="preserve">Сведения о регистраторе</w:t>
      </w:r>
    </w:p>
    <w:p w:rsidR="00000000" w:rsidDel="00000000" w:rsidP="00000000" w:rsidRDefault="00000000" w:rsidRPr="00000000" w14:paraId="000000FB">
      <w:pPr>
        <w:widowControl w:val="0"/>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Акционерное общество «Регистратор Р.О.С.Т.» (АО «Регистратор Р.О.С.Т.»)</w:t>
      </w:r>
    </w:p>
    <w:p w:rsidR="00000000" w:rsidDel="00000000" w:rsidP="00000000" w:rsidRDefault="00000000" w:rsidRPr="00000000" w14:paraId="000000FC">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ОГРН: 1027739216757</w:t>
      </w:r>
    </w:p>
    <w:p w:rsidR="00000000" w:rsidDel="00000000" w:rsidP="00000000" w:rsidRDefault="00000000" w:rsidRPr="00000000" w14:paraId="000000FD">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ИНН/КПП: 7726030449/ 771801001</w:t>
      </w:r>
    </w:p>
    <w:p w:rsidR="00000000" w:rsidDel="00000000" w:rsidP="00000000" w:rsidRDefault="00000000" w:rsidRPr="00000000" w14:paraId="000000FE">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Место нахождения: 107996, г. Москва, ул. Стромынка, д.18, корп.13</w:t>
      </w:r>
    </w:p>
    <w:p w:rsidR="00000000" w:rsidDel="00000000" w:rsidP="00000000" w:rsidRDefault="00000000" w:rsidRPr="00000000" w14:paraId="000000FF">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Почтовый адрес: ул. Стромынка, д.18, корп.13, а/я 9, г. Москва, 107996</w:t>
      </w:r>
    </w:p>
    <w:p w:rsidR="00000000" w:rsidDel="00000000" w:rsidP="00000000" w:rsidRDefault="00000000" w:rsidRPr="00000000" w14:paraId="00000100">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Контактный телефон: (495) 771-73-35</w:t>
      </w:r>
    </w:p>
    <w:p w:rsidR="00000000" w:rsidDel="00000000" w:rsidP="00000000" w:rsidRDefault="00000000" w:rsidRPr="00000000" w14:paraId="00000101">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Факс: (495) 771-73-34</w:t>
      </w:r>
    </w:p>
    <w:p w:rsidR="00000000" w:rsidDel="00000000" w:rsidP="00000000" w:rsidRDefault="00000000" w:rsidRPr="00000000" w14:paraId="00000102">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Адрес электронной почты:rost@rrost.ru</w:t>
      </w:r>
    </w:p>
    <w:p w:rsidR="00000000" w:rsidDel="00000000" w:rsidP="00000000" w:rsidRDefault="00000000" w:rsidRPr="00000000" w14:paraId="00000103">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Адрес страницы в сети Интернет: http://www.rrost.com</w:t>
      </w:r>
    </w:p>
    <w:p w:rsidR="00000000" w:rsidDel="00000000" w:rsidP="00000000" w:rsidRDefault="00000000" w:rsidRPr="00000000" w14:paraId="00000104">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Лицензия на осуществление деятельности по ведению реестра № 10-000-1-00264 от 03 декабря 2002 г. выдана Федеральной комиссией по рынку ценных бумаг без ограничения срока действия.</w:t>
      </w:r>
    </w:p>
    <w:p w:rsidR="00000000" w:rsidDel="00000000" w:rsidP="00000000" w:rsidRDefault="00000000" w:rsidRPr="00000000" w14:paraId="00000105">
      <w:pPr>
        <w:widowControl w:val="0"/>
        <w:numPr>
          <w:ilvl w:val="0"/>
          <w:numId w:val="70"/>
        </w:numPr>
        <w:spacing w:after="0" w:before="240" w:lineRule="auto"/>
        <w:ind w:left="0" w:firstLine="709"/>
        <w:jc w:val="both"/>
        <w:rPr>
          <w:color w:val="4f81bd"/>
        </w:rPr>
      </w:pPr>
      <w:r w:rsidDel="00000000" w:rsidR="00000000" w:rsidRPr="00000000">
        <w:rPr>
          <w:rFonts w:ascii="Times New Roman" w:cs="Times New Roman" w:eastAsia="Times New Roman" w:hAnsi="Times New Roman"/>
          <w:b w:val="1"/>
          <w:color w:val="4f81bd"/>
          <w:sz w:val="28"/>
          <w:szCs w:val="28"/>
          <w:rtl w:val="0"/>
        </w:rPr>
        <w:t xml:space="preserve">Сведения об уставном капитале</w:t>
      </w:r>
    </w:p>
    <w:p w:rsidR="00000000" w:rsidDel="00000000" w:rsidP="00000000" w:rsidRDefault="00000000" w:rsidRPr="00000000" w14:paraId="00000106">
      <w:pPr>
        <w:spacing w:after="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состоянию на 31 декабря 2017 года зарегистрированный уставный капитал ПАО «Туполев» составлял 29 396 442 199 (Двадцать девять миллиардов триста девяносто шесть миллионов четыреста сорок две тысячи сто девяносто девять) рублей и состоит из 29 396 442 199 (Двадцать девять миллиардов триста девяносто шесть миллионов четыреста сорок две тысячи сто девяносто девять) обыкновенных именных бездокументарных акций номинальной стоимостью 1 (Один) рубль каждая.</w:t>
      </w:r>
    </w:p>
    <w:p w:rsidR="00000000" w:rsidDel="00000000" w:rsidP="00000000" w:rsidRDefault="00000000" w:rsidRPr="00000000" w14:paraId="00000107">
      <w:pPr>
        <w:shd w:fill="ffffff" w:val="clea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этом по состоянию на 31 декабря 2017 года фактически было размещено 42 524 319 084 (Сорок два миллиарда пятьсот двадцать четыре миллиона триста девятнадцать тысяч восемьдесят четыре) обыкновенных именных бездокументарных акций, на общую сумму 42 524 319 084 (Сорок два миллиарда пятьсот двадцать четыре миллиона триста девятнадцать тысяч восемьдесят четыре) рублей</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8">
      <w:pPr>
        <w:widowControl w:val="0"/>
        <w:numPr>
          <w:ilvl w:val="0"/>
          <w:numId w:val="70"/>
        </w:numPr>
        <w:spacing w:after="0" w:before="240" w:lineRule="auto"/>
        <w:ind w:left="720" w:hanging="360"/>
        <w:jc w:val="both"/>
        <w:rPr>
          <w:color w:val="4f81bd"/>
        </w:rPr>
      </w:pPr>
      <w:r w:rsidDel="00000000" w:rsidR="00000000" w:rsidRPr="00000000">
        <w:rPr>
          <w:rFonts w:ascii="Times New Roman" w:cs="Times New Roman" w:eastAsia="Times New Roman" w:hAnsi="Times New Roman"/>
          <w:b w:val="1"/>
          <w:color w:val="4f81bd"/>
          <w:sz w:val="28"/>
          <w:szCs w:val="28"/>
          <w:rtl w:val="0"/>
        </w:rPr>
        <w:t xml:space="preserve">Сведения о выпусках ценных бумагах</w:t>
      </w:r>
    </w:p>
    <w:p w:rsidR="00000000" w:rsidDel="00000000" w:rsidP="00000000" w:rsidRDefault="00000000" w:rsidRPr="00000000" w14:paraId="00000109">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Общество создано путем учреждения на основании решения учредителей (Протокол №1 общего собрания учредителей от 07 сентября 1999 года) в соответствии с Гражданским кодексом Российской Федерации, Федеральным законом от 26 декабря 1995 года №208-ФЗ «Об акционерных обществах» (далее Федеральный закон «Об акционерных обществах») и Постановлением Правительства Российской Федерации от 30 июня 1999 года №720 «Об Открытом акционерном обществе «Туполев».</w:t>
      </w:r>
    </w:p>
    <w:p w:rsidR="00000000" w:rsidDel="00000000" w:rsidP="00000000" w:rsidRDefault="00000000" w:rsidRPr="00000000" w14:paraId="0000010A">
      <w:pPr>
        <w:widowControl w:val="0"/>
        <w:spacing w:after="0" w:befor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widowControl w:val="0"/>
        <w:spacing w:after="0" w:befor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widowControl w:val="0"/>
        <w:spacing w:after="0" w:befor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widowControl w:val="0"/>
        <w:spacing w:after="0" w:befor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widowControl w:val="0"/>
        <w:spacing w:after="0" w:befor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widowControl w:val="0"/>
        <w:spacing w:after="0" w:befor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№2.</w:t>
      </w:r>
    </w:p>
    <w:tbl>
      <w:tblPr>
        <w:tblStyle w:val="Table3"/>
        <w:tblW w:w="9837.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323"/>
        <w:gridCol w:w="1843"/>
        <w:gridCol w:w="1843"/>
        <w:gridCol w:w="1843"/>
        <w:gridCol w:w="1985"/>
        <w:tblGridChange w:id="0">
          <w:tblGrid>
            <w:gridCol w:w="2323"/>
            <w:gridCol w:w="1843"/>
            <w:gridCol w:w="1843"/>
            <w:gridCol w:w="1843"/>
            <w:gridCol w:w="1985"/>
          </w:tblGrid>
        </w:tblGridChange>
      </w:tblGrid>
      <w:tr>
        <w:trPr>
          <w:cantSplit w:val="0"/>
          <w:trHeight w:val="525" w:hRule="atLeast"/>
          <w:tblHeader w:val="0"/>
        </w:trPr>
        <w:tc>
          <w:tcPr>
            <w:gridSpan w:val="5"/>
            <w:shd w:fill="dbe5f1" w:val="clear"/>
          </w:tcPr>
          <w:p w:rsidR="00000000" w:rsidDel="00000000" w:rsidP="00000000" w:rsidRDefault="00000000" w:rsidRPr="00000000" w14:paraId="00000110">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Государственный регистрационный номер выпуска ценных бумаг 1-01-04640-А зарегистрирован Федеральной комиссией по рынку ценных бумаг от 13 апреля 2000 года</w:t>
            </w:r>
          </w:p>
        </w:tc>
      </w:tr>
      <w:tr>
        <w:trPr>
          <w:cantSplit w:val="0"/>
          <w:trHeight w:val="525" w:hRule="atLeast"/>
          <w:tblHeader w:val="0"/>
        </w:trPr>
        <w:tc>
          <w:tcPr>
            <w:shd w:fill="dbe5f1" w:val="clear"/>
            <w:vAlign w:val="center"/>
          </w:tcPr>
          <w:p w:rsidR="00000000" w:rsidDel="00000000" w:rsidP="00000000" w:rsidRDefault="00000000" w:rsidRPr="00000000" w14:paraId="00000115">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 категория (тип) ценных бумаг</w:t>
            </w:r>
          </w:p>
        </w:tc>
        <w:tc>
          <w:tcPr>
            <w:shd w:fill="dbe5f1" w:val="clear"/>
            <w:vAlign w:val="center"/>
          </w:tcPr>
          <w:p w:rsidR="00000000" w:rsidDel="00000000" w:rsidP="00000000" w:rsidRDefault="00000000" w:rsidRPr="00000000" w14:paraId="00000116">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Способ размещения ценных бумаг выпуска</w:t>
            </w:r>
          </w:p>
        </w:tc>
        <w:tc>
          <w:tcPr>
            <w:shd w:fill="dbe5f1" w:val="clear"/>
            <w:vAlign w:val="center"/>
          </w:tcPr>
          <w:p w:rsidR="00000000" w:rsidDel="00000000" w:rsidP="00000000" w:rsidRDefault="00000000" w:rsidRPr="00000000" w14:paraId="00000117">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Кол-во ценных бумаг выпуска, шт</w:t>
            </w:r>
          </w:p>
        </w:tc>
        <w:tc>
          <w:tcPr>
            <w:shd w:fill="dbe5f1" w:val="clear"/>
            <w:vAlign w:val="center"/>
          </w:tcPr>
          <w:p w:rsidR="00000000" w:rsidDel="00000000" w:rsidP="00000000" w:rsidRDefault="00000000" w:rsidRPr="00000000" w14:paraId="00000118">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Номинальная стоимость каждой ценной бумаги выпуска, руб.</w:t>
            </w:r>
          </w:p>
        </w:tc>
        <w:tc>
          <w:tcPr>
            <w:shd w:fill="dbe5f1" w:val="clear"/>
            <w:vAlign w:val="center"/>
          </w:tcPr>
          <w:p w:rsidR="00000000" w:rsidDel="00000000" w:rsidP="00000000" w:rsidRDefault="00000000" w:rsidRPr="00000000" w14:paraId="00000119">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Кол-во размещенных ценных бумаг, шт</w:t>
            </w:r>
          </w:p>
        </w:tc>
      </w:tr>
      <w:tr>
        <w:trPr>
          <w:cantSplit w:val="0"/>
          <w:trHeight w:val="265" w:hRule="atLeast"/>
          <w:tblHeader w:val="0"/>
        </w:trPr>
        <w:tc>
          <w:tcPr>
            <w:vAlign w:val="center"/>
          </w:tcPr>
          <w:p w:rsidR="00000000" w:rsidDel="00000000" w:rsidP="00000000" w:rsidRDefault="00000000" w:rsidRPr="00000000" w14:paraId="0000011A">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акции (именные) обыкновенные бездокументарные</w:t>
            </w:r>
          </w:p>
        </w:tc>
        <w:tc>
          <w:tcPr>
            <w:vAlign w:val="center"/>
          </w:tcPr>
          <w:p w:rsidR="00000000" w:rsidDel="00000000" w:rsidP="00000000" w:rsidRDefault="00000000" w:rsidRPr="00000000" w14:paraId="0000011B">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учреждении Общества</w:t>
            </w:r>
          </w:p>
        </w:tc>
        <w:tc>
          <w:tcPr>
            <w:vAlign w:val="center"/>
          </w:tcPr>
          <w:p w:rsidR="00000000" w:rsidDel="00000000" w:rsidP="00000000" w:rsidRDefault="00000000" w:rsidRPr="00000000" w14:paraId="0000011C">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7 900 000 000</w:t>
            </w:r>
          </w:p>
        </w:tc>
        <w:tc>
          <w:tcPr>
            <w:vAlign w:val="center"/>
          </w:tcPr>
          <w:p w:rsidR="00000000" w:rsidDel="00000000" w:rsidP="00000000" w:rsidRDefault="00000000" w:rsidRPr="00000000" w14:paraId="0000011D">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11E">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7 900 000 000</w:t>
            </w:r>
          </w:p>
        </w:tc>
      </w:tr>
    </w:tbl>
    <w:p w:rsidR="00000000" w:rsidDel="00000000" w:rsidP="00000000" w:rsidRDefault="00000000" w:rsidRPr="00000000" w14:paraId="0000011F">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Отчет об итогах выпуска ценных бумаг зарегистрирован Федеральной комиссией по рынку ценных бумаг одновременно с регистрацией выпуска ценных бумаг 13 апреля 2000 года.</w:t>
      </w:r>
    </w:p>
    <w:p w:rsidR="00000000" w:rsidDel="00000000" w:rsidP="00000000" w:rsidRDefault="00000000" w:rsidRPr="00000000" w14:paraId="00000120">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учреждении уставный капитал Общества был сформирован в размере 7 900 000 000 (Семь миллиардов девятьсот миллионов) рублей и состоял из 7 900 000 000 (Семь миллиардов девятьсот миллионов) обыкновенных именных бездокументарных акций номинальной стоимостью 1 (один) рубль каждая.</w:t>
      </w:r>
    </w:p>
    <w:p w:rsidR="00000000" w:rsidDel="00000000" w:rsidP="00000000" w:rsidRDefault="00000000" w:rsidRPr="00000000" w14:paraId="00000121">
      <w:pPr>
        <w:widowControl w:val="0"/>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Привилегированные акции Общество не размещало.</w:t>
      </w:r>
    </w:p>
    <w:p w:rsidR="00000000" w:rsidDel="00000000" w:rsidP="00000000" w:rsidRDefault="00000000" w:rsidRPr="00000000" w14:paraId="00000122">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Первый выпуск дополнительных обыкновенных именных бездокументарных акций Общества зарегистрирован Федеральной службой по финансовым рынкам (ФСФР России) 20 ноября 2012 года.</w:t>
      </w:r>
    </w:p>
    <w:p w:rsidR="00000000" w:rsidDel="00000000" w:rsidP="00000000" w:rsidRDefault="00000000" w:rsidRPr="00000000" w14:paraId="00000123">
      <w:pPr>
        <w:widowControl w:val="0"/>
        <w:spacing w:after="0" w:befor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№3.</w:t>
      </w:r>
    </w:p>
    <w:tbl>
      <w:tblPr>
        <w:tblStyle w:val="Table4"/>
        <w:tblW w:w="9837.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323"/>
        <w:gridCol w:w="1843"/>
        <w:gridCol w:w="1843"/>
        <w:gridCol w:w="1843"/>
        <w:gridCol w:w="1985"/>
        <w:tblGridChange w:id="0">
          <w:tblGrid>
            <w:gridCol w:w="2323"/>
            <w:gridCol w:w="1843"/>
            <w:gridCol w:w="1843"/>
            <w:gridCol w:w="1843"/>
            <w:gridCol w:w="1985"/>
          </w:tblGrid>
        </w:tblGridChange>
      </w:tblGrid>
      <w:tr>
        <w:trPr>
          <w:cantSplit w:val="0"/>
          <w:trHeight w:val="525" w:hRule="atLeast"/>
          <w:tblHeader w:val="0"/>
        </w:trPr>
        <w:tc>
          <w:tcPr>
            <w:gridSpan w:val="5"/>
            <w:shd w:fill="dbe5f1" w:val="clear"/>
          </w:tcPr>
          <w:p w:rsidR="00000000" w:rsidDel="00000000" w:rsidP="00000000" w:rsidRDefault="00000000" w:rsidRPr="00000000" w14:paraId="00000124">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Государственный регистрационный номер выпуска ценных бумаг 1-01-04640-A-001D от 20 ноября 2012 года</w:t>
            </w:r>
          </w:p>
        </w:tc>
      </w:tr>
      <w:tr>
        <w:trPr>
          <w:cantSplit w:val="0"/>
          <w:trHeight w:val="525" w:hRule="atLeast"/>
          <w:tblHeader w:val="0"/>
        </w:trPr>
        <w:tc>
          <w:tcPr>
            <w:shd w:fill="dbe5f1" w:val="clear"/>
            <w:vAlign w:val="center"/>
          </w:tcPr>
          <w:p w:rsidR="00000000" w:rsidDel="00000000" w:rsidP="00000000" w:rsidRDefault="00000000" w:rsidRPr="00000000" w14:paraId="00000129">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 категория (тип) ценных бумаг</w:t>
            </w:r>
          </w:p>
        </w:tc>
        <w:tc>
          <w:tcPr>
            <w:shd w:fill="dbe5f1" w:val="clear"/>
            <w:vAlign w:val="center"/>
          </w:tcPr>
          <w:p w:rsidR="00000000" w:rsidDel="00000000" w:rsidP="00000000" w:rsidRDefault="00000000" w:rsidRPr="00000000" w14:paraId="0000012A">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Способ размещения ценных бумаг выпуска</w:t>
            </w:r>
          </w:p>
        </w:tc>
        <w:tc>
          <w:tcPr>
            <w:shd w:fill="dbe5f1" w:val="clear"/>
            <w:vAlign w:val="center"/>
          </w:tcPr>
          <w:p w:rsidR="00000000" w:rsidDel="00000000" w:rsidP="00000000" w:rsidRDefault="00000000" w:rsidRPr="00000000" w14:paraId="0000012B">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Кол-во ценных бумаг выпуска, шт</w:t>
            </w:r>
          </w:p>
        </w:tc>
        <w:tc>
          <w:tcPr>
            <w:shd w:fill="dbe5f1" w:val="clear"/>
            <w:vAlign w:val="center"/>
          </w:tcPr>
          <w:p w:rsidR="00000000" w:rsidDel="00000000" w:rsidP="00000000" w:rsidRDefault="00000000" w:rsidRPr="00000000" w14:paraId="0000012C">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Номинальная стоимость каждой ценной бумаги выпуска, руб.</w:t>
            </w:r>
          </w:p>
        </w:tc>
        <w:tc>
          <w:tcPr>
            <w:shd w:fill="dbe5f1" w:val="clear"/>
            <w:vAlign w:val="center"/>
          </w:tcPr>
          <w:p w:rsidR="00000000" w:rsidDel="00000000" w:rsidP="00000000" w:rsidRDefault="00000000" w:rsidRPr="00000000" w14:paraId="0000012D">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Кол-во размещенных ценных бумаг, шт</w:t>
            </w:r>
          </w:p>
        </w:tc>
      </w:tr>
      <w:tr>
        <w:trPr>
          <w:cantSplit w:val="0"/>
          <w:trHeight w:val="265" w:hRule="atLeast"/>
          <w:tblHeader w:val="0"/>
        </w:trPr>
        <w:tc>
          <w:tcPr>
            <w:vAlign w:val="center"/>
          </w:tcPr>
          <w:p w:rsidR="00000000" w:rsidDel="00000000" w:rsidP="00000000" w:rsidRDefault="00000000" w:rsidRPr="00000000" w14:paraId="0000012E">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акции (именные) обыкновенные бездокументарные</w:t>
            </w:r>
          </w:p>
        </w:tc>
        <w:tc>
          <w:tcPr>
            <w:vAlign w:val="center"/>
          </w:tcPr>
          <w:p w:rsidR="00000000" w:rsidDel="00000000" w:rsidP="00000000" w:rsidRDefault="00000000" w:rsidRPr="00000000" w14:paraId="0000012F">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открытая подписка</w:t>
            </w:r>
          </w:p>
        </w:tc>
        <w:tc>
          <w:tcPr>
            <w:vAlign w:val="center"/>
          </w:tcPr>
          <w:p w:rsidR="00000000" w:rsidDel="00000000" w:rsidP="00000000" w:rsidRDefault="00000000" w:rsidRPr="00000000" w14:paraId="00000130">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1 975 000 000</w:t>
            </w:r>
          </w:p>
        </w:tc>
        <w:tc>
          <w:tcPr>
            <w:vAlign w:val="center"/>
          </w:tcPr>
          <w:p w:rsidR="00000000" w:rsidDel="00000000" w:rsidP="00000000" w:rsidRDefault="00000000" w:rsidRPr="00000000" w14:paraId="00000131">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132">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1 973 300 000</w:t>
            </w:r>
          </w:p>
        </w:tc>
      </w:tr>
    </w:tbl>
    <w:p w:rsidR="00000000" w:rsidDel="00000000" w:rsidP="00000000" w:rsidRDefault="00000000" w:rsidRPr="00000000" w14:paraId="00000133">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Оплата размещаемых по открытой подписке дополнительных обыкновенных именных бездокументарных акций осуществлялась денежными средствами.</w:t>
      </w:r>
    </w:p>
    <w:p w:rsidR="00000000" w:rsidDel="00000000" w:rsidP="00000000" w:rsidRDefault="00000000" w:rsidRPr="00000000" w14:paraId="00000134">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основании заключенного трехстороннего договора между Обществом, Министерством промышленности и торговли Российской Федерации (далее - Минпромторг РФ) и Федеральным агентством по управлению государственным имуществом (далее - Росимущество) Минпромторг РФ в рамках лимитов бюджетных инвестиций осуществил перевод денежных средств на счет Общества в размере 450 000 000,00 (Четыреста пятьдесят миллионов) рублей, направленных на покупку 450 000 000 (Четыреста пятьдесят миллионов) штук обыкновенных именных бездокументарных акций Общества, размещаемых в рамках дополнительной эмиссии по открытой подписке.</w:t>
      </w:r>
    </w:p>
    <w:p w:rsidR="00000000" w:rsidDel="00000000" w:rsidP="00000000" w:rsidRDefault="00000000" w:rsidRPr="00000000" w14:paraId="00000135">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ОАО «ОАК» приобрел в порядке размещения по открытой подписке 1 523 300 000 (Один миллиард пятьсот двадцать три миллиона триста тысяч) дополнительных обыкновенных именных бездокументарных акций на сумму 1 523 300 000,00 (Один миллиард пятьсот двадцать три миллиона триста тысяч 00/100) рублей.</w:t>
      </w:r>
    </w:p>
    <w:p w:rsidR="00000000" w:rsidDel="00000000" w:rsidP="00000000" w:rsidRDefault="00000000" w:rsidRPr="00000000" w14:paraId="00000136">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Отчет об итогах дополнительного выпуска обыкновенных именных бездокументарных акций (государственный регистрационный номер выпуска ценных бумаг 1-01-04640-A-001D от 20 ноября 2012 года) зарегистрирован Банком России 12 декабря 2013 года.</w:t>
      </w:r>
    </w:p>
    <w:p w:rsidR="00000000" w:rsidDel="00000000" w:rsidP="00000000" w:rsidRDefault="00000000" w:rsidRPr="00000000" w14:paraId="00000137">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результате размещения дополнительных обыкновенных именных бездокументарных акций по открытой подписке уставный капитал Общества составил 9 873 300 000 (Девять миллиардов восемьсот семьдесят три миллиона триста тысяч) рублей: 9 873 300 000 (Девять миллиардов восемьсот семьдесят три миллиона триста тысяч) обыкновенных именных бездокументарных акций номинальной стоимостью 1 (один) рубль каждая.</w:t>
      </w:r>
    </w:p>
    <w:p w:rsidR="00000000" w:rsidDel="00000000" w:rsidP="00000000" w:rsidRDefault="00000000" w:rsidRPr="00000000" w14:paraId="00000138">
      <w:pPr>
        <w:widowControl w:val="0"/>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Государственная регистрация изменений в Устав Общества, связанных с изменением размера уставного капитала Общества, была осуществлена 12 февраля 2014 года.</w:t>
      </w:r>
    </w:p>
    <w:p w:rsidR="00000000" w:rsidDel="00000000" w:rsidP="00000000" w:rsidRDefault="00000000" w:rsidRPr="00000000" w14:paraId="00000139">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Второй выпуск дополнительных обыкновенных именных бездокументарных акций Общества зарегистрирован Банком России 29 апреля 2014 года.</w:t>
      </w:r>
    </w:p>
    <w:p w:rsidR="00000000" w:rsidDel="00000000" w:rsidP="00000000" w:rsidRDefault="00000000" w:rsidRPr="00000000" w14:paraId="0000013A">
      <w:pPr>
        <w:widowControl w:val="0"/>
        <w:spacing w:after="0" w:befor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№4.</w:t>
      </w:r>
    </w:p>
    <w:tbl>
      <w:tblPr>
        <w:tblStyle w:val="Table5"/>
        <w:tblW w:w="9978.999999999998"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323"/>
        <w:gridCol w:w="2127"/>
        <w:gridCol w:w="1843"/>
        <w:gridCol w:w="1843"/>
        <w:gridCol w:w="1843"/>
        <w:tblGridChange w:id="0">
          <w:tblGrid>
            <w:gridCol w:w="2323"/>
            <w:gridCol w:w="2127"/>
            <w:gridCol w:w="1843"/>
            <w:gridCol w:w="1843"/>
            <w:gridCol w:w="1843"/>
          </w:tblGrid>
        </w:tblGridChange>
      </w:tblGrid>
      <w:tr>
        <w:trPr>
          <w:cantSplit w:val="0"/>
          <w:trHeight w:val="525" w:hRule="atLeast"/>
          <w:tblHeader w:val="0"/>
        </w:trPr>
        <w:tc>
          <w:tcPr>
            <w:gridSpan w:val="5"/>
            <w:shd w:fill="dbe5f1" w:val="clear"/>
          </w:tcPr>
          <w:p w:rsidR="00000000" w:rsidDel="00000000" w:rsidP="00000000" w:rsidRDefault="00000000" w:rsidRPr="00000000" w14:paraId="0000013B">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Государственный регистрационный номер выпуска ценных бумаг 1-01-04640-A-002D от 29 апреля 2014 года</w:t>
            </w:r>
          </w:p>
        </w:tc>
      </w:tr>
      <w:tr>
        <w:trPr>
          <w:cantSplit w:val="0"/>
          <w:trHeight w:val="525" w:hRule="atLeast"/>
          <w:tblHeader w:val="0"/>
        </w:trPr>
        <w:tc>
          <w:tcPr>
            <w:shd w:fill="dbe5f1" w:val="clear"/>
            <w:vAlign w:val="center"/>
          </w:tcPr>
          <w:p w:rsidR="00000000" w:rsidDel="00000000" w:rsidP="00000000" w:rsidRDefault="00000000" w:rsidRPr="00000000" w14:paraId="00000140">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 категория (тип) ценных бумаг</w:t>
            </w:r>
          </w:p>
        </w:tc>
        <w:tc>
          <w:tcPr>
            <w:shd w:fill="dbe5f1" w:val="clear"/>
            <w:vAlign w:val="center"/>
          </w:tcPr>
          <w:p w:rsidR="00000000" w:rsidDel="00000000" w:rsidP="00000000" w:rsidRDefault="00000000" w:rsidRPr="00000000" w14:paraId="00000141">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Способ размещения ценных бумаг выпуска</w:t>
            </w:r>
          </w:p>
        </w:tc>
        <w:tc>
          <w:tcPr>
            <w:shd w:fill="dbe5f1" w:val="clear"/>
            <w:vAlign w:val="center"/>
          </w:tcPr>
          <w:p w:rsidR="00000000" w:rsidDel="00000000" w:rsidP="00000000" w:rsidRDefault="00000000" w:rsidRPr="00000000" w14:paraId="00000142">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Кол-во ценных бумаг выпуска, шт</w:t>
            </w:r>
          </w:p>
        </w:tc>
        <w:tc>
          <w:tcPr>
            <w:shd w:fill="dbe5f1" w:val="clear"/>
            <w:vAlign w:val="center"/>
          </w:tcPr>
          <w:p w:rsidR="00000000" w:rsidDel="00000000" w:rsidP="00000000" w:rsidRDefault="00000000" w:rsidRPr="00000000" w14:paraId="00000143">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Номинальная стоимость каждой ценной бумаги выпуска, руб.</w:t>
            </w:r>
          </w:p>
        </w:tc>
        <w:tc>
          <w:tcPr>
            <w:shd w:fill="dbe5f1" w:val="clear"/>
            <w:vAlign w:val="center"/>
          </w:tcPr>
          <w:p w:rsidR="00000000" w:rsidDel="00000000" w:rsidP="00000000" w:rsidRDefault="00000000" w:rsidRPr="00000000" w14:paraId="00000144">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Кол-во размещенных ценных бумаг, шт</w:t>
            </w:r>
          </w:p>
        </w:tc>
      </w:tr>
      <w:tr>
        <w:trPr>
          <w:cantSplit w:val="0"/>
          <w:trHeight w:val="265" w:hRule="atLeast"/>
          <w:tblHeader w:val="0"/>
        </w:trPr>
        <w:tc>
          <w:tcPr>
            <w:vAlign w:val="center"/>
          </w:tcPr>
          <w:p w:rsidR="00000000" w:rsidDel="00000000" w:rsidP="00000000" w:rsidRDefault="00000000" w:rsidRPr="00000000" w14:paraId="00000145">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акции (именные) обыкновенные бездокументарные</w:t>
            </w:r>
          </w:p>
        </w:tc>
        <w:tc>
          <w:tcPr>
            <w:vAlign w:val="center"/>
          </w:tcPr>
          <w:p w:rsidR="00000000" w:rsidDel="00000000" w:rsidP="00000000" w:rsidRDefault="00000000" w:rsidRPr="00000000" w14:paraId="00000146">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конвертация акций присоединяемого акционерного общества в дополнительные акции акционерного общества, к которому осуществляется присоединение</w:t>
            </w:r>
          </w:p>
        </w:tc>
        <w:tc>
          <w:tcPr>
            <w:vAlign w:val="center"/>
          </w:tcPr>
          <w:p w:rsidR="00000000" w:rsidDel="00000000" w:rsidP="00000000" w:rsidRDefault="00000000" w:rsidRPr="00000000" w14:paraId="00000147">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15 000 000 000</w:t>
            </w:r>
          </w:p>
        </w:tc>
        <w:tc>
          <w:tcPr>
            <w:vAlign w:val="center"/>
          </w:tcPr>
          <w:p w:rsidR="00000000" w:rsidDel="00000000" w:rsidP="00000000" w:rsidRDefault="00000000" w:rsidRPr="00000000" w14:paraId="00000148">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149">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11 291 560 638</w:t>
            </w:r>
          </w:p>
        </w:tc>
      </w:tr>
    </w:tbl>
    <w:p w:rsidR="00000000" w:rsidDel="00000000" w:rsidP="00000000" w:rsidRDefault="00000000" w:rsidRPr="00000000" w14:paraId="0000014A">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Общим собранием Общества и Общим собранием ОАО «КАПО им. С.П. Горбунова» принято решение о присоединении ОАО «КАПО им. С.П. Горбунова» к Обществу.</w:t>
      </w:r>
    </w:p>
    <w:p w:rsidR="00000000" w:rsidDel="00000000" w:rsidP="00000000" w:rsidRDefault="00000000" w:rsidRPr="00000000" w14:paraId="0000014B">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основании утвержденного договора о присоединении ОАО «КАПО им. С.П. Горбунова» к Обществу, обыкновенные именные бездокументарные акции ОАО «КАПО им. С.П. Горбунова», присоединяемого к Обществу, конвертировались в дополнительные обыкновенные именные бездокументарные акции Общества.</w:t>
      </w:r>
    </w:p>
    <w:p w:rsidR="00000000" w:rsidDel="00000000" w:rsidP="00000000" w:rsidRDefault="00000000" w:rsidRPr="00000000" w14:paraId="0000014C">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Коэффициент конвертации: 0,00545527 обыкновенных именных бездокументарных акций ОАО «КАПО им. С.П. Горбунова», номинальной стоимостью 924 (Девятьсот двадцать четыре) рубля каждая, конвертировались в 1 (Одну) дополнительную обыкновенную именную бездокументарную акцию Общества номинальной стоимостью 1 (Один) рубль каждая.</w:t>
      </w:r>
    </w:p>
    <w:p w:rsidR="00000000" w:rsidDel="00000000" w:rsidP="00000000" w:rsidRDefault="00000000" w:rsidRPr="00000000" w14:paraId="0000014D">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Отчет об итогах дополнительного выпуска обыкновенных именных бездокументарных акций (государственный регистрационный номер выпуска ценных бумаг 1-01-04640-A-002D от 29 апреля 2014 года) зарегистрирован Банком России 19 июня 2014 года.</w:t>
      </w:r>
    </w:p>
    <w:p w:rsidR="00000000" w:rsidDel="00000000" w:rsidP="00000000" w:rsidRDefault="00000000" w:rsidRPr="00000000" w14:paraId="0000014E">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результате размещения дополнительных обыкновенных именных бездокументарных акций путем конвертации уставный капитал Общества составил 21 164 860 638 (Двадцать один миллиард сто шестьдесят четыре миллиона восемьсот шестьдесят тысяч шестьсот тридцать восемь) рублей: 21 164 860 638 (Двадцать один миллиард сто шестьдесят четыре миллиона восемьсот шестьдесят тысяч шестьсот тридцать восемь) обыкновенных именных бездокументарных акций номинальной стоимостью 1 (один) рубль каждая.</w:t>
      </w:r>
    </w:p>
    <w:p w:rsidR="00000000" w:rsidDel="00000000" w:rsidP="00000000" w:rsidRDefault="00000000" w:rsidRPr="00000000" w14:paraId="0000014F">
      <w:pPr>
        <w:widowControl w:val="0"/>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Государственная регистрация изменений в Устав Общества, связанных с изменением размера уставного капитала Общества, была осуществлена 04 июля 2014 года.</w:t>
      </w:r>
    </w:p>
    <w:p w:rsidR="00000000" w:rsidDel="00000000" w:rsidP="00000000" w:rsidRDefault="00000000" w:rsidRPr="00000000" w14:paraId="00000150">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Третий выпуск дополнительных обыкновенных именных бездокументарных акций Общества зарегистрирован Банком России 14 августа 2014 года.</w:t>
      </w:r>
    </w:p>
    <w:p w:rsidR="00000000" w:rsidDel="00000000" w:rsidP="00000000" w:rsidRDefault="00000000" w:rsidRPr="00000000" w14:paraId="00000151">
      <w:pPr>
        <w:widowControl w:val="0"/>
        <w:spacing w:after="0" w:befor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№5.</w:t>
      </w:r>
    </w:p>
    <w:tbl>
      <w:tblPr>
        <w:tblStyle w:val="Table6"/>
        <w:tblW w:w="9837.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323"/>
        <w:gridCol w:w="1843"/>
        <w:gridCol w:w="1843"/>
        <w:gridCol w:w="1843"/>
        <w:gridCol w:w="1985"/>
        <w:tblGridChange w:id="0">
          <w:tblGrid>
            <w:gridCol w:w="2323"/>
            <w:gridCol w:w="1843"/>
            <w:gridCol w:w="1843"/>
            <w:gridCol w:w="1843"/>
            <w:gridCol w:w="1985"/>
          </w:tblGrid>
        </w:tblGridChange>
      </w:tblGrid>
      <w:tr>
        <w:trPr>
          <w:cantSplit w:val="0"/>
          <w:trHeight w:val="525" w:hRule="atLeast"/>
          <w:tblHeader w:val="0"/>
        </w:trPr>
        <w:tc>
          <w:tcPr>
            <w:gridSpan w:val="5"/>
            <w:shd w:fill="dbe5f1" w:val="clear"/>
          </w:tcPr>
          <w:p w:rsidR="00000000" w:rsidDel="00000000" w:rsidP="00000000" w:rsidRDefault="00000000" w:rsidRPr="00000000" w14:paraId="00000152">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Государственный регистрационный номер выпуска ценных бумаг 1-01-04640-A-003D от 14 августа 2014 года</w:t>
            </w:r>
          </w:p>
        </w:tc>
      </w:tr>
      <w:tr>
        <w:trPr>
          <w:cantSplit w:val="0"/>
          <w:trHeight w:val="525" w:hRule="atLeast"/>
          <w:tblHeader w:val="0"/>
        </w:trPr>
        <w:tc>
          <w:tcPr>
            <w:shd w:fill="dbe5f1" w:val="clear"/>
            <w:vAlign w:val="center"/>
          </w:tcPr>
          <w:p w:rsidR="00000000" w:rsidDel="00000000" w:rsidP="00000000" w:rsidRDefault="00000000" w:rsidRPr="00000000" w14:paraId="00000157">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 категория (тип) ценных бумаг</w:t>
            </w:r>
          </w:p>
        </w:tc>
        <w:tc>
          <w:tcPr>
            <w:shd w:fill="dbe5f1" w:val="clear"/>
            <w:vAlign w:val="center"/>
          </w:tcPr>
          <w:p w:rsidR="00000000" w:rsidDel="00000000" w:rsidP="00000000" w:rsidRDefault="00000000" w:rsidRPr="00000000" w14:paraId="00000158">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Способ размещения ценных бумаг выпуска</w:t>
            </w:r>
          </w:p>
        </w:tc>
        <w:tc>
          <w:tcPr>
            <w:shd w:fill="dbe5f1" w:val="clear"/>
            <w:vAlign w:val="center"/>
          </w:tcPr>
          <w:p w:rsidR="00000000" w:rsidDel="00000000" w:rsidP="00000000" w:rsidRDefault="00000000" w:rsidRPr="00000000" w14:paraId="00000159">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Кол-во ценных бумаг выпуска, шт</w:t>
            </w:r>
          </w:p>
        </w:tc>
        <w:tc>
          <w:tcPr>
            <w:shd w:fill="dbe5f1" w:val="clear"/>
            <w:vAlign w:val="center"/>
          </w:tcPr>
          <w:p w:rsidR="00000000" w:rsidDel="00000000" w:rsidP="00000000" w:rsidRDefault="00000000" w:rsidRPr="00000000" w14:paraId="0000015A">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Номинальная стоимость каждой ценной бумаги выпуска, руб.</w:t>
            </w:r>
          </w:p>
        </w:tc>
        <w:tc>
          <w:tcPr>
            <w:shd w:fill="dbe5f1" w:val="clear"/>
            <w:vAlign w:val="center"/>
          </w:tcPr>
          <w:p w:rsidR="00000000" w:rsidDel="00000000" w:rsidP="00000000" w:rsidRDefault="00000000" w:rsidRPr="00000000" w14:paraId="0000015B">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Кол-во размещенных ценных бумаг, шт</w:t>
            </w:r>
          </w:p>
        </w:tc>
      </w:tr>
      <w:tr>
        <w:trPr>
          <w:cantSplit w:val="0"/>
          <w:trHeight w:val="265" w:hRule="atLeast"/>
          <w:tblHeader w:val="0"/>
        </w:trPr>
        <w:tc>
          <w:tcPr>
            <w:vAlign w:val="center"/>
          </w:tcPr>
          <w:p w:rsidR="00000000" w:rsidDel="00000000" w:rsidP="00000000" w:rsidRDefault="00000000" w:rsidRPr="00000000" w14:paraId="0000015C">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акции (именные) обыкновенные бездокументарные</w:t>
            </w:r>
          </w:p>
        </w:tc>
        <w:tc>
          <w:tcPr>
            <w:vAlign w:val="center"/>
          </w:tcPr>
          <w:p w:rsidR="00000000" w:rsidDel="00000000" w:rsidP="00000000" w:rsidRDefault="00000000" w:rsidRPr="00000000" w14:paraId="0000015D">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закрытая подписка</w:t>
            </w:r>
          </w:p>
        </w:tc>
        <w:tc>
          <w:tcPr>
            <w:vAlign w:val="center"/>
          </w:tcPr>
          <w:p w:rsidR="00000000" w:rsidDel="00000000" w:rsidP="00000000" w:rsidRDefault="00000000" w:rsidRPr="00000000" w14:paraId="0000015E">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7 000 000 000</w:t>
            </w:r>
          </w:p>
        </w:tc>
        <w:tc>
          <w:tcPr>
            <w:vAlign w:val="center"/>
          </w:tcPr>
          <w:p w:rsidR="00000000" w:rsidDel="00000000" w:rsidP="00000000" w:rsidRDefault="00000000" w:rsidRPr="00000000" w14:paraId="0000015F">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160">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5 514 447 885</w:t>
            </w:r>
          </w:p>
        </w:tc>
      </w:tr>
    </w:tbl>
    <w:p w:rsidR="00000000" w:rsidDel="00000000" w:rsidP="00000000" w:rsidRDefault="00000000" w:rsidRPr="00000000" w14:paraId="00000161">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Оплата размещаемых по закрытой подписке дополнительных обыкновенных именных бездокументарных акций осуществлялась денежными средствами.</w:t>
      </w:r>
    </w:p>
    <w:p w:rsidR="00000000" w:rsidDel="00000000" w:rsidP="00000000" w:rsidRDefault="00000000" w:rsidRPr="00000000" w14:paraId="00000162">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порядке размещения по закрытой подписке в пользу ОАО «ОАК» размещены дополнительные обыкновенные именные бездокументарные акции в количестве 5 514 447 885 (Пять миллиардов пятьсот четырнадцать миллионов четыреста сорок семь тысяч восемьсот восемьдесят пять) обыкновенных именных бездокументарных акций на сумму 5 514 447 885 (Пять миллиардов пятьсот четырнадцать миллионов четыреста сорок семь тысяч восемьсот восемьдесят пять 00/100) рублей.</w:t>
      </w:r>
    </w:p>
    <w:p w:rsidR="00000000" w:rsidDel="00000000" w:rsidP="00000000" w:rsidRDefault="00000000" w:rsidRPr="00000000" w14:paraId="00000163">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Указанные денежные средства инвестированы в уставный капитал Общества в рамках Федеральной целевой программы «Развитие оборонно-промышленного комплекса Российской Федерации на период 2011-2020 годы» (далее - ФЦП №1) для выполнения работ по реконструкции и технического перевооружения конструкторского и производственного комплекса Общества.</w:t>
      </w:r>
    </w:p>
    <w:p w:rsidR="00000000" w:rsidDel="00000000" w:rsidP="00000000" w:rsidRDefault="00000000" w:rsidRPr="00000000" w14:paraId="00000164">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Отчет об итогах дополнительного выпуска обыкновенных именных бездокументарных акций (1-01-04640-A-003D от 14 августа 2014 года) зарегистрирован Банком России 12 февраля 2015 года.</w:t>
      </w:r>
    </w:p>
    <w:p w:rsidR="00000000" w:rsidDel="00000000" w:rsidP="00000000" w:rsidRDefault="00000000" w:rsidRPr="00000000" w14:paraId="00000165">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результате размещения дополнительных обыкновенных именных бездокументарных акций по закрытой подписке уставный капитал Общества составил 26 679 308 523 (Двадцать шесть миллиардов шестьсот семьдесят девять миллионов триста восемь тысяч пятьсот двадцать три) рублей, и состоит из 26 679 308 523 (Двадцать шесть миллиардов шестьсот семьдесят девять миллионов триста восемь тысяч пятьсот двадцать три) обыкновенных именных акций номинальной стоимостью 1 (Один) рубль каждая.</w:t>
      </w:r>
    </w:p>
    <w:p w:rsidR="00000000" w:rsidDel="00000000" w:rsidP="00000000" w:rsidRDefault="00000000" w:rsidRPr="00000000" w14:paraId="00000166">
      <w:pPr>
        <w:widowControl w:val="0"/>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Государственная регистрация изменений в Устав Общества, связанных с изменением размера уставного капитала Общества, была осуществлена 04 марта 2015 года.</w:t>
      </w:r>
    </w:p>
    <w:p w:rsidR="00000000" w:rsidDel="00000000" w:rsidP="00000000" w:rsidRDefault="00000000" w:rsidRPr="00000000" w14:paraId="00000167">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Четвертый выпуск дополнительных обыкновенных именных бездокументарных акций Общества зарегистрирован Банком России 07 апреля 2015 года (государственный регистрационный номер выпуска ценных бумаг 1-01-04640-A-004D от 07 апреля 2015 года).</w:t>
      </w:r>
    </w:p>
    <w:p w:rsidR="00000000" w:rsidDel="00000000" w:rsidP="00000000" w:rsidRDefault="00000000" w:rsidRPr="00000000" w14:paraId="00000168">
      <w:pPr>
        <w:widowControl w:val="0"/>
        <w:spacing w:after="0" w:befor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№6.</w:t>
      </w:r>
    </w:p>
    <w:tbl>
      <w:tblPr>
        <w:tblStyle w:val="Table7"/>
        <w:tblW w:w="9979.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323"/>
        <w:gridCol w:w="1843"/>
        <w:gridCol w:w="1985"/>
        <w:gridCol w:w="1843"/>
        <w:gridCol w:w="1985"/>
        <w:tblGridChange w:id="0">
          <w:tblGrid>
            <w:gridCol w:w="2323"/>
            <w:gridCol w:w="1843"/>
            <w:gridCol w:w="1985"/>
            <w:gridCol w:w="1843"/>
            <w:gridCol w:w="1985"/>
          </w:tblGrid>
        </w:tblGridChange>
      </w:tblGrid>
      <w:tr>
        <w:trPr>
          <w:cantSplit w:val="0"/>
          <w:trHeight w:val="525" w:hRule="atLeast"/>
          <w:tblHeader w:val="0"/>
        </w:trPr>
        <w:tc>
          <w:tcPr>
            <w:gridSpan w:val="5"/>
            <w:shd w:fill="dbe5f1" w:val="clear"/>
          </w:tcPr>
          <w:p w:rsidR="00000000" w:rsidDel="00000000" w:rsidP="00000000" w:rsidRDefault="00000000" w:rsidRPr="00000000" w14:paraId="00000169">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Государственный регистрационный номер выпуска ценных бумаг 1-01-04640-A-004D от 07 апреля 2015 года</w:t>
            </w:r>
          </w:p>
        </w:tc>
      </w:tr>
      <w:tr>
        <w:trPr>
          <w:cantSplit w:val="0"/>
          <w:trHeight w:val="525" w:hRule="atLeast"/>
          <w:tblHeader w:val="0"/>
        </w:trPr>
        <w:tc>
          <w:tcPr>
            <w:shd w:fill="dbe5f1" w:val="clear"/>
            <w:vAlign w:val="center"/>
          </w:tcPr>
          <w:p w:rsidR="00000000" w:rsidDel="00000000" w:rsidP="00000000" w:rsidRDefault="00000000" w:rsidRPr="00000000" w14:paraId="0000016E">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 категория (тип) ценных бумаг</w:t>
            </w:r>
          </w:p>
        </w:tc>
        <w:tc>
          <w:tcPr>
            <w:shd w:fill="dbe5f1" w:val="clear"/>
            <w:vAlign w:val="center"/>
          </w:tcPr>
          <w:p w:rsidR="00000000" w:rsidDel="00000000" w:rsidP="00000000" w:rsidRDefault="00000000" w:rsidRPr="00000000" w14:paraId="0000016F">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Способ размещения ценных бумаг выпуска</w:t>
            </w:r>
          </w:p>
        </w:tc>
        <w:tc>
          <w:tcPr>
            <w:shd w:fill="dbe5f1" w:val="clear"/>
            <w:vAlign w:val="center"/>
          </w:tcPr>
          <w:p w:rsidR="00000000" w:rsidDel="00000000" w:rsidP="00000000" w:rsidRDefault="00000000" w:rsidRPr="00000000" w14:paraId="00000170">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Кол-во ценных бумаг выпуска, шт</w:t>
            </w:r>
          </w:p>
        </w:tc>
        <w:tc>
          <w:tcPr>
            <w:shd w:fill="dbe5f1" w:val="clear"/>
            <w:vAlign w:val="center"/>
          </w:tcPr>
          <w:p w:rsidR="00000000" w:rsidDel="00000000" w:rsidP="00000000" w:rsidRDefault="00000000" w:rsidRPr="00000000" w14:paraId="00000171">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Номинальная стоимость каждой ценной бумаги выпуска, руб.</w:t>
            </w:r>
          </w:p>
        </w:tc>
        <w:tc>
          <w:tcPr>
            <w:shd w:fill="dbe5f1" w:val="clear"/>
            <w:vAlign w:val="center"/>
          </w:tcPr>
          <w:p w:rsidR="00000000" w:rsidDel="00000000" w:rsidP="00000000" w:rsidRDefault="00000000" w:rsidRPr="00000000" w14:paraId="00000172">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Кол-во размещенных ценных бумаг, шт</w:t>
            </w:r>
          </w:p>
        </w:tc>
      </w:tr>
      <w:tr>
        <w:trPr>
          <w:cantSplit w:val="0"/>
          <w:trHeight w:val="265" w:hRule="atLeast"/>
          <w:tblHeader w:val="0"/>
        </w:trPr>
        <w:tc>
          <w:tcPr>
            <w:vAlign w:val="center"/>
          </w:tcPr>
          <w:p w:rsidR="00000000" w:rsidDel="00000000" w:rsidP="00000000" w:rsidRDefault="00000000" w:rsidRPr="00000000" w14:paraId="00000173">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акции (именные) обыкновенные бездокументарные</w:t>
            </w:r>
          </w:p>
        </w:tc>
        <w:tc>
          <w:tcPr>
            <w:vAlign w:val="center"/>
          </w:tcPr>
          <w:p w:rsidR="00000000" w:rsidDel="00000000" w:rsidP="00000000" w:rsidRDefault="00000000" w:rsidRPr="00000000" w14:paraId="00000174">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закрытая подписка</w:t>
            </w:r>
          </w:p>
        </w:tc>
        <w:tc>
          <w:tcPr>
            <w:vAlign w:val="center"/>
          </w:tcPr>
          <w:p w:rsidR="00000000" w:rsidDel="00000000" w:rsidP="00000000" w:rsidRDefault="00000000" w:rsidRPr="00000000" w14:paraId="00000175">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10 000 000 000</w:t>
            </w:r>
          </w:p>
        </w:tc>
        <w:tc>
          <w:tcPr>
            <w:vAlign w:val="center"/>
          </w:tcPr>
          <w:p w:rsidR="00000000" w:rsidDel="00000000" w:rsidP="00000000" w:rsidRDefault="00000000" w:rsidRPr="00000000" w14:paraId="00000176">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177">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2 717 133 676</w:t>
            </w:r>
          </w:p>
        </w:tc>
      </w:tr>
    </w:tbl>
    <w:p w:rsidR="00000000" w:rsidDel="00000000" w:rsidP="00000000" w:rsidRDefault="00000000" w:rsidRPr="00000000" w14:paraId="00000178">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Оплата размещаемых по закрытой подписке дополнительных обыкновенных именных бездокументарных акций осуществлялась денежными средствами.</w:t>
      </w:r>
    </w:p>
    <w:p w:rsidR="00000000" w:rsidDel="00000000" w:rsidP="00000000" w:rsidRDefault="00000000" w:rsidRPr="00000000" w14:paraId="00000179">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порядке размещения по закрытой подписке в пользу ПАО «ОАК» размещены дополнительные обыкновенные именные бездокументарные акции в количестве 2 717 133 676 (Два миллиарда семьсот семнадцать миллионов сто тридцать три тысячи шестьсот семьдесят шесть) обыкновенных именных бездокументарных акций на сумму 2 717 133 676 (Два миллиарда семьсот семнадцать миллионов сто тридцать три тысячи шестьсот семьдесят шесть 00/100) рублей.</w:t>
      </w:r>
    </w:p>
    <w:p w:rsidR="00000000" w:rsidDel="00000000" w:rsidP="00000000" w:rsidRDefault="00000000" w:rsidRPr="00000000" w14:paraId="0000017A">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Указанные денежные средства инвестированы в уставный капитал Общества в рамках ФЦП №1 для выполнения работ по реконструкции и технического перевооружения конструкторского и производственного комплекса Общества.</w:t>
      </w:r>
    </w:p>
    <w:p w:rsidR="00000000" w:rsidDel="00000000" w:rsidP="00000000" w:rsidRDefault="00000000" w:rsidRPr="00000000" w14:paraId="0000017B">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Отчет об итогах дополнительного выпуска обыкновенных именных бездокументарных акций (1-01-04640-A-004D от 07 апреля 2015 года) зарегистрирован Банком России 28 января 2016 года.</w:t>
      </w:r>
    </w:p>
    <w:p w:rsidR="00000000" w:rsidDel="00000000" w:rsidP="00000000" w:rsidRDefault="00000000" w:rsidRPr="00000000" w14:paraId="0000017C">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результате размещения дополнительных обыкновенных именных бездокументарных акций по закрытой подписке уставный капитал Общества составил 29 396 442 199 (Двадцать девять миллиардов триста девяносто шесть миллионов четыреста сорок две тысячи сто девяносто девять) рублей: 29 396 442 199 (Двадцать девять миллиардов триста девяносто шесть миллионов четыреста сорок две тысячи сто девяносто девять) обыкновенных именных бездокументарных акций номинальной стоимостью 1 (один) рубль каждая.</w:t>
      </w:r>
    </w:p>
    <w:p w:rsidR="00000000" w:rsidDel="00000000" w:rsidP="00000000" w:rsidRDefault="00000000" w:rsidRPr="00000000" w14:paraId="0000017D">
      <w:pPr>
        <w:widowControl w:val="0"/>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Государственная регистрация изменений в Устав Общества, связанных с  изменением размера уставного капитала Общества, была осуществлена 09 февраля 2016 года.</w:t>
      </w:r>
    </w:p>
    <w:p w:rsidR="00000000" w:rsidDel="00000000" w:rsidP="00000000" w:rsidRDefault="00000000" w:rsidRPr="00000000" w14:paraId="0000017E">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Пятый выпуск дополнительных обыкновенных именных бездокументарных акций Общества зарегистрирован Банком России 10 марта 2016 года (государственный регистрационный номер выпуска ценных бумаг 1-01-04640-A-005D от 10 марта 2016 года).</w:t>
      </w:r>
    </w:p>
    <w:p w:rsidR="00000000" w:rsidDel="00000000" w:rsidP="00000000" w:rsidRDefault="00000000" w:rsidRPr="00000000" w14:paraId="0000017F">
      <w:pPr>
        <w:widowControl w:val="0"/>
        <w:spacing w:after="0" w:befor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№7.</w:t>
      </w:r>
    </w:p>
    <w:tbl>
      <w:tblPr>
        <w:tblStyle w:val="Table8"/>
        <w:tblW w:w="9837.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323"/>
        <w:gridCol w:w="1843"/>
        <w:gridCol w:w="1843"/>
        <w:gridCol w:w="1843"/>
        <w:gridCol w:w="1985"/>
        <w:tblGridChange w:id="0">
          <w:tblGrid>
            <w:gridCol w:w="2323"/>
            <w:gridCol w:w="1843"/>
            <w:gridCol w:w="1843"/>
            <w:gridCol w:w="1843"/>
            <w:gridCol w:w="1985"/>
          </w:tblGrid>
        </w:tblGridChange>
      </w:tblGrid>
      <w:tr>
        <w:trPr>
          <w:cantSplit w:val="0"/>
          <w:trHeight w:val="525" w:hRule="atLeast"/>
          <w:tblHeader w:val="0"/>
        </w:trPr>
        <w:tc>
          <w:tcPr>
            <w:gridSpan w:val="5"/>
            <w:shd w:fill="dbe5f1" w:val="clear"/>
          </w:tcPr>
          <w:p w:rsidR="00000000" w:rsidDel="00000000" w:rsidP="00000000" w:rsidRDefault="00000000" w:rsidRPr="00000000" w14:paraId="00000180">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Государственный регистрационный номер выпуска ценных бумаг 1-01-04640-A-005D от 10 марта 2016 года</w:t>
            </w:r>
          </w:p>
        </w:tc>
      </w:tr>
      <w:tr>
        <w:trPr>
          <w:cantSplit w:val="0"/>
          <w:trHeight w:val="525" w:hRule="atLeast"/>
          <w:tblHeader w:val="0"/>
        </w:trPr>
        <w:tc>
          <w:tcPr>
            <w:shd w:fill="dbe5f1" w:val="clear"/>
            <w:vAlign w:val="center"/>
          </w:tcPr>
          <w:p w:rsidR="00000000" w:rsidDel="00000000" w:rsidP="00000000" w:rsidRDefault="00000000" w:rsidRPr="00000000" w14:paraId="00000185">
            <w:pPr>
              <w:widowControl w:val="0"/>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Вид, категория (тип) ценных бумаг</w:t>
            </w:r>
          </w:p>
        </w:tc>
        <w:tc>
          <w:tcPr>
            <w:shd w:fill="dbe5f1" w:val="clear"/>
            <w:vAlign w:val="center"/>
          </w:tcPr>
          <w:p w:rsidR="00000000" w:rsidDel="00000000" w:rsidP="00000000" w:rsidRDefault="00000000" w:rsidRPr="00000000" w14:paraId="00000186">
            <w:pPr>
              <w:widowControl w:val="0"/>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Способ размещения ценных бумаг выпуска</w:t>
            </w:r>
          </w:p>
        </w:tc>
        <w:tc>
          <w:tcPr>
            <w:shd w:fill="dbe5f1" w:val="clear"/>
            <w:vAlign w:val="center"/>
          </w:tcPr>
          <w:p w:rsidR="00000000" w:rsidDel="00000000" w:rsidP="00000000" w:rsidRDefault="00000000" w:rsidRPr="00000000" w14:paraId="00000187">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Кол-во ценных бумаг выпуска, шт</w:t>
            </w:r>
          </w:p>
        </w:tc>
        <w:tc>
          <w:tcPr>
            <w:shd w:fill="dbe5f1" w:val="clear"/>
            <w:vAlign w:val="center"/>
          </w:tcPr>
          <w:p w:rsidR="00000000" w:rsidDel="00000000" w:rsidP="00000000" w:rsidRDefault="00000000" w:rsidRPr="00000000" w14:paraId="00000188">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Номинальная стоимость каждой ценной бумаги выпуска, руб.</w:t>
            </w:r>
          </w:p>
        </w:tc>
        <w:tc>
          <w:tcPr>
            <w:shd w:fill="dbe5f1" w:val="clear"/>
            <w:vAlign w:val="center"/>
          </w:tcPr>
          <w:p w:rsidR="00000000" w:rsidDel="00000000" w:rsidP="00000000" w:rsidRDefault="00000000" w:rsidRPr="00000000" w14:paraId="00000189">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Кол-во размещенных ценных бумаг, шт</w:t>
            </w:r>
          </w:p>
        </w:tc>
      </w:tr>
      <w:tr>
        <w:trPr>
          <w:cantSplit w:val="0"/>
          <w:trHeight w:val="265" w:hRule="atLeast"/>
          <w:tblHeader w:val="0"/>
        </w:trPr>
        <w:tc>
          <w:tcPr>
            <w:vAlign w:val="center"/>
          </w:tcPr>
          <w:p w:rsidR="00000000" w:rsidDel="00000000" w:rsidP="00000000" w:rsidRDefault="00000000" w:rsidRPr="00000000" w14:paraId="0000018A">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акции (именные) обыкновенные бездокументарные</w:t>
            </w:r>
          </w:p>
        </w:tc>
        <w:tc>
          <w:tcPr>
            <w:vAlign w:val="center"/>
          </w:tcPr>
          <w:p w:rsidR="00000000" w:rsidDel="00000000" w:rsidP="00000000" w:rsidRDefault="00000000" w:rsidRPr="00000000" w14:paraId="0000018B">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закрытая подписка</w:t>
            </w:r>
          </w:p>
        </w:tc>
        <w:tc>
          <w:tcPr>
            <w:vAlign w:val="center"/>
          </w:tcPr>
          <w:p w:rsidR="00000000" w:rsidDel="00000000" w:rsidP="00000000" w:rsidRDefault="00000000" w:rsidRPr="00000000" w14:paraId="0000018C">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35 000 000 000</w:t>
            </w:r>
          </w:p>
        </w:tc>
        <w:tc>
          <w:tcPr>
            <w:vAlign w:val="center"/>
          </w:tcPr>
          <w:p w:rsidR="00000000" w:rsidDel="00000000" w:rsidP="00000000" w:rsidRDefault="00000000" w:rsidRPr="00000000" w14:paraId="0000018D">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18E">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находятся в стадии размещения</w:t>
            </w:r>
          </w:p>
        </w:tc>
      </w:tr>
    </w:tbl>
    <w:p w:rsidR="00000000" w:rsidDel="00000000" w:rsidP="00000000" w:rsidRDefault="00000000" w:rsidRPr="00000000" w14:paraId="0000018F">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Оплата размещаемых по закрытой подписке дополнительных обыкновенных именных бездокументарных акций осуществляется денежными средствами.</w:t>
      </w:r>
    </w:p>
    <w:p w:rsidR="00000000" w:rsidDel="00000000" w:rsidP="00000000" w:rsidRDefault="00000000" w:rsidRPr="00000000" w14:paraId="00000190">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течение 2016 года в порядке размещения по закрытой подписке в пользу ПАО «ОАК» размещены дополнительные обыкновенные именные бездокументарные акции в количестве 3 192 521 259 (Три миллиарда сто девяносто два миллиона пятьсот двадцать одна тысяча двести пятьдесят девять) обыкновенных именных бездокументарных акций на сумму 3 192 521 259 (Три миллиарда сто девяносто два миллиона пятьсот двадцать одна тысяча двести пятьдесят девять) рублей.</w:t>
      </w:r>
    </w:p>
    <w:p w:rsidR="00000000" w:rsidDel="00000000" w:rsidP="00000000" w:rsidRDefault="00000000" w:rsidRPr="00000000" w14:paraId="00000191">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течение 2017 года в пользу ПАО «ОАК» размещены дополнительные обыкновенные именные бездокументарные акции в количестве 9 935 355 626 (Девять миллиардов девятьсот тридцать пять миллионов триста пятьдесят пять тысяч шестьсот двадцать шесть) обыкновенных именных бездокументарных акций на сумму 9 935 355 626 (Девять миллиардов девятьсот тридцать пять миллионов триста пятьдесят пять тысяч шестьсот двадцать шесть) рублей.</w:t>
      </w:r>
    </w:p>
    <w:p w:rsidR="00000000" w:rsidDel="00000000" w:rsidP="00000000" w:rsidRDefault="00000000" w:rsidRPr="00000000" w14:paraId="00000192">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состоянию на 31 декабря 2017 года общее количество дополнительных обыкновенных именных бездокументарных акции размещенных в пользу ПАО «ОАК» составляет 13 127 876 885 (Тринадцать миллиардов сто двадцать семь миллионов восемьсот семьдесят шесть тысяч восемьсот восемьдесят пять) обыкновенных именных бездокументарных акций на сумму 13 127 876 885 (Тринадцать миллиардов сто двадцать семь миллионов восемьсот семьдесят шесть тысяч восемьсот восемьдесят пять) рублей.</w:t>
      </w:r>
    </w:p>
    <w:p w:rsidR="00000000" w:rsidDel="00000000" w:rsidP="00000000" w:rsidRDefault="00000000" w:rsidRPr="00000000" w14:paraId="00000193">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Указанные денежные средства инвестируются в уставный капитал Общества в целях осуществления капитальных вложений в объекты капитального строительства, принадлежащие Обществу, для реализации инвестиционных проектов по строительству, реконструкции и техническому перевооружению объектов капитального строительства в рамках ФЦП №1.</w:t>
      </w:r>
    </w:p>
    <w:p w:rsidR="00000000" w:rsidDel="00000000" w:rsidP="00000000" w:rsidRDefault="00000000" w:rsidRPr="00000000" w14:paraId="00000194">
      <w:pPr>
        <w:shd w:fill="ffffff" w:val="clea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Изменения в Устав ПАО «Туполев» в части увеличения уставного капитала будут внесены после завершения размещения акций дополнительного выпуска, на основании зарегистрированного Банком России отчета об итогах выпуска.</w:t>
      </w:r>
    </w:p>
    <w:p w:rsidR="00000000" w:rsidDel="00000000" w:rsidP="00000000" w:rsidRDefault="00000000" w:rsidRPr="00000000" w14:paraId="00000195">
      <w:pPr>
        <w:widowControl w:val="0"/>
        <w:numPr>
          <w:ilvl w:val="0"/>
          <w:numId w:val="70"/>
        </w:numPr>
        <w:spacing w:after="0" w:before="240" w:lineRule="auto"/>
        <w:ind w:left="720" w:hanging="360"/>
        <w:jc w:val="both"/>
        <w:rPr>
          <w:color w:val="4f81bd"/>
        </w:rPr>
      </w:pPr>
      <w:r w:rsidDel="00000000" w:rsidR="00000000" w:rsidRPr="00000000">
        <w:rPr>
          <w:rFonts w:ascii="Times New Roman" w:cs="Times New Roman" w:eastAsia="Times New Roman" w:hAnsi="Times New Roman"/>
          <w:b w:val="1"/>
          <w:color w:val="4f81bd"/>
          <w:sz w:val="28"/>
          <w:szCs w:val="28"/>
          <w:rtl w:val="0"/>
        </w:rPr>
        <w:t xml:space="preserve">Сведения об акционерах</w:t>
      </w:r>
    </w:p>
    <w:p w:rsidR="00000000" w:rsidDel="00000000" w:rsidP="00000000" w:rsidRDefault="00000000" w:rsidRPr="00000000" w14:paraId="00000196">
      <w:pPr>
        <w:widowControl w:val="0"/>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состоянию на 31 декабря 2017 года в реестре владельцев ценных бумаг Общества зарегистрировано 3 (Три) держателя акций.</w:t>
      </w:r>
    </w:p>
    <w:p w:rsidR="00000000" w:rsidDel="00000000" w:rsidP="00000000" w:rsidRDefault="00000000" w:rsidRPr="00000000" w14:paraId="00000197">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№8.</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Сведения о количестве зарегистрированных лиц в реестре владельцев ценных бумаг</w:t>
      </w:r>
    </w:p>
    <w:tbl>
      <w:tblPr>
        <w:tblStyle w:val="Table9"/>
        <w:tblW w:w="9854.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875"/>
        <w:gridCol w:w="2688"/>
        <w:gridCol w:w="2291"/>
        <w:tblGridChange w:id="0">
          <w:tblGrid>
            <w:gridCol w:w="4875"/>
            <w:gridCol w:w="2688"/>
            <w:gridCol w:w="2291"/>
          </w:tblGrid>
        </w:tblGridChange>
      </w:tblGrid>
      <w:tr>
        <w:trPr>
          <w:cantSplit w:val="0"/>
          <w:trHeight w:val="525" w:hRule="atLeast"/>
          <w:tblHeader w:val="0"/>
        </w:trPr>
        <w:tc>
          <w:tcPr>
            <w:shd w:fill="dbe5f1" w:val="clear"/>
            <w:vAlign w:val="center"/>
          </w:tcPr>
          <w:p w:rsidR="00000000" w:rsidDel="00000000" w:rsidP="00000000" w:rsidRDefault="00000000" w:rsidRPr="00000000" w14:paraId="00000198">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Тип держателя акций</w:t>
            </w:r>
          </w:p>
        </w:tc>
        <w:tc>
          <w:tcPr>
            <w:shd w:fill="dbe5f1" w:val="clear"/>
            <w:vAlign w:val="center"/>
          </w:tcPr>
          <w:p w:rsidR="00000000" w:rsidDel="00000000" w:rsidP="00000000" w:rsidRDefault="00000000" w:rsidRPr="00000000" w14:paraId="00000199">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Кол-во по состоянию на 31.12.2017г.</w:t>
            </w:r>
          </w:p>
        </w:tc>
        <w:tc>
          <w:tcPr>
            <w:shd w:fill="dbe5f1" w:val="clear"/>
            <w:vAlign w:val="center"/>
          </w:tcPr>
          <w:p w:rsidR="00000000" w:rsidDel="00000000" w:rsidP="00000000" w:rsidRDefault="00000000" w:rsidRPr="00000000" w14:paraId="0000019A">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Доля в уставном капитале, %</w:t>
            </w:r>
          </w:p>
        </w:tc>
      </w:tr>
      <w:tr>
        <w:trPr>
          <w:cantSplit w:val="0"/>
          <w:trHeight w:val="265" w:hRule="atLeast"/>
          <w:tblHeader w:val="0"/>
        </w:trPr>
        <w:tc>
          <w:tcPr>
            <w:vAlign w:val="center"/>
          </w:tcPr>
          <w:p w:rsidR="00000000" w:rsidDel="00000000" w:rsidP="00000000" w:rsidRDefault="00000000" w:rsidRPr="00000000" w14:paraId="0000019B">
            <w:pPr>
              <w:widowControl w:val="0"/>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Физические лица</w:t>
            </w:r>
          </w:p>
        </w:tc>
        <w:tc>
          <w:tcPr>
            <w:vAlign w:val="center"/>
          </w:tcPr>
          <w:p w:rsidR="00000000" w:rsidDel="00000000" w:rsidP="00000000" w:rsidRDefault="00000000" w:rsidRPr="00000000" w14:paraId="0000019C">
            <w:pPr>
              <w:widowControl w:val="0"/>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Align w:val="center"/>
          </w:tcPr>
          <w:p w:rsidR="00000000" w:rsidDel="00000000" w:rsidP="00000000" w:rsidRDefault="00000000" w:rsidRPr="00000000" w14:paraId="0000019D">
            <w:pPr>
              <w:widowControl w:val="0"/>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41" w:hRule="atLeast"/>
          <w:tblHeader w:val="0"/>
        </w:trPr>
        <w:tc>
          <w:tcPr>
            <w:vAlign w:val="center"/>
          </w:tcPr>
          <w:p w:rsidR="00000000" w:rsidDel="00000000" w:rsidP="00000000" w:rsidRDefault="00000000" w:rsidRPr="00000000" w14:paraId="0000019E">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Юридические лица, всего</w:t>
            </w:r>
          </w:p>
        </w:tc>
        <w:tc>
          <w:tcPr>
            <w:vAlign w:val="center"/>
          </w:tcPr>
          <w:p w:rsidR="00000000" w:rsidDel="00000000" w:rsidP="00000000" w:rsidRDefault="00000000" w:rsidRPr="00000000" w14:paraId="0000019F">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1A0">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r>
      <w:tr>
        <w:trPr>
          <w:cantSplit w:val="0"/>
          <w:trHeight w:val="241" w:hRule="atLeast"/>
          <w:tblHeader w:val="0"/>
        </w:trPr>
        <w:tc>
          <w:tcPr>
            <w:vAlign w:val="center"/>
          </w:tcPr>
          <w:p w:rsidR="00000000" w:rsidDel="00000000" w:rsidP="00000000" w:rsidRDefault="00000000" w:rsidRPr="00000000" w14:paraId="000001A1">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том числе:</w:t>
            </w:r>
          </w:p>
        </w:tc>
        <w:tc>
          <w:tcPr>
            <w:vAlign w:val="center"/>
          </w:tcPr>
          <w:p w:rsidR="00000000" w:rsidDel="00000000" w:rsidP="00000000" w:rsidRDefault="00000000" w:rsidRPr="00000000" w14:paraId="000001A2">
            <w:pPr>
              <w:widowControl w:val="0"/>
              <w:spacing w:after="0" w:lineRule="auto"/>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A3">
            <w:pPr>
              <w:widowControl w:val="0"/>
              <w:spacing w:after="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276" w:hRule="atLeast"/>
          <w:tblHeader w:val="0"/>
        </w:trPr>
        <w:tc>
          <w:tcPr>
            <w:vAlign w:val="center"/>
          </w:tcPr>
          <w:p w:rsidR="00000000" w:rsidDel="00000000" w:rsidP="00000000" w:rsidRDefault="00000000" w:rsidRPr="00000000" w14:paraId="000001A4">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номинальные держатели</w:t>
            </w:r>
          </w:p>
        </w:tc>
        <w:tc>
          <w:tcPr>
            <w:vAlign w:val="center"/>
          </w:tcPr>
          <w:p w:rsidR="00000000" w:rsidDel="00000000" w:rsidP="00000000" w:rsidRDefault="00000000" w:rsidRPr="00000000" w14:paraId="000001A5">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1A6">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0,0009</w:t>
            </w:r>
          </w:p>
        </w:tc>
      </w:tr>
      <w:tr>
        <w:trPr>
          <w:cantSplit w:val="0"/>
          <w:trHeight w:val="276" w:hRule="atLeast"/>
          <w:tblHeader w:val="0"/>
        </w:trPr>
        <w:tc>
          <w:tcPr>
            <w:vAlign w:val="center"/>
          </w:tcPr>
          <w:p w:rsidR="00000000" w:rsidDel="00000000" w:rsidP="00000000" w:rsidRDefault="00000000" w:rsidRPr="00000000" w14:paraId="000001A7">
            <w:pPr>
              <w:widowControl w:val="0"/>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Итого:</w:t>
            </w:r>
          </w:p>
        </w:tc>
        <w:tc>
          <w:tcPr>
            <w:vAlign w:val="center"/>
          </w:tcPr>
          <w:p w:rsidR="00000000" w:rsidDel="00000000" w:rsidP="00000000" w:rsidRDefault="00000000" w:rsidRPr="00000000" w14:paraId="000001A8">
            <w:pPr>
              <w:widowControl w:val="0"/>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center"/>
          </w:tcPr>
          <w:p w:rsidR="00000000" w:rsidDel="00000000" w:rsidP="00000000" w:rsidRDefault="00000000" w:rsidRPr="00000000" w14:paraId="000001A9">
            <w:pPr>
              <w:widowControl w:val="0"/>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AA">
      <w:pPr>
        <w:widowControl w:val="0"/>
        <w:spacing w:after="0" w:befor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№9.</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Акционеры, доля которых в уставном капитале Общества на 31.12.2017г. составляет более 2%</w:t>
      </w:r>
    </w:p>
    <w:tbl>
      <w:tblPr>
        <w:tblStyle w:val="Table10"/>
        <w:tblW w:w="9978.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5584"/>
        <w:gridCol w:w="2131"/>
        <w:gridCol w:w="2263"/>
        <w:tblGridChange w:id="0">
          <w:tblGrid>
            <w:gridCol w:w="5584"/>
            <w:gridCol w:w="2131"/>
            <w:gridCol w:w="2263"/>
          </w:tblGrid>
        </w:tblGridChange>
      </w:tblGrid>
      <w:tr>
        <w:trPr>
          <w:cantSplit w:val="0"/>
          <w:trHeight w:val="525" w:hRule="atLeast"/>
          <w:tblHeader w:val="0"/>
        </w:trPr>
        <w:tc>
          <w:tcPr>
            <w:shd w:fill="dbe5f1" w:val="clear"/>
            <w:vAlign w:val="center"/>
          </w:tcPr>
          <w:p w:rsidR="00000000" w:rsidDel="00000000" w:rsidP="00000000" w:rsidRDefault="00000000" w:rsidRPr="00000000" w14:paraId="000001AB">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Наименование акционера</w:t>
            </w:r>
          </w:p>
        </w:tc>
        <w:tc>
          <w:tcPr>
            <w:shd w:fill="dbe5f1" w:val="clear"/>
            <w:vAlign w:val="center"/>
          </w:tcPr>
          <w:p w:rsidR="00000000" w:rsidDel="00000000" w:rsidP="00000000" w:rsidRDefault="00000000" w:rsidRPr="00000000" w14:paraId="000001AC">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Кол-во принадлежащих акций, шт.</w:t>
            </w:r>
          </w:p>
        </w:tc>
        <w:tc>
          <w:tcPr>
            <w:shd w:fill="dbe5f1" w:val="clear"/>
            <w:vAlign w:val="center"/>
          </w:tcPr>
          <w:p w:rsidR="00000000" w:rsidDel="00000000" w:rsidP="00000000" w:rsidRDefault="00000000" w:rsidRPr="00000000" w14:paraId="000001AD">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Доля в уставном капитале, % (с учетом дополнительно размещенных акций)</w:t>
            </w:r>
          </w:p>
        </w:tc>
      </w:tr>
      <w:tr>
        <w:trPr>
          <w:cantSplit w:val="0"/>
          <w:trHeight w:val="606" w:hRule="atLeast"/>
          <w:tblHeader w:val="0"/>
        </w:trPr>
        <w:tc>
          <w:tcPr>
            <w:vAlign w:val="center"/>
          </w:tcPr>
          <w:p w:rsidR="00000000" w:rsidDel="00000000" w:rsidP="00000000" w:rsidRDefault="00000000" w:rsidRPr="00000000" w14:paraId="000001A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Публичное акционерное общество «Объединенная авиастроительная корпорация»</w:t>
            </w:r>
          </w:p>
        </w:tc>
        <w:tc>
          <w:tcPr>
            <w:vAlign w:val="center"/>
          </w:tcPr>
          <w:p w:rsidR="00000000" w:rsidDel="00000000" w:rsidP="00000000" w:rsidRDefault="00000000" w:rsidRPr="00000000" w14:paraId="000001A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42 175 657 534</w:t>
            </w:r>
          </w:p>
        </w:tc>
        <w:tc>
          <w:tcPr>
            <w:vAlign w:val="center"/>
          </w:tcPr>
          <w:p w:rsidR="00000000" w:rsidDel="00000000" w:rsidP="00000000" w:rsidRDefault="00000000" w:rsidRPr="00000000" w14:paraId="000001B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99,1801</w:t>
            </w:r>
          </w:p>
        </w:tc>
      </w:tr>
    </w:tbl>
    <w:p w:rsidR="00000000" w:rsidDel="00000000" w:rsidP="00000000" w:rsidRDefault="00000000" w:rsidRPr="00000000" w14:paraId="000001B1">
      <w:pPr>
        <w:tabs>
          <w:tab w:val="left" w:pos="0"/>
          <w:tab w:val="left" w:pos="540"/>
        </w:tabs>
        <w:spacing w:after="0" w:before="120" w:line="24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Привилегированные акции Обществом не размещались.</w:t>
      </w:r>
    </w:p>
    <w:p w:rsidR="00000000" w:rsidDel="00000000" w:rsidP="00000000" w:rsidRDefault="00000000" w:rsidRPr="00000000" w14:paraId="000001B2">
      <w:pPr>
        <w:tabs>
          <w:tab w:val="left" w:pos="0"/>
          <w:tab w:val="left" w:pos="540"/>
        </w:tabs>
        <w:spacing w:after="0" w:before="12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Специальное право на участие Российской Федерации, субъектов Российской Федерации, муниципальных образований в управлении («золотой акции») отсутствует.</w:t>
      </w:r>
    </w:p>
    <w:p w:rsidR="00000000" w:rsidDel="00000000" w:rsidP="00000000" w:rsidRDefault="00000000" w:rsidRPr="00000000" w14:paraId="000001B3">
      <w:pPr>
        <w:widowControl w:val="0"/>
        <w:numPr>
          <w:ilvl w:val="0"/>
          <w:numId w:val="70"/>
        </w:numPr>
        <w:spacing w:after="0" w:before="240" w:lineRule="auto"/>
        <w:ind w:left="720" w:hanging="360"/>
        <w:jc w:val="both"/>
        <w:rPr>
          <w:color w:val="4f81bd"/>
        </w:rPr>
      </w:pPr>
      <w:r w:rsidDel="00000000" w:rsidR="00000000" w:rsidRPr="00000000">
        <w:rPr>
          <w:rFonts w:ascii="Times New Roman" w:cs="Times New Roman" w:eastAsia="Times New Roman" w:hAnsi="Times New Roman"/>
          <w:b w:val="1"/>
          <w:color w:val="4f81bd"/>
          <w:sz w:val="28"/>
          <w:szCs w:val="28"/>
          <w:rtl w:val="0"/>
        </w:rPr>
        <w:t xml:space="preserve">Сведения об аудиторе</w:t>
      </w:r>
    </w:p>
    <w:p w:rsidR="00000000" w:rsidDel="00000000" w:rsidP="00000000" w:rsidRDefault="00000000" w:rsidRPr="00000000" w14:paraId="000001B4">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Аудитор, осуществляющий проверку финансовой отчетности Общества по Российским стандартам бухгалтерского учета и по Международным стандартам финансовой отчетности:</w:t>
      </w:r>
    </w:p>
    <w:p w:rsidR="00000000" w:rsidDel="00000000" w:rsidP="00000000" w:rsidRDefault="00000000" w:rsidRPr="00000000" w14:paraId="000001B5">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Общество с ограниченной ответственностью «Нексиа Пачоли» (ООО «Нексиа Пачоли»)</w:t>
      </w:r>
      <w:r w:rsidDel="00000000" w:rsidR="00000000" w:rsidRPr="00000000">
        <w:rPr>
          <w:rtl w:val="0"/>
        </w:rPr>
      </w:r>
    </w:p>
    <w:p w:rsidR="00000000" w:rsidDel="00000000" w:rsidP="00000000" w:rsidRDefault="00000000" w:rsidRPr="00000000" w14:paraId="000001B6">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ОГРН: 1027739428716</w:t>
      </w:r>
    </w:p>
    <w:p w:rsidR="00000000" w:rsidDel="00000000" w:rsidP="00000000" w:rsidRDefault="00000000" w:rsidRPr="00000000" w14:paraId="000001B7">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ИНН/КПП: 7729142599/ 770601001</w:t>
      </w:r>
    </w:p>
    <w:p w:rsidR="00000000" w:rsidDel="00000000" w:rsidP="00000000" w:rsidRDefault="00000000" w:rsidRPr="00000000" w14:paraId="000001B8">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Место нахождения: 119180, г. Москва, ул. Малая Полянка, д.2</w:t>
      </w:r>
    </w:p>
    <w:p w:rsidR="00000000" w:rsidDel="00000000" w:rsidP="00000000" w:rsidRDefault="00000000" w:rsidRPr="00000000" w14:paraId="000001B9">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Контактный телефон (факс): (495) 640-64-52, факс (495) 640-64-53</w:t>
      </w:r>
    </w:p>
    <w:p w:rsidR="00000000" w:rsidDel="00000000" w:rsidP="00000000" w:rsidRDefault="00000000" w:rsidRPr="00000000" w14:paraId="000001BA">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Адрес электронной почты: pacioli @ pacioli.ru</w:t>
      </w:r>
    </w:p>
    <w:p w:rsidR="00000000" w:rsidDel="00000000" w:rsidP="00000000" w:rsidRDefault="00000000" w:rsidRPr="00000000" w14:paraId="000001BB">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Адрес страницы в сети Интернет: http://www.pacioli.ru</w:t>
      </w:r>
    </w:p>
    <w:p w:rsidR="00000000" w:rsidDel="00000000" w:rsidP="00000000" w:rsidRDefault="00000000" w:rsidRPr="00000000" w14:paraId="000001BC">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«Нексиа Пачоли» является  членом международной сети независимых аудиторских и  консалтинговых компаний Nexia International, входящей в ТОП-10  мирового рейтинга аудиторско–консалтинговых сетей.</w:t>
      </w:r>
    </w:p>
    <w:p w:rsidR="00000000" w:rsidDel="00000000" w:rsidP="00000000" w:rsidRDefault="00000000" w:rsidRPr="00000000" w14:paraId="000001BD">
      <w:pPr>
        <w:widowControl w:val="0"/>
        <w:numPr>
          <w:ilvl w:val="0"/>
          <w:numId w:val="70"/>
        </w:numPr>
        <w:spacing w:after="0" w:before="240" w:lineRule="auto"/>
        <w:ind w:left="720" w:hanging="360"/>
        <w:jc w:val="both"/>
        <w:rPr>
          <w:color w:val="4f81bd"/>
        </w:rPr>
      </w:pPr>
      <w:r w:rsidDel="00000000" w:rsidR="00000000" w:rsidRPr="00000000">
        <w:rPr>
          <w:rFonts w:ascii="Times New Roman" w:cs="Times New Roman" w:eastAsia="Times New Roman" w:hAnsi="Times New Roman"/>
          <w:b w:val="1"/>
          <w:color w:val="4f81bd"/>
          <w:sz w:val="28"/>
          <w:szCs w:val="28"/>
          <w:rtl w:val="0"/>
        </w:rPr>
        <w:t xml:space="preserve">Сведения о филиалах и представительствах</w:t>
      </w:r>
    </w:p>
    <w:p w:rsidR="00000000" w:rsidDel="00000000" w:rsidP="00000000" w:rsidRDefault="00000000" w:rsidRPr="00000000" w14:paraId="000001BE">
      <w:pPr>
        <w:numPr>
          <w:ilvl w:val="0"/>
          <w:numId w:val="12"/>
        </w:numPr>
        <w:spacing w:after="0" w:lineRule="auto"/>
        <w:ind w:left="0" w:firstLine="709"/>
        <w:jc w:val="both"/>
        <w:rPr>
          <w:sz w:val="24"/>
          <w:szCs w:val="24"/>
        </w:rPr>
      </w:pPr>
      <w:r w:rsidDel="00000000" w:rsidR="00000000" w:rsidRPr="00000000">
        <w:rPr>
          <w:rFonts w:ascii="Times New Roman" w:cs="Times New Roman" w:eastAsia="Times New Roman" w:hAnsi="Times New Roman"/>
          <w:b w:val="1"/>
          <w:sz w:val="24"/>
          <w:szCs w:val="24"/>
          <w:rtl w:val="0"/>
        </w:rPr>
        <w:t xml:space="preserve">Филиал Публичного акционерного общества «Туполев» «Жуковская летно-испытательная и доводочная база» (филиал ПАО «Туполев» «ЖЛИ и ДБ»)</w:t>
      </w:r>
    </w:p>
    <w:p w:rsidR="00000000" w:rsidDel="00000000" w:rsidP="00000000" w:rsidRDefault="00000000" w:rsidRPr="00000000" w14:paraId="000001BF">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Место нахождения: 140180, Российская Федерация, Московская область, г. Жуковский, ул. Туполева</w:t>
      </w:r>
    </w:p>
    <w:p w:rsidR="00000000" w:rsidDel="00000000" w:rsidP="00000000" w:rsidRDefault="00000000" w:rsidRPr="00000000" w14:paraId="000001C0">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открытия филиала:15 января 2000 года</w:t>
      </w:r>
    </w:p>
    <w:p w:rsidR="00000000" w:rsidDel="00000000" w:rsidP="00000000" w:rsidRDefault="00000000" w:rsidRPr="00000000" w14:paraId="000001C1">
      <w:pPr>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Директор филиала: Косарев Александр Борисович</w:t>
      </w:r>
    </w:p>
    <w:p w:rsidR="00000000" w:rsidDel="00000000" w:rsidP="00000000" w:rsidRDefault="00000000" w:rsidRPr="00000000" w14:paraId="000001C2">
      <w:pPr>
        <w:numPr>
          <w:ilvl w:val="0"/>
          <w:numId w:val="15"/>
        </w:numPr>
        <w:spacing w:after="0" w:lineRule="auto"/>
        <w:ind w:left="0" w:firstLine="709"/>
        <w:jc w:val="both"/>
        <w:rPr>
          <w:sz w:val="24"/>
          <w:szCs w:val="24"/>
        </w:rPr>
      </w:pPr>
      <w:r w:rsidDel="00000000" w:rsidR="00000000" w:rsidRPr="00000000">
        <w:rPr>
          <w:rFonts w:ascii="Times New Roman" w:cs="Times New Roman" w:eastAsia="Times New Roman" w:hAnsi="Times New Roman"/>
          <w:b w:val="1"/>
          <w:sz w:val="24"/>
          <w:szCs w:val="24"/>
          <w:rtl w:val="0"/>
        </w:rPr>
        <w:t xml:space="preserve">Казанский авиационный завод им. С.П. Горбунова - филиал Публичного акционерного общества «Туполев» (КАЗ им. С.П. Горбунова – филиал ПАО «Туполев»)</w:t>
      </w:r>
    </w:p>
    <w:p w:rsidR="00000000" w:rsidDel="00000000" w:rsidP="00000000" w:rsidRDefault="00000000" w:rsidRPr="00000000" w14:paraId="000001C3">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Прежнее наименование филиала: Казанский филиал ОАО «Туполев» - конструкторское бюро (КФ КБ ОАО «Туполев»)</w:t>
      </w:r>
    </w:p>
    <w:p w:rsidR="00000000" w:rsidDel="00000000" w:rsidP="00000000" w:rsidRDefault="00000000" w:rsidRPr="00000000" w14:paraId="000001C4">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Место нахождения: 420127, Российская Федерация, Республика Татарстан, г. Казань, ул. Дементьева, д. 1</w:t>
      </w:r>
    </w:p>
    <w:p w:rsidR="00000000" w:rsidDel="00000000" w:rsidP="00000000" w:rsidRDefault="00000000" w:rsidRPr="00000000" w14:paraId="000001C5">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открытия филиала: 18 июня 2014 года</w:t>
      </w:r>
    </w:p>
    <w:p w:rsidR="00000000" w:rsidDel="00000000" w:rsidP="00000000" w:rsidRDefault="00000000" w:rsidRPr="00000000" w14:paraId="000001C6">
      <w:pPr>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Директор филиала: Савицких Николай Владимирович</w:t>
      </w:r>
    </w:p>
    <w:p w:rsidR="00000000" w:rsidDel="00000000" w:rsidP="00000000" w:rsidRDefault="00000000" w:rsidRPr="00000000" w14:paraId="000001C7">
      <w:pPr>
        <w:numPr>
          <w:ilvl w:val="0"/>
          <w:numId w:val="50"/>
        </w:numPr>
        <w:spacing w:after="0" w:lineRule="auto"/>
        <w:ind w:left="0" w:firstLine="709"/>
        <w:jc w:val="both"/>
        <w:rPr>
          <w:sz w:val="24"/>
          <w:szCs w:val="24"/>
        </w:rPr>
      </w:pPr>
      <w:r w:rsidDel="00000000" w:rsidR="00000000" w:rsidRPr="00000000">
        <w:rPr>
          <w:rFonts w:ascii="Times New Roman" w:cs="Times New Roman" w:eastAsia="Times New Roman" w:hAnsi="Times New Roman"/>
          <w:b w:val="1"/>
          <w:sz w:val="24"/>
          <w:szCs w:val="24"/>
          <w:rtl w:val="0"/>
        </w:rPr>
        <w:t xml:space="preserve">Самарский филиал Публичного акционерного общества «Туполев» - конструкторское бюро (СФ КБ ПАО «Туполев»)</w:t>
      </w:r>
    </w:p>
    <w:p w:rsidR="00000000" w:rsidDel="00000000" w:rsidP="00000000" w:rsidRDefault="00000000" w:rsidRPr="00000000" w14:paraId="000001C8">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Место нахождения: 443052, Российская Федерация, г. Самара (обл.), ул. Земеца, д. 32</w:t>
      </w:r>
    </w:p>
    <w:p w:rsidR="00000000" w:rsidDel="00000000" w:rsidP="00000000" w:rsidRDefault="00000000" w:rsidRPr="00000000" w14:paraId="000001C9">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открытия филиала:08 сентября 2006 года</w:t>
      </w:r>
    </w:p>
    <w:p w:rsidR="00000000" w:rsidDel="00000000" w:rsidP="00000000" w:rsidRDefault="00000000" w:rsidRPr="00000000" w14:paraId="000001CA">
      <w:pPr>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Директор филиала: Марков Александр Анатольевич</w:t>
      </w:r>
    </w:p>
    <w:p w:rsidR="00000000" w:rsidDel="00000000" w:rsidP="00000000" w:rsidRDefault="00000000" w:rsidRPr="00000000" w14:paraId="000001CB">
      <w:pPr>
        <w:numPr>
          <w:ilvl w:val="0"/>
          <w:numId w:val="52"/>
        </w:numPr>
        <w:spacing w:after="0" w:lineRule="auto"/>
        <w:ind w:left="0" w:firstLine="709"/>
        <w:jc w:val="both"/>
        <w:rPr>
          <w:sz w:val="24"/>
          <w:szCs w:val="24"/>
        </w:rPr>
      </w:pPr>
      <w:r w:rsidDel="00000000" w:rsidR="00000000" w:rsidRPr="00000000">
        <w:rPr>
          <w:rFonts w:ascii="Times New Roman" w:cs="Times New Roman" w:eastAsia="Times New Roman" w:hAnsi="Times New Roman"/>
          <w:b w:val="1"/>
          <w:sz w:val="24"/>
          <w:szCs w:val="24"/>
          <w:rtl w:val="0"/>
        </w:rPr>
        <w:t xml:space="preserve">Ульяновский филиал Публичного акционерного общества «Туполев» - конструкторское бюро (УФ КБ ПАО «Туполев»)</w:t>
      </w:r>
    </w:p>
    <w:p w:rsidR="00000000" w:rsidDel="00000000" w:rsidP="00000000" w:rsidRDefault="00000000" w:rsidRPr="00000000" w14:paraId="000001CC">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Место нахождения: 432072, Российская Федерация, г. Ульяновск (обл.), пр. Антонова, д. 1</w:t>
      </w:r>
    </w:p>
    <w:p w:rsidR="00000000" w:rsidDel="00000000" w:rsidP="00000000" w:rsidRDefault="00000000" w:rsidRPr="00000000" w14:paraId="000001CD">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открытия филиала:04 ноября 2000 года</w:t>
      </w:r>
    </w:p>
    <w:p w:rsidR="00000000" w:rsidDel="00000000" w:rsidP="00000000" w:rsidRDefault="00000000" w:rsidRPr="00000000" w14:paraId="000001CE">
      <w:pPr>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Директор филиала: Рыжаков Станислав Геннадьевич</w:t>
      </w:r>
    </w:p>
    <w:p w:rsidR="00000000" w:rsidDel="00000000" w:rsidP="00000000" w:rsidRDefault="00000000" w:rsidRPr="00000000" w14:paraId="000001CF">
      <w:pPr>
        <w:spacing w:after="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0">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Представительств Общество не имеет.</w:t>
      </w:r>
    </w:p>
    <w:p w:rsidR="00000000" w:rsidDel="00000000" w:rsidP="00000000" w:rsidRDefault="00000000" w:rsidRPr="00000000" w14:paraId="000001D1">
      <w:pPr>
        <w:spacing w:after="0" w:lineRule="auto"/>
        <w:ind w:firstLine="709"/>
        <w:jc w:val="both"/>
        <w:rPr>
          <w:rFonts w:ascii="Times New Roman" w:cs="Times New Roman" w:eastAsia="Times New Roman" w:hAnsi="Times New Roman"/>
          <w:sz w:val="24"/>
          <w:szCs w:val="24"/>
        </w:rPr>
        <w:sectPr>
          <w:headerReference r:id="rId14" w:type="default"/>
          <w:footerReference r:id="rId15" w:type="default"/>
          <w:type w:val="nextPage"/>
          <w:pgSz w:h="16839" w:w="11907" w:orient="portrait"/>
          <w:pgMar w:bottom="1276" w:top="820" w:left="1418" w:right="709" w:header="426" w:footer="180"/>
        </w:sectPr>
      </w:pPr>
      <w:r w:rsidDel="00000000" w:rsidR="00000000" w:rsidRPr="00000000">
        <w:rPr>
          <w:rtl w:val="0"/>
        </w:rPr>
      </w:r>
    </w:p>
    <w:p w:rsidR="00000000" w:rsidDel="00000000" w:rsidP="00000000" w:rsidRDefault="00000000" w:rsidRPr="00000000" w14:paraId="000001D2">
      <w:pPr>
        <w:keepNext w:val="0"/>
        <w:keepLines w:val="0"/>
        <w:pageBreakBefore w:val="0"/>
        <w:widowControl w:val="0"/>
        <w:numPr>
          <w:ilvl w:val="0"/>
          <w:numId w:val="68"/>
        </w:numPr>
        <w:pBdr>
          <w:top w:space="0" w:sz="0" w:val="nil"/>
          <w:left w:space="0" w:sz="0" w:val="nil"/>
          <w:bottom w:space="0" w:sz="0" w:val="nil"/>
          <w:right w:space="0" w:sz="0" w:val="nil"/>
          <w:between w:space="0" w:sz="0" w:val="nil"/>
        </w:pBdr>
        <w:shd w:fill="auto" w:val="clear"/>
        <w:spacing w:after="80" w:before="360" w:line="276" w:lineRule="auto"/>
        <w:ind w:left="720" w:right="0" w:hanging="360"/>
        <w:jc w:val="both"/>
        <w:rPr>
          <w:rFonts w:ascii="Times New Roman" w:cs="Times New Roman" w:eastAsia="Times New Roman" w:hAnsi="Times New Roman"/>
          <w:i w:val="0"/>
          <w:smallCaps w:val="0"/>
          <w:strike w:val="0"/>
          <w:sz w:val="28"/>
          <w:szCs w:val="28"/>
          <w:u w:val="none"/>
          <w:shd w:fill="auto" w:val="clear"/>
          <w:vertAlign w:val="baseline"/>
        </w:rPr>
      </w:pPr>
      <w:bookmarkStart w:colFirst="0" w:colLast="0" w:name="_3znysh7" w:id="3"/>
      <w:bookmarkEnd w:id="3"/>
      <w:r w:rsidDel="00000000" w:rsidR="00000000" w:rsidRPr="00000000">
        <w:rPr>
          <w:rFonts w:ascii="Times New Roman" w:cs="Times New Roman" w:eastAsia="Times New Roman" w:hAnsi="Times New Roman"/>
          <w:b w:val="1"/>
          <w:i w:val="0"/>
          <w:smallCaps w:val="0"/>
          <w:strike w:val="0"/>
          <w:color w:val="1f497d"/>
          <w:sz w:val="28"/>
          <w:szCs w:val="28"/>
          <w:u w:val="none"/>
          <w:shd w:fill="auto" w:val="clear"/>
          <w:vertAlign w:val="baseline"/>
          <w:rtl w:val="0"/>
        </w:rPr>
        <w:t xml:space="preserve">Органы управления и контроля Общества</w:t>
      </w:r>
    </w:p>
    <w:p w:rsidR="00000000" w:rsidDel="00000000" w:rsidP="00000000" w:rsidRDefault="00000000" w:rsidRPr="00000000" w14:paraId="000001D3">
      <w:pPr>
        <w:widowControl w:val="0"/>
        <w:numPr>
          <w:ilvl w:val="0"/>
          <w:numId w:val="72"/>
        </w:numPr>
        <w:spacing w:after="0" w:lineRule="auto"/>
        <w:ind w:left="0" w:firstLine="709"/>
        <w:rPr>
          <w:color w:val="4f81bd"/>
        </w:rPr>
      </w:pPr>
      <w:bookmarkStart w:colFirst="0" w:colLast="0" w:name="_2et92p0" w:id="4"/>
      <w:bookmarkEnd w:id="4"/>
      <w:r w:rsidDel="00000000" w:rsidR="00000000" w:rsidRPr="00000000">
        <w:rPr>
          <w:rFonts w:ascii="Times New Roman" w:cs="Times New Roman" w:eastAsia="Times New Roman" w:hAnsi="Times New Roman"/>
          <w:b w:val="1"/>
          <w:color w:val="4f81bd"/>
          <w:sz w:val="28"/>
          <w:szCs w:val="28"/>
          <w:rtl w:val="0"/>
        </w:rPr>
        <w:t xml:space="preserve">Органы управления</w:t>
      </w:r>
    </w:p>
    <w:p w:rsidR="00000000" w:rsidDel="00000000" w:rsidP="00000000" w:rsidRDefault="00000000" w:rsidRPr="00000000" w14:paraId="000001D4">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Общее собрание акционеров</w:t>
      </w:r>
      <w:r w:rsidDel="00000000" w:rsidR="00000000" w:rsidRPr="00000000">
        <w:rPr>
          <w:rFonts w:ascii="Times New Roman" w:cs="Times New Roman" w:eastAsia="Times New Roman" w:hAnsi="Times New Roman"/>
          <w:sz w:val="24"/>
          <w:szCs w:val="24"/>
          <w:rtl w:val="0"/>
        </w:rPr>
        <w:t xml:space="preserve"> является высшим органом управления Общества.</w:t>
      </w:r>
    </w:p>
    <w:p w:rsidR="00000000" w:rsidDel="00000000" w:rsidP="00000000" w:rsidRDefault="00000000" w:rsidRPr="00000000" w14:paraId="000001D5">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Совет директоров</w:t>
      </w:r>
      <w:r w:rsidDel="00000000" w:rsidR="00000000" w:rsidRPr="00000000">
        <w:rPr>
          <w:rFonts w:ascii="Times New Roman" w:cs="Times New Roman" w:eastAsia="Times New Roman" w:hAnsi="Times New Roman"/>
          <w:sz w:val="24"/>
          <w:szCs w:val="24"/>
          <w:rtl w:val="0"/>
        </w:rPr>
        <w:t xml:space="preserve"> является органом управления, который в соответствии с Федеральным законом «Об акционерных обществах» и Уставом Общества осуществляет общее руководство деятельностью Общества, за исключением решения вопросов, отнесенных к компетенции Общего собрания акционеров.</w:t>
      </w:r>
    </w:p>
    <w:p w:rsidR="00000000" w:rsidDel="00000000" w:rsidP="00000000" w:rsidRDefault="00000000" w:rsidRPr="00000000" w14:paraId="000001D6">
      <w:pPr>
        <w:widowControl w:val="0"/>
        <w:spacing w:after="20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Руководство текущей деятельностью Общества осуществляет единоличный исполнительный орган Общества - </w:t>
      </w:r>
      <w:r w:rsidDel="00000000" w:rsidR="00000000" w:rsidRPr="00000000">
        <w:rPr>
          <w:rFonts w:ascii="Times New Roman" w:cs="Times New Roman" w:eastAsia="Times New Roman" w:hAnsi="Times New Roman"/>
          <w:b w:val="1"/>
          <w:sz w:val="24"/>
          <w:szCs w:val="24"/>
          <w:rtl w:val="0"/>
        </w:rPr>
        <w:t xml:space="preserve">Генеральный директор</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D7">
      <w:pPr>
        <w:widowControl w:val="0"/>
        <w:numPr>
          <w:ilvl w:val="0"/>
          <w:numId w:val="72"/>
        </w:numPr>
        <w:spacing w:after="0" w:before="200" w:lineRule="auto"/>
        <w:ind w:left="0" w:firstLine="709"/>
        <w:rPr>
          <w:color w:val="4f81bd"/>
        </w:rPr>
      </w:pPr>
      <w:bookmarkStart w:colFirst="0" w:colLast="0" w:name="_tyjcwt" w:id="5"/>
      <w:bookmarkEnd w:id="5"/>
      <w:r w:rsidDel="00000000" w:rsidR="00000000" w:rsidRPr="00000000">
        <w:rPr>
          <w:rFonts w:ascii="Times New Roman" w:cs="Times New Roman" w:eastAsia="Times New Roman" w:hAnsi="Times New Roman"/>
          <w:b w:val="1"/>
          <w:color w:val="4f81bd"/>
          <w:sz w:val="28"/>
          <w:szCs w:val="28"/>
          <w:rtl w:val="0"/>
        </w:rPr>
        <w:t xml:space="preserve">Органы контроля</w:t>
      </w:r>
    </w:p>
    <w:p w:rsidR="00000000" w:rsidDel="00000000" w:rsidP="00000000" w:rsidRDefault="00000000" w:rsidRPr="00000000" w14:paraId="000001D8">
      <w:pPr>
        <w:spacing w:after="200" w:lineRule="auto"/>
        <w:ind w:firstLine="709"/>
        <w:jc w:val="both"/>
        <w:rPr>
          <w:rFonts w:ascii="Times New Roman" w:cs="Times New Roman" w:eastAsia="Times New Roman" w:hAnsi="Times New Roman"/>
          <w:sz w:val="24"/>
          <w:szCs w:val="24"/>
        </w:rPr>
      </w:pPr>
      <w:bookmarkStart w:colFirst="0" w:colLast="0" w:name="_3dy6vkm" w:id="6"/>
      <w:bookmarkEnd w:id="6"/>
      <w:r w:rsidDel="00000000" w:rsidR="00000000" w:rsidRPr="00000000">
        <w:rPr>
          <w:rFonts w:ascii="Times New Roman" w:cs="Times New Roman" w:eastAsia="Times New Roman" w:hAnsi="Times New Roman"/>
          <w:b w:val="1"/>
          <w:sz w:val="24"/>
          <w:szCs w:val="24"/>
          <w:rtl w:val="0"/>
        </w:rPr>
        <w:t xml:space="preserve">Ревизионная комиссия</w:t>
      </w:r>
      <w:r w:rsidDel="00000000" w:rsidR="00000000" w:rsidRPr="00000000">
        <w:rPr>
          <w:rFonts w:ascii="Times New Roman" w:cs="Times New Roman" w:eastAsia="Times New Roman" w:hAnsi="Times New Roman"/>
          <w:sz w:val="24"/>
          <w:szCs w:val="24"/>
          <w:rtl w:val="0"/>
        </w:rPr>
        <w:t xml:space="preserve"> – орган контроля за финансово-хозяйственной деятельностью Общества.</w:t>
      </w:r>
    </w:p>
    <w:p w:rsidR="00000000" w:rsidDel="00000000" w:rsidP="00000000" w:rsidRDefault="00000000" w:rsidRPr="00000000" w14:paraId="000001D9">
      <w:pPr>
        <w:widowControl w:val="0"/>
        <w:numPr>
          <w:ilvl w:val="0"/>
          <w:numId w:val="72"/>
        </w:numPr>
        <w:spacing w:after="0" w:before="200" w:lineRule="auto"/>
        <w:ind w:left="0" w:firstLine="709"/>
        <w:rPr>
          <w:color w:val="4f81bd"/>
        </w:rPr>
      </w:pPr>
      <w:bookmarkStart w:colFirst="0" w:colLast="0" w:name="_1t3h5sf" w:id="7"/>
      <w:bookmarkEnd w:id="7"/>
      <w:r w:rsidDel="00000000" w:rsidR="00000000" w:rsidRPr="00000000">
        <w:rPr>
          <w:rFonts w:ascii="Times New Roman" w:cs="Times New Roman" w:eastAsia="Times New Roman" w:hAnsi="Times New Roman"/>
          <w:b w:val="1"/>
          <w:color w:val="4f81bd"/>
          <w:sz w:val="28"/>
          <w:szCs w:val="28"/>
          <w:rtl w:val="0"/>
        </w:rPr>
        <w:t xml:space="preserve">Общее собрание акционеров</w:t>
      </w:r>
    </w:p>
    <w:p w:rsidR="00000000" w:rsidDel="00000000" w:rsidP="00000000" w:rsidRDefault="00000000" w:rsidRPr="00000000" w14:paraId="000001DA">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2017 году Обществом были проведены 3 Общих собрания акционеров Общества:</w:t>
      </w:r>
    </w:p>
    <w:p w:rsidR="00000000" w:rsidDel="00000000" w:rsidP="00000000" w:rsidRDefault="00000000" w:rsidRPr="00000000" w14:paraId="000001DB">
      <w:pPr>
        <w:widowControl w:val="0"/>
        <w:numPr>
          <w:ilvl w:val="0"/>
          <w:numId w:val="28"/>
        </w:numPr>
        <w:spacing w:after="0" w:lineRule="auto"/>
        <w:ind w:left="0" w:firstLine="709"/>
        <w:jc w:val="both"/>
        <w:rPr>
          <w:sz w:val="24"/>
          <w:szCs w:val="24"/>
        </w:rPr>
      </w:pPr>
      <w:r w:rsidDel="00000000" w:rsidR="00000000" w:rsidRPr="00000000">
        <w:rPr>
          <w:rFonts w:ascii="Times New Roman" w:cs="Times New Roman" w:eastAsia="Times New Roman" w:hAnsi="Times New Roman"/>
          <w:b w:val="1"/>
          <w:sz w:val="24"/>
          <w:szCs w:val="24"/>
          <w:rtl w:val="0"/>
        </w:rPr>
        <w:t xml:space="preserve">Внеочередное Общее собрание акционеров дата проведения 27 января 2017 года (протокол №41 от 30 января 2017 года)</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DC">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Приняты решения о досрочном прекращении полномочий всех членов Совета директоров и Ревизионной комиссии, избранных решением годового Общего собрания акционеров ПАО «Туполев» 10.06.2016г. (протокол №39 от 14.06.2016г.), и избрании Совета директоров и Ревизионной комиссии в новом составе.</w:t>
      </w:r>
    </w:p>
    <w:p w:rsidR="00000000" w:rsidDel="00000000" w:rsidP="00000000" w:rsidRDefault="00000000" w:rsidRPr="00000000" w14:paraId="000001DD">
      <w:pPr>
        <w:widowControl w:val="0"/>
        <w:numPr>
          <w:ilvl w:val="0"/>
          <w:numId w:val="28"/>
        </w:numPr>
        <w:spacing w:after="0" w:lineRule="auto"/>
        <w:ind w:left="0" w:firstLine="709"/>
        <w:jc w:val="both"/>
        <w:rPr>
          <w:b w:val="1"/>
          <w:sz w:val="24"/>
          <w:szCs w:val="24"/>
        </w:rPr>
      </w:pPr>
      <w:r w:rsidDel="00000000" w:rsidR="00000000" w:rsidRPr="00000000">
        <w:rPr>
          <w:rFonts w:ascii="Times New Roman" w:cs="Times New Roman" w:eastAsia="Times New Roman" w:hAnsi="Times New Roman"/>
          <w:b w:val="1"/>
          <w:sz w:val="24"/>
          <w:szCs w:val="24"/>
          <w:rtl w:val="0"/>
        </w:rPr>
        <w:t xml:space="preserve">Внеочередное Общее собрание акционеров дата проведения 31 января 2017 года (протокол №42 от 01 февраля 2017 года)</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DE">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Принято решение об одобрении сделки, в совершении которой имеется заинтересованность.</w:t>
      </w:r>
    </w:p>
    <w:p w:rsidR="00000000" w:rsidDel="00000000" w:rsidP="00000000" w:rsidRDefault="00000000" w:rsidRPr="00000000" w14:paraId="000001DF">
      <w:pPr>
        <w:widowControl w:val="0"/>
        <w:numPr>
          <w:ilvl w:val="0"/>
          <w:numId w:val="28"/>
        </w:numPr>
        <w:spacing w:after="0" w:lineRule="auto"/>
        <w:ind w:left="0" w:firstLine="709"/>
        <w:jc w:val="both"/>
        <w:rPr>
          <w:sz w:val="24"/>
          <w:szCs w:val="24"/>
        </w:rPr>
      </w:pPr>
      <w:r w:rsidDel="00000000" w:rsidR="00000000" w:rsidRPr="00000000">
        <w:rPr>
          <w:rFonts w:ascii="Times New Roman" w:cs="Times New Roman" w:eastAsia="Times New Roman" w:hAnsi="Times New Roman"/>
          <w:b w:val="1"/>
          <w:sz w:val="24"/>
          <w:szCs w:val="24"/>
          <w:rtl w:val="0"/>
        </w:rPr>
        <w:t xml:space="preserve">Годовое Общее собрание акционеров дата проведения 09 июня 2017 года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(протокол №43 от 13 июня 2017 года)</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E0">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Утверждены Годовой отчет Общества и годовая бухгалтерская (финансовая) отчетность Общества за 2016 год и аудитор Общества. Избран состав Совета директоров и Ревизионной комиссии Общества. Утвержден Устав Общества в новой редакции.</w:t>
      </w:r>
    </w:p>
    <w:p w:rsidR="00000000" w:rsidDel="00000000" w:rsidP="00000000" w:rsidRDefault="00000000" w:rsidRPr="00000000" w14:paraId="000001E1">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Общие собрания акционеров Общества были проведены с соблюдением всей процедуры подготовки, созыва и проведения в соответствии с действующим законодательством РФ и Уставом Общества.</w:t>
      </w:r>
    </w:p>
    <w:p w:rsidR="00000000" w:rsidDel="00000000" w:rsidP="00000000" w:rsidRDefault="00000000" w:rsidRPr="00000000" w14:paraId="000001E2">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Подробная информация о проведенных Общих собраниях акционеров Общества, в том числе повестка дня собраний, форма проведения и принятые решения приведена в Приложении №1 к настоящему Годовому отчету.</w:t>
      </w:r>
    </w:p>
    <w:p w:rsidR="00000000" w:rsidDel="00000000" w:rsidP="00000000" w:rsidRDefault="00000000" w:rsidRPr="00000000" w14:paraId="000001E3">
      <w:pPr>
        <w:widowControl w:val="0"/>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Положение об Общем собрании Общества утверждено решением годового Общего собрания акционеров Общества (дата проведения собрания 11 июня 2008 года, протокол №18 от 16 июня 2008 года).</w:t>
      </w:r>
    </w:p>
    <w:p w:rsidR="00000000" w:rsidDel="00000000" w:rsidP="00000000" w:rsidRDefault="00000000" w:rsidRPr="00000000" w14:paraId="000001E4">
      <w:pPr>
        <w:numPr>
          <w:ilvl w:val="0"/>
          <w:numId w:val="72"/>
        </w:numPr>
        <w:spacing w:after="0" w:before="240" w:lineRule="auto"/>
        <w:ind w:left="0" w:firstLine="709"/>
        <w:jc w:val="both"/>
        <w:rPr>
          <w:color w:val="4f81bd"/>
        </w:rPr>
      </w:pPr>
      <w:r w:rsidDel="00000000" w:rsidR="00000000" w:rsidRPr="00000000">
        <w:rPr>
          <w:rFonts w:ascii="Times New Roman" w:cs="Times New Roman" w:eastAsia="Times New Roman" w:hAnsi="Times New Roman"/>
          <w:b w:val="1"/>
          <w:color w:val="4f81bd"/>
          <w:sz w:val="28"/>
          <w:szCs w:val="28"/>
          <w:rtl w:val="0"/>
        </w:rPr>
        <w:t xml:space="preserve">Совет директоров Общества</w:t>
      </w:r>
    </w:p>
    <w:p w:rsidR="00000000" w:rsidDel="00000000" w:rsidP="00000000" w:rsidRDefault="00000000" w:rsidRPr="00000000" w14:paraId="000001E5">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1"/>
          <w:i w:val="0"/>
          <w:smallCaps w:val="0"/>
          <w:strike w:val="0"/>
          <w:color w:val="4f81bd"/>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f81bd"/>
          <w:sz w:val="28"/>
          <w:szCs w:val="28"/>
          <w:u w:val="none"/>
          <w:shd w:fill="auto" w:val="clear"/>
          <w:vertAlign w:val="baseline"/>
          <w:rtl w:val="0"/>
        </w:rPr>
        <w:t xml:space="preserve">Состав Совета директоров</w:t>
      </w:r>
    </w:p>
    <w:p w:rsidR="00000000" w:rsidDel="00000000" w:rsidP="00000000" w:rsidRDefault="00000000" w:rsidRPr="00000000" w14:paraId="000001E6">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Компетенция Совета директоров Общества определена в соответствии с Федеральным законом «Об акционерных обществах» и Уставом Общества.</w:t>
      </w:r>
    </w:p>
    <w:p w:rsidR="00000000" w:rsidDel="00000000" w:rsidP="00000000" w:rsidRDefault="00000000" w:rsidRPr="00000000" w14:paraId="000001E7">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период с 01 января 2017 года по 26 января 2017 года Совет директоров Общества действовал в составе, избранном на годовом Общем собрании акционеров Общества (10 июня 2016 года, протокол №39 от 14 июня 2016 года).</w:t>
      </w:r>
    </w:p>
    <w:p w:rsidR="00000000" w:rsidDel="00000000" w:rsidP="00000000" w:rsidRDefault="00000000" w:rsidRPr="00000000" w14:paraId="000001E8">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период с 27 января 2017 года до проведения годового Общего собрания акционеров Общества (дата проведения 09 июня 2017 года, протокол №43 от 13 июня 2017 года) Совет директоров Общества действовал в составе, избранном внеочередным Общим собранием акционеров Общества (27 января 2017 года, протокол №41 от 30 января 2017 года).</w:t>
      </w:r>
    </w:p>
    <w:p w:rsidR="00000000" w:rsidDel="00000000" w:rsidP="00000000" w:rsidRDefault="00000000" w:rsidRPr="00000000" w14:paraId="000001E9">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годовом Общем собрании акционеров Общества Совет директоров Общества избран в новом составе (дата проведения 09 июня 2017 года, протокол №43 от 13 июня 2017 года).</w:t>
      </w:r>
    </w:p>
    <w:p w:rsidR="00000000" w:rsidDel="00000000" w:rsidP="00000000" w:rsidRDefault="00000000" w:rsidRPr="00000000" w14:paraId="000001EA">
      <w:pPr>
        <w:widowControl w:val="0"/>
        <w:spacing w:after="0" w:befor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№10.</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Состав Совета директоров Общества в отчетном периоде 2017 года</w:t>
      </w:r>
    </w:p>
    <w:tbl>
      <w:tblPr>
        <w:tblStyle w:val="Table11"/>
        <w:tblW w:w="9640.0"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316"/>
        <w:gridCol w:w="3205"/>
        <w:gridCol w:w="3119"/>
        <w:tblGridChange w:id="0">
          <w:tblGrid>
            <w:gridCol w:w="3316"/>
            <w:gridCol w:w="3205"/>
            <w:gridCol w:w="3119"/>
          </w:tblGrid>
        </w:tblGridChange>
      </w:tblGrid>
      <w:tr>
        <w:trPr>
          <w:cantSplit w:val="0"/>
          <w:trHeight w:val="525" w:hRule="atLeast"/>
          <w:tblHeader w:val="0"/>
        </w:trPr>
        <w:tc>
          <w:tcPr>
            <w:shd w:fill="dbe5f1" w:val="clear"/>
            <w:vAlign w:val="center"/>
          </w:tcPr>
          <w:p w:rsidR="00000000" w:rsidDel="00000000" w:rsidP="00000000" w:rsidRDefault="00000000" w:rsidRPr="00000000" w14:paraId="000001EB">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 период с 01.01.2017г. по 26.01.2017г.</w:t>
            </w:r>
          </w:p>
        </w:tc>
        <w:tc>
          <w:tcPr>
            <w:shd w:fill="dbe5f1" w:val="clear"/>
            <w:vAlign w:val="center"/>
          </w:tcPr>
          <w:p w:rsidR="00000000" w:rsidDel="00000000" w:rsidP="00000000" w:rsidRDefault="00000000" w:rsidRPr="00000000" w14:paraId="000001EC">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 период с 27.01.2017г. по 08.06.2017г.</w:t>
            </w:r>
          </w:p>
        </w:tc>
        <w:tc>
          <w:tcPr>
            <w:shd w:fill="dbe5f1" w:val="clear"/>
            <w:vAlign w:val="center"/>
          </w:tcPr>
          <w:p w:rsidR="00000000" w:rsidDel="00000000" w:rsidP="00000000" w:rsidRDefault="00000000" w:rsidRPr="00000000" w14:paraId="000001ED">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 период с 09.06.2017г. по 31.12.2017г.</w:t>
            </w:r>
          </w:p>
        </w:tc>
      </w:tr>
      <w:tr>
        <w:trPr>
          <w:cantSplit w:val="0"/>
          <w:trHeight w:val="555" w:hRule="atLeast"/>
          <w:tblHeader w:val="0"/>
        </w:trPr>
        <w:tc>
          <w:tcPr>
            <w:shd w:fill="auto" w:val="clear"/>
            <w:vAlign w:val="center"/>
          </w:tcPr>
          <w:p w:rsidR="00000000" w:rsidDel="00000000" w:rsidP="00000000" w:rsidRDefault="00000000" w:rsidRPr="00000000" w14:paraId="000001EE">
            <w:pPr>
              <w:spacing w:after="0" w:lineRule="auto"/>
              <w:jc w:val="center"/>
              <w:rPr>
                <w:sz w:val="24"/>
                <w:szCs w:val="24"/>
              </w:rPr>
            </w:pPr>
            <w:r w:rsidDel="00000000" w:rsidR="00000000" w:rsidRPr="00000000">
              <w:rPr>
                <w:rFonts w:ascii="Times New Roman" w:cs="Times New Roman" w:eastAsia="Times New Roman" w:hAnsi="Times New Roman"/>
                <w:sz w:val="24"/>
                <w:szCs w:val="24"/>
                <w:rtl w:val="0"/>
              </w:rPr>
              <w:t xml:space="preserve">1. Слюсарь Юрий Борисович;</w:t>
            </w:r>
            <w:r w:rsidDel="00000000" w:rsidR="00000000" w:rsidRPr="00000000">
              <w:rPr>
                <w:rtl w:val="0"/>
              </w:rPr>
            </w:r>
          </w:p>
        </w:tc>
        <w:tc>
          <w:tcPr>
            <w:shd w:fill="auto" w:val="clear"/>
            <w:vAlign w:val="center"/>
          </w:tcPr>
          <w:p w:rsidR="00000000" w:rsidDel="00000000" w:rsidP="00000000" w:rsidRDefault="00000000" w:rsidRPr="00000000" w14:paraId="000001EF">
            <w:pPr>
              <w:spacing w:after="0" w:lineRule="auto"/>
              <w:jc w:val="center"/>
              <w:rPr>
                <w:sz w:val="24"/>
                <w:szCs w:val="24"/>
              </w:rPr>
            </w:pPr>
            <w:r w:rsidDel="00000000" w:rsidR="00000000" w:rsidRPr="00000000">
              <w:rPr>
                <w:rFonts w:ascii="Times New Roman" w:cs="Times New Roman" w:eastAsia="Times New Roman" w:hAnsi="Times New Roman"/>
                <w:sz w:val="24"/>
                <w:szCs w:val="24"/>
                <w:rtl w:val="0"/>
              </w:rPr>
              <w:t xml:space="preserve">1. Слюсарь Юрий Борисович;</w:t>
            </w:r>
            <w:r w:rsidDel="00000000" w:rsidR="00000000" w:rsidRPr="00000000">
              <w:rPr>
                <w:rtl w:val="0"/>
              </w:rPr>
            </w:r>
          </w:p>
        </w:tc>
        <w:tc>
          <w:tcPr>
            <w:shd w:fill="auto" w:val="clear"/>
            <w:vAlign w:val="center"/>
          </w:tcPr>
          <w:p w:rsidR="00000000" w:rsidDel="00000000" w:rsidP="00000000" w:rsidRDefault="00000000" w:rsidRPr="00000000" w14:paraId="000001F0">
            <w:pPr>
              <w:spacing w:after="0" w:lineRule="auto"/>
              <w:jc w:val="center"/>
              <w:rPr>
                <w:sz w:val="24"/>
                <w:szCs w:val="24"/>
              </w:rPr>
            </w:pPr>
            <w:r w:rsidDel="00000000" w:rsidR="00000000" w:rsidRPr="00000000">
              <w:rPr>
                <w:rFonts w:ascii="Times New Roman" w:cs="Times New Roman" w:eastAsia="Times New Roman" w:hAnsi="Times New Roman"/>
                <w:sz w:val="24"/>
                <w:szCs w:val="24"/>
                <w:rtl w:val="0"/>
              </w:rPr>
              <w:t xml:space="preserve">1. Слюсарь Юрий Борисович;</w:t>
            </w:r>
            <w:r w:rsidDel="00000000" w:rsidR="00000000" w:rsidRPr="00000000">
              <w:rPr>
                <w:rtl w:val="0"/>
              </w:rPr>
            </w:r>
          </w:p>
        </w:tc>
      </w:tr>
      <w:tr>
        <w:trPr>
          <w:cantSplit w:val="0"/>
          <w:trHeight w:val="525" w:hRule="atLeast"/>
          <w:tblHeader w:val="0"/>
        </w:trPr>
        <w:tc>
          <w:tcPr>
            <w:shd w:fill="auto" w:val="clear"/>
            <w:vAlign w:val="center"/>
          </w:tcPr>
          <w:p w:rsidR="00000000" w:rsidDel="00000000" w:rsidP="00000000" w:rsidRDefault="00000000" w:rsidRPr="00000000" w14:paraId="000001F1">
            <w:pPr>
              <w:spacing w:after="0" w:lineRule="auto"/>
              <w:jc w:val="center"/>
              <w:rPr>
                <w:sz w:val="24"/>
                <w:szCs w:val="24"/>
              </w:rPr>
            </w:pPr>
            <w:r w:rsidDel="00000000" w:rsidR="00000000" w:rsidRPr="00000000">
              <w:rPr>
                <w:rFonts w:ascii="Times New Roman" w:cs="Times New Roman" w:eastAsia="Times New Roman" w:hAnsi="Times New Roman"/>
                <w:sz w:val="24"/>
                <w:szCs w:val="24"/>
                <w:rtl w:val="0"/>
              </w:rPr>
              <w:t xml:space="preserve">2. Бобрышев Александр Петрович;</w:t>
            </w:r>
            <w:r w:rsidDel="00000000" w:rsidR="00000000" w:rsidRPr="00000000">
              <w:rPr>
                <w:rtl w:val="0"/>
              </w:rPr>
            </w:r>
          </w:p>
        </w:tc>
        <w:tc>
          <w:tcPr>
            <w:shd w:fill="auto" w:val="clear"/>
            <w:vAlign w:val="center"/>
          </w:tcPr>
          <w:p w:rsidR="00000000" w:rsidDel="00000000" w:rsidP="00000000" w:rsidRDefault="00000000" w:rsidRPr="00000000" w14:paraId="000001F2">
            <w:pPr>
              <w:spacing w:after="0" w:lineRule="auto"/>
              <w:jc w:val="center"/>
              <w:rPr>
                <w:sz w:val="24"/>
                <w:szCs w:val="24"/>
              </w:rPr>
            </w:pPr>
            <w:r w:rsidDel="00000000" w:rsidR="00000000" w:rsidRPr="00000000">
              <w:rPr>
                <w:rFonts w:ascii="Times New Roman" w:cs="Times New Roman" w:eastAsia="Times New Roman" w:hAnsi="Times New Roman"/>
                <w:sz w:val="24"/>
                <w:szCs w:val="24"/>
                <w:rtl w:val="0"/>
              </w:rPr>
              <w:t xml:space="preserve">2. Бобрышев Александр Петрович;</w:t>
            </w:r>
            <w:r w:rsidDel="00000000" w:rsidR="00000000" w:rsidRPr="00000000">
              <w:rPr>
                <w:rtl w:val="0"/>
              </w:rPr>
            </w:r>
          </w:p>
        </w:tc>
        <w:tc>
          <w:tcPr>
            <w:shd w:fill="auto" w:val="clear"/>
            <w:vAlign w:val="center"/>
          </w:tcPr>
          <w:p w:rsidR="00000000" w:rsidDel="00000000" w:rsidP="00000000" w:rsidRDefault="00000000" w:rsidRPr="00000000" w14:paraId="000001F3">
            <w:pPr>
              <w:spacing w:after="0" w:lineRule="auto"/>
              <w:jc w:val="center"/>
              <w:rPr>
                <w:sz w:val="24"/>
                <w:szCs w:val="24"/>
              </w:rPr>
            </w:pPr>
            <w:r w:rsidDel="00000000" w:rsidR="00000000" w:rsidRPr="00000000">
              <w:rPr>
                <w:rFonts w:ascii="Times New Roman" w:cs="Times New Roman" w:eastAsia="Times New Roman" w:hAnsi="Times New Roman"/>
                <w:sz w:val="24"/>
                <w:szCs w:val="24"/>
                <w:rtl w:val="0"/>
              </w:rPr>
              <w:t xml:space="preserve">2. Бобрышев Александр Петрович;</w:t>
            </w:r>
            <w:r w:rsidDel="00000000" w:rsidR="00000000" w:rsidRPr="00000000">
              <w:rPr>
                <w:rtl w:val="0"/>
              </w:rPr>
            </w:r>
          </w:p>
        </w:tc>
      </w:tr>
      <w:tr>
        <w:trPr>
          <w:cantSplit w:val="0"/>
          <w:trHeight w:val="525" w:hRule="atLeast"/>
          <w:tblHeader w:val="0"/>
        </w:trPr>
        <w:tc>
          <w:tcPr>
            <w:shd w:fill="auto" w:val="clear"/>
            <w:vAlign w:val="center"/>
          </w:tcPr>
          <w:p w:rsidR="00000000" w:rsidDel="00000000" w:rsidP="00000000" w:rsidRDefault="00000000" w:rsidRPr="00000000" w14:paraId="000001F4">
            <w:pPr>
              <w:tabs>
                <w:tab w:val="left" w:pos="0"/>
                <w:tab w:val="left" w:pos="34"/>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Богинский Андрей Иванович;</w:t>
            </w:r>
          </w:p>
        </w:tc>
        <w:tc>
          <w:tcPr>
            <w:shd w:fill="auto" w:val="clear"/>
            <w:vAlign w:val="center"/>
          </w:tcPr>
          <w:p w:rsidR="00000000" w:rsidDel="00000000" w:rsidP="00000000" w:rsidRDefault="00000000" w:rsidRPr="00000000" w14:paraId="000001F5">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Бунин Алексей Петрович;</w:t>
            </w:r>
          </w:p>
        </w:tc>
        <w:tc>
          <w:tcPr>
            <w:shd w:fill="auto" w:val="clear"/>
            <w:vAlign w:val="center"/>
          </w:tcPr>
          <w:p w:rsidR="00000000" w:rsidDel="00000000" w:rsidP="00000000" w:rsidRDefault="00000000" w:rsidRPr="00000000" w14:paraId="000001F6">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Бондарев Виктор Николаевич;</w:t>
            </w:r>
          </w:p>
        </w:tc>
      </w:tr>
      <w:tr>
        <w:trPr>
          <w:cantSplit w:val="0"/>
          <w:trHeight w:val="525" w:hRule="atLeast"/>
          <w:tblHeader w:val="0"/>
        </w:trPr>
        <w:tc>
          <w:tcPr>
            <w:shd w:fill="auto" w:val="clear"/>
            <w:vAlign w:val="center"/>
          </w:tcPr>
          <w:p w:rsidR="00000000" w:rsidDel="00000000" w:rsidP="00000000" w:rsidRDefault="00000000" w:rsidRPr="00000000" w14:paraId="000001F7">
            <w:pPr>
              <w:tabs>
                <w:tab w:val="left" w:pos="0"/>
                <w:tab w:val="left" w:pos="34"/>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Герасимов Сергей Владимирович;</w:t>
            </w:r>
          </w:p>
        </w:tc>
        <w:tc>
          <w:tcPr>
            <w:shd w:fill="auto" w:val="clear"/>
            <w:vAlign w:val="center"/>
          </w:tcPr>
          <w:p w:rsidR="00000000" w:rsidDel="00000000" w:rsidP="00000000" w:rsidRDefault="00000000" w:rsidRPr="00000000" w14:paraId="000001F8">
            <w:pPr>
              <w:spacing w:after="0" w:lineRule="auto"/>
              <w:jc w:val="center"/>
              <w:rPr>
                <w:sz w:val="24"/>
                <w:szCs w:val="24"/>
              </w:rPr>
            </w:pPr>
            <w:r w:rsidDel="00000000" w:rsidR="00000000" w:rsidRPr="00000000">
              <w:rPr>
                <w:rFonts w:ascii="Times New Roman" w:cs="Times New Roman" w:eastAsia="Times New Roman" w:hAnsi="Times New Roman"/>
                <w:sz w:val="24"/>
                <w:szCs w:val="24"/>
                <w:rtl w:val="0"/>
              </w:rPr>
              <w:t xml:space="preserve">4. Коносов Сергей Николаевич;</w:t>
            </w:r>
            <w:r w:rsidDel="00000000" w:rsidR="00000000" w:rsidRPr="00000000">
              <w:rPr>
                <w:rtl w:val="0"/>
              </w:rPr>
            </w:r>
          </w:p>
        </w:tc>
        <w:tc>
          <w:tcPr>
            <w:shd w:fill="auto" w:val="clear"/>
            <w:vAlign w:val="center"/>
          </w:tcPr>
          <w:p w:rsidR="00000000" w:rsidDel="00000000" w:rsidP="00000000" w:rsidRDefault="00000000" w:rsidRPr="00000000" w14:paraId="000001F9">
            <w:pPr>
              <w:spacing w:after="0" w:lineRule="auto"/>
              <w:jc w:val="center"/>
              <w:rPr>
                <w:sz w:val="24"/>
                <w:szCs w:val="24"/>
              </w:rPr>
            </w:pPr>
            <w:r w:rsidDel="00000000" w:rsidR="00000000" w:rsidRPr="00000000">
              <w:rPr>
                <w:rFonts w:ascii="Times New Roman" w:cs="Times New Roman" w:eastAsia="Times New Roman" w:hAnsi="Times New Roman"/>
                <w:sz w:val="24"/>
                <w:szCs w:val="24"/>
                <w:rtl w:val="0"/>
              </w:rPr>
              <w:t xml:space="preserve">4. Коносов Сергей Николаевич;</w:t>
            </w:r>
            <w:r w:rsidDel="00000000" w:rsidR="00000000" w:rsidRPr="00000000">
              <w:rPr>
                <w:rtl w:val="0"/>
              </w:rPr>
            </w:r>
          </w:p>
        </w:tc>
      </w:tr>
      <w:tr>
        <w:trPr>
          <w:cantSplit w:val="0"/>
          <w:trHeight w:val="525" w:hRule="atLeast"/>
          <w:tblHeader w:val="0"/>
        </w:trPr>
        <w:tc>
          <w:tcPr>
            <w:shd w:fill="auto" w:val="clear"/>
            <w:vAlign w:val="center"/>
          </w:tcPr>
          <w:p w:rsidR="00000000" w:rsidDel="00000000" w:rsidP="00000000" w:rsidRDefault="00000000" w:rsidRPr="00000000" w14:paraId="000001FA">
            <w:pPr>
              <w:tabs>
                <w:tab w:val="left" w:pos="0"/>
                <w:tab w:val="left" w:pos="34"/>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Демидов Алексей Владимирович;</w:t>
            </w:r>
          </w:p>
        </w:tc>
        <w:tc>
          <w:tcPr>
            <w:shd w:fill="auto" w:val="clear"/>
            <w:vAlign w:val="center"/>
          </w:tcPr>
          <w:p w:rsidR="00000000" w:rsidDel="00000000" w:rsidP="00000000" w:rsidRDefault="00000000" w:rsidRPr="00000000" w14:paraId="000001FB">
            <w:pPr>
              <w:spacing w:after="0" w:lineRule="auto"/>
              <w:jc w:val="center"/>
              <w:rPr>
                <w:sz w:val="24"/>
                <w:szCs w:val="24"/>
              </w:rPr>
            </w:pPr>
            <w:r w:rsidDel="00000000" w:rsidR="00000000" w:rsidRPr="00000000">
              <w:rPr>
                <w:rFonts w:ascii="Times New Roman" w:cs="Times New Roman" w:eastAsia="Times New Roman" w:hAnsi="Times New Roman"/>
                <w:sz w:val="24"/>
                <w:szCs w:val="24"/>
                <w:rtl w:val="0"/>
              </w:rPr>
              <w:t xml:space="preserve">5. Конюхов Александр Владимирович;</w:t>
            </w:r>
            <w:r w:rsidDel="00000000" w:rsidR="00000000" w:rsidRPr="00000000">
              <w:rPr>
                <w:rtl w:val="0"/>
              </w:rPr>
            </w:r>
          </w:p>
        </w:tc>
        <w:tc>
          <w:tcPr>
            <w:shd w:fill="auto" w:val="clear"/>
            <w:vAlign w:val="center"/>
          </w:tcPr>
          <w:p w:rsidR="00000000" w:rsidDel="00000000" w:rsidP="00000000" w:rsidRDefault="00000000" w:rsidRPr="00000000" w14:paraId="000001FC">
            <w:pPr>
              <w:spacing w:after="0" w:lineRule="auto"/>
              <w:jc w:val="center"/>
              <w:rPr>
                <w:sz w:val="24"/>
                <w:szCs w:val="24"/>
              </w:rPr>
            </w:pPr>
            <w:r w:rsidDel="00000000" w:rsidR="00000000" w:rsidRPr="00000000">
              <w:rPr>
                <w:rFonts w:ascii="Times New Roman" w:cs="Times New Roman" w:eastAsia="Times New Roman" w:hAnsi="Times New Roman"/>
                <w:sz w:val="24"/>
                <w:szCs w:val="24"/>
                <w:rtl w:val="0"/>
              </w:rPr>
              <w:t xml:space="preserve">5. Конюхов Александр Владимирович;</w:t>
            </w:r>
            <w:r w:rsidDel="00000000" w:rsidR="00000000" w:rsidRPr="00000000">
              <w:rPr>
                <w:rtl w:val="0"/>
              </w:rPr>
            </w:r>
          </w:p>
        </w:tc>
      </w:tr>
      <w:tr>
        <w:trPr>
          <w:cantSplit w:val="0"/>
          <w:trHeight w:val="525" w:hRule="atLeast"/>
          <w:tblHeader w:val="0"/>
        </w:trPr>
        <w:tc>
          <w:tcPr>
            <w:shd w:fill="auto" w:val="clear"/>
            <w:vAlign w:val="center"/>
          </w:tcPr>
          <w:p w:rsidR="00000000" w:rsidDel="00000000" w:rsidP="00000000" w:rsidRDefault="00000000" w:rsidRPr="00000000" w14:paraId="000001FD">
            <w:pPr>
              <w:tabs>
                <w:tab w:val="left" w:pos="0"/>
                <w:tab w:val="left" w:pos="34"/>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Елисеев Дмитрий Анатольевич;</w:t>
            </w:r>
          </w:p>
        </w:tc>
        <w:tc>
          <w:tcPr>
            <w:shd w:fill="auto" w:val="clear"/>
            <w:vAlign w:val="center"/>
          </w:tcPr>
          <w:p w:rsidR="00000000" w:rsidDel="00000000" w:rsidP="00000000" w:rsidRDefault="00000000" w:rsidRPr="00000000" w14:paraId="000001FE">
            <w:pPr>
              <w:spacing w:after="0" w:lineRule="auto"/>
              <w:jc w:val="center"/>
              <w:rPr>
                <w:sz w:val="24"/>
                <w:szCs w:val="24"/>
              </w:rPr>
            </w:pPr>
            <w:r w:rsidDel="00000000" w:rsidR="00000000" w:rsidRPr="00000000">
              <w:rPr>
                <w:rFonts w:ascii="Times New Roman" w:cs="Times New Roman" w:eastAsia="Times New Roman" w:hAnsi="Times New Roman"/>
                <w:sz w:val="24"/>
                <w:szCs w:val="24"/>
                <w:rtl w:val="0"/>
              </w:rPr>
              <w:t xml:space="preserve">6. Коротков Сергей Сергеевич;</w:t>
            </w:r>
            <w:r w:rsidDel="00000000" w:rsidR="00000000" w:rsidRPr="00000000">
              <w:rPr>
                <w:rtl w:val="0"/>
              </w:rPr>
            </w:r>
          </w:p>
        </w:tc>
        <w:tc>
          <w:tcPr>
            <w:shd w:fill="auto" w:val="clear"/>
            <w:vAlign w:val="center"/>
          </w:tcPr>
          <w:p w:rsidR="00000000" w:rsidDel="00000000" w:rsidP="00000000" w:rsidRDefault="00000000" w:rsidRPr="00000000" w14:paraId="000001FF">
            <w:pPr>
              <w:spacing w:after="0" w:lineRule="auto"/>
              <w:jc w:val="center"/>
              <w:rPr>
                <w:sz w:val="24"/>
                <w:szCs w:val="24"/>
              </w:rPr>
            </w:pPr>
            <w:r w:rsidDel="00000000" w:rsidR="00000000" w:rsidRPr="00000000">
              <w:rPr>
                <w:rFonts w:ascii="Times New Roman" w:cs="Times New Roman" w:eastAsia="Times New Roman" w:hAnsi="Times New Roman"/>
                <w:sz w:val="24"/>
                <w:szCs w:val="24"/>
                <w:rtl w:val="0"/>
              </w:rPr>
              <w:t xml:space="preserve">6. Коротков Сергей Сергеевич;</w:t>
            </w:r>
            <w:r w:rsidDel="00000000" w:rsidR="00000000" w:rsidRPr="00000000">
              <w:rPr>
                <w:rtl w:val="0"/>
              </w:rPr>
            </w:r>
          </w:p>
        </w:tc>
      </w:tr>
      <w:tr>
        <w:trPr>
          <w:cantSplit w:val="0"/>
          <w:trHeight w:val="525" w:hRule="atLeast"/>
          <w:tblHeader w:val="0"/>
        </w:trPr>
        <w:tc>
          <w:tcPr>
            <w:shd w:fill="auto" w:val="clear"/>
            <w:vAlign w:val="center"/>
          </w:tcPr>
          <w:p w:rsidR="00000000" w:rsidDel="00000000" w:rsidP="00000000" w:rsidRDefault="00000000" w:rsidRPr="00000000" w14:paraId="00000200">
            <w:pPr>
              <w:tabs>
                <w:tab w:val="left" w:pos="0"/>
                <w:tab w:val="left" w:pos="34"/>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Коротков Сергей Сергеевич;</w:t>
            </w:r>
          </w:p>
        </w:tc>
        <w:tc>
          <w:tcPr>
            <w:shd w:fill="auto" w:val="clear"/>
            <w:vAlign w:val="center"/>
          </w:tcPr>
          <w:p w:rsidR="00000000" w:rsidDel="00000000" w:rsidP="00000000" w:rsidRDefault="00000000" w:rsidRPr="00000000" w14:paraId="00000201">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Олейник Игорь Николаевич;</w:t>
            </w:r>
          </w:p>
        </w:tc>
        <w:tc>
          <w:tcPr>
            <w:shd w:fill="auto" w:val="clear"/>
            <w:vAlign w:val="center"/>
          </w:tcPr>
          <w:p w:rsidR="00000000" w:rsidDel="00000000" w:rsidP="00000000" w:rsidRDefault="00000000" w:rsidRPr="00000000" w14:paraId="00000202">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Медведев Сергей Николаевич;</w:t>
            </w:r>
          </w:p>
        </w:tc>
      </w:tr>
      <w:tr>
        <w:trPr>
          <w:cantSplit w:val="0"/>
          <w:trHeight w:val="525" w:hRule="atLeast"/>
          <w:tblHeader w:val="0"/>
        </w:trPr>
        <w:tc>
          <w:tcPr>
            <w:shd w:fill="auto" w:val="clear"/>
            <w:vAlign w:val="center"/>
          </w:tcPr>
          <w:p w:rsidR="00000000" w:rsidDel="00000000" w:rsidP="00000000" w:rsidRDefault="00000000" w:rsidRPr="00000000" w14:paraId="00000203">
            <w:pPr>
              <w:tabs>
                <w:tab w:val="left" w:pos="34"/>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Озар Игорь Яковлевич;</w:t>
            </w:r>
          </w:p>
        </w:tc>
        <w:tc>
          <w:tcPr>
            <w:shd w:fill="auto" w:val="clear"/>
            <w:vAlign w:val="center"/>
          </w:tcPr>
          <w:p w:rsidR="00000000" w:rsidDel="00000000" w:rsidP="00000000" w:rsidRDefault="00000000" w:rsidRPr="00000000" w14:paraId="00000204">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Савицких Николай Владимирович;</w:t>
            </w:r>
          </w:p>
        </w:tc>
        <w:tc>
          <w:tcPr>
            <w:shd w:fill="auto" w:val="clear"/>
            <w:vAlign w:val="center"/>
          </w:tcPr>
          <w:p w:rsidR="00000000" w:rsidDel="00000000" w:rsidP="00000000" w:rsidRDefault="00000000" w:rsidRPr="00000000" w14:paraId="00000205">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Тарасов Юрий Михайлович;</w:t>
            </w:r>
          </w:p>
        </w:tc>
      </w:tr>
      <w:tr>
        <w:trPr>
          <w:cantSplit w:val="0"/>
          <w:trHeight w:val="525" w:hRule="atLeast"/>
          <w:tblHeader w:val="0"/>
        </w:trPr>
        <w:tc>
          <w:tcPr>
            <w:shd w:fill="auto" w:val="clear"/>
            <w:vAlign w:val="center"/>
          </w:tcPr>
          <w:p w:rsidR="00000000" w:rsidDel="00000000" w:rsidP="00000000" w:rsidRDefault="00000000" w:rsidRPr="00000000" w14:paraId="00000206">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Савицких Николай Владимирович;</w:t>
            </w:r>
          </w:p>
        </w:tc>
        <w:tc>
          <w:tcPr>
            <w:shd w:fill="auto" w:val="clear"/>
            <w:vAlign w:val="center"/>
          </w:tcPr>
          <w:p w:rsidR="00000000" w:rsidDel="00000000" w:rsidP="00000000" w:rsidRDefault="00000000" w:rsidRPr="00000000" w14:paraId="00000207">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Тарасов Юрий Михайлович;</w:t>
            </w:r>
          </w:p>
        </w:tc>
        <w:tc>
          <w:tcPr>
            <w:shd w:fill="auto" w:val="clear"/>
            <w:vAlign w:val="center"/>
          </w:tcPr>
          <w:p w:rsidR="00000000" w:rsidDel="00000000" w:rsidP="00000000" w:rsidRDefault="00000000" w:rsidRPr="00000000" w14:paraId="00000208">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Ярковой Сергей Владимирович.</w:t>
            </w:r>
          </w:p>
        </w:tc>
      </w:tr>
      <w:tr>
        <w:trPr>
          <w:cantSplit w:val="0"/>
          <w:trHeight w:val="525" w:hRule="atLeast"/>
          <w:tblHeader w:val="0"/>
        </w:trPr>
        <w:tc>
          <w:tcPr>
            <w:shd w:fill="auto" w:val="clear"/>
            <w:vAlign w:val="center"/>
          </w:tcPr>
          <w:p w:rsidR="00000000" w:rsidDel="00000000" w:rsidP="00000000" w:rsidRDefault="00000000" w:rsidRPr="00000000" w14:paraId="00000209">
            <w:pPr>
              <w:tabs>
                <w:tab w:val="left" w:pos="0"/>
                <w:tab w:val="left" w:pos="34"/>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Туляков Александр Владимирович;</w:t>
            </w:r>
          </w:p>
        </w:tc>
        <w:tc>
          <w:tcPr>
            <w:shd w:fill="auto" w:val="clear"/>
            <w:vAlign w:val="center"/>
          </w:tcPr>
          <w:p w:rsidR="00000000" w:rsidDel="00000000" w:rsidP="00000000" w:rsidRDefault="00000000" w:rsidRPr="00000000" w14:paraId="0000020A">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Тумасов Дмитрий Михайлович;</w:t>
            </w:r>
          </w:p>
        </w:tc>
        <w:tc>
          <w:tcPr>
            <w:shd w:fill="auto" w:val="clear"/>
            <w:vAlign w:val="center"/>
          </w:tcPr>
          <w:p w:rsidR="00000000" w:rsidDel="00000000" w:rsidP="00000000" w:rsidRDefault="00000000" w:rsidRPr="00000000" w14:paraId="0000020B">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06" w:hRule="atLeast"/>
          <w:tblHeader w:val="0"/>
        </w:trPr>
        <w:tc>
          <w:tcPr>
            <w:vAlign w:val="center"/>
          </w:tcPr>
          <w:p w:rsidR="00000000" w:rsidDel="00000000" w:rsidP="00000000" w:rsidRDefault="00000000" w:rsidRPr="00000000" w14:paraId="0000020C">
            <w:pPr>
              <w:tabs>
                <w:tab w:val="left" w:pos="0"/>
                <w:tab w:val="left" w:pos="34"/>
              </w:tabs>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11. Тарасов Юрий Михайлович.</w:t>
            </w:r>
            <w:r w:rsidDel="00000000" w:rsidR="00000000" w:rsidRPr="00000000">
              <w:rPr>
                <w:rtl w:val="0"/>
              </w:rPr>
            </w:r>
          </w:p>
        </w:tc>
        <w:tc>
          <w:tcPr>
            <w:vAlign w:val="center"/>
          </w:tcPr>
          <w:p w:rsidR="00000000" w:rsidDel="00000000" w:rsidP="00000000" w:rsidRDefault="00000000" w:rsidRPr="00000000" w14:paraId="0000020D">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Ярковой Сергей Владимирович.</w:t>
            </w:r>
          </w:p>
        </w:tc>
        <w:tc>
          <w:tcPr>
            <w:vAlign w:val="center"/>
          </w:tcPr>
          <w:p w:rsidR="00000000" w:rsidDel="00000000" w:rsidP="00000000" w:rsidRDefault="00000000" w:rsidRPr="00000000" w14:paraId="0000020E">
            <w:pPr>
              <w:spacing w:after="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0F">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0">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Сведения о членах Совета директоров Общества в течение 2017 года:</w:t>
      </w:r>
    </w:p>
    <w:p w:rsidR="00000000" w:rsidDel="00000000" w:rsidP="00000000" w:rsidRDefault="00000000" w:rsidRPr="00000000" w14:paraId="00000211">
      <w:pPr>
        <w:widowControl w:val="0"/>
        <w:spacing w:before="24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Слюсарь Юрий Борисович</w:t>
      </w:r>
    </w:p>
    <w:p w:rsidR="00000000" w:rsidDel="00000000" w:rsidP="00000000" w:rsidRDefault="00000000" w:rsidRPr="00000000" w14:paraId="00000212">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Год рождения: 1974 год</w:t>
      </w:r>
    </w:p>
    <w:p w:rsidR="00000000" w:rsidDel="00000000" w:rsidP="00000000" w:rsidRDefault="00000000" w:rsidRPr="00000000" w14:paraId="00000213">
      <w:pPr>
        <w:widowControl w:val="0"/>
        <w:spacing w:after="0" w:lineRule="auto"/>
        <w:ind w:firstLine="709"/>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Образование:</w:t>
      </w:r>
      <w:r w:rsidDel="00000000" w:rsidR="00000000" w:rsidRPr="00000000">
        <w:rPr>
          <w:rtl w:val="0"/>
        </w:rPr>
      </w:r>
    </w:p>
    <w:p w:rsidR="00000000" w:rsidDel="00000000" w:rsidP="00000000" w:rsidRDefault="00000000" w:rsidRPr="00000000" w14:paraId="00000214">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Московский государственный университет им. М.В. Ломоносова (1996г.), специальность - юрист;</w:t>
      </w:r>
    </w:p>
    <w:p w:rsidR="00000000" w:rsidDel="00000000" w:rsidP="00000000" w:rsidRDefault="00000000" w:rsidRPr="00000000" w14:paraId="00000215">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Аспирантура Академии народного хозяйства при Правительстве РФ (2003г.), кандидат экономических наук.</w:t>
      </w:r>
    </w:p>
    <w:p w:rsidR="00000000" w:rsidDel="00000000" w:rsidP="00000000" w:rsidRDefault="00000000" w:rsidRPr="00000000" w14:paraId="00000216">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Основное место работы:</w:t>
      </w:r>
    </w:p>
    <w:p w:rsidR="00000000" w:rsidDel="00000000" w:rsidP="00000000" w:rsidRDefault="00000000" w:rsidRPr="00000000" w14:paraId="00000217">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2015 г. - по настоящее время: президент ПАО «ОАК».</w:t>
      </w:r>
    </w:p>
    <w:p w:rsidR="00000000" w:rsidDel="00000000" w:rsidP="00000000" w:rsidRDefault="00000000" w:rsidRPr="00000000" w14:paraId="00000218">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участия в уставном капитале Общества – 0%</w:t>
      </w:r>
    </w:p>
    <w:p w:rsidR="00000000" w:rsidDel="00000000" w:rsidP="00000000" w:rsidRDefault="00000000" w:rsidRPr="00000000" w14:paraId="00000219">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принадлежащих лицу обыкновенных акций – 0%</w:t>
      </w:r>
    </w:p>
    <w:p w:rsidR="00000000" w:rsidDel="00000000" w:rsidP="00000000" w:rsidRDefault="00000000" w:rsidRPr="00000000" w14:paraId="0000021A">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Акциями Общества в течение отчетного года не владел.</w:t>
      </w:r>
    </w:p>
    <w:p w:rsidR="00000000" w:rsidDel="00000000" w:rsidP="00000000" w:rsidRDefault="00000000" w:rsidRPr="00000000" w14:paraId="0000021B">
      <w:pPr>
        <w:widowControl w:val="0"/>
        <w:spacing w:after="120" w:before="24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Бобрышев Александр Петрович</w:t>
      </w:r>
    </w:p>
    <w:p w:rsidR="00000000" w:rsidDel="00000000" w:rsidP="00000000" w:rsidRDefault="00000000" w:rsidRPr="00000000" w14:paraId="0000021C">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Год рождения: 1949 год</w:t>
      </w:r>
    </w:p>
    <w:p w:rsidR="00000000" w:rsidDel="00000000" w:rsidP="00000000" w:rsidRDefault="00000000" w:rsidRPr="00000000" w14:paraId="0000021D">
      <w:pPr>
        <w:widowControl w:val="0"/>
        <w:spacing w:after="0" w:lineRule="auto"/>
        <w:ind w:firstLine="709"/>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Образование:</w:t>
      </w:r>
      <w:r w:rsidDel="00000000" w:rsidR="00000000" w:rsidRPr="00000000">
        <w:rPr>
          <w:rtl w:val="0"/>
        </w:rPr>
      </w:r>
    </w:p>
    <w:p w:rsidR="00000000" w:rsidDel="00000000" w:rsidP="00000000" w:rsidRDefault="00000000" w:rsidRPr="00000000" w14:paraId="0000021E">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Новосибирский авиационный техникум (1963г.);</w:t>
      </w:r>
    </w:p>
    <w:p w:rsidR="00000000" w:rsidDel="00000000" w:rsidP="00000000" w:rsidRDefault="00000000" w:rsidRPr="00000000" w14:paraId="0000021F">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-Новосибирский электротехнический институт (1978г.), специальность - «самолетостроение».</w:t>
      </w:r>
    </w:p>
    <w:p w:rsidR="00000000" w:rsidDel="00000000" w:rsidP="00000000" w:rsidRDefault="00000000" w:rsidRPr="00000000" w14:paraId="00000220">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Основное место работы:</w:t>
      </w:r>
    </w:p>
    <w:p w:rsidR="00000000" w:rsidDel="00000000" w:rsidP="00000000" w:rsidRDefault="00000000" w:rsidRPr="00000000" w14:paraId="00000221">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2015г. – по настоящее время: ПАО «ОАК», вице-президент по сервисному обслуживанию авиационной техники государственной авиации, директор Департамента сервисного обслуживания авиационной техники государственной авиации.</w:t>
      </w:r>
    </w:p>
    <w:p w:rsidR="00000000" w:rsidDel="00000000" w:rsidP="00000000" w:rsidRDefault="00000000" w:rsidRPr="00000000" w14:paraId="00000222">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участия в уставном капитале Общества – 0%</w:t>
      </w:r>
    </w:p>
    <w:p w:rsidR="00000000" w:rsidDel="00000000" w:rsidP="00000000" w:rsidRDefault="00000000" w:rsidRPr="00000000" w14:paraId="00000223">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принадлежащих лицу обыкновенных акций – 0%</w:t>
      </w:r>
    </w:p>
    <w:p w:rsidR="00000000" w:rsidDel="00000000" w:rsidP="00000000" w:rsidRDefault="00000000" w:rsidRPr="00000000" w14:paraId="00000224">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Акциями Общества в течение отчетного года не владел.</w:t>
      </w:r>
    </w:p>
    <w:p w:rsidR="00000000" w:rsidDel="00000000" w:rsidP="00000000" w:rsidRDefault="00000000" w:rsidRPr="00000000" w14:paraId="00000225">
      <w:pPr>
        <w:widowControl w:val="0"/>
        <w:spacing w:after="120" w:before="24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Богинский Андрей Иванович</w:t>
      </w:r>
    </w:p>
    <w:p w:rsidR="00000000" w:rsidDel="00000000" w:rsidP="00000000" w:rsidRDefault="00000000" w:rsidRPr="00000000" w14:paraId="00000226">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Год рождения: 1974 год</w:t>
      </w:r>
    </w:p>
    <w:p w:rsidR="00000000" w:rsidDel="00000000" w:rsidP="00000000" w:rsidRDefault="00000000" w:rsidRPr="00000000" w14:paraId="00000227">
      <w:pPr>
        <w:widowControl w:val="0"/>
        <w:spacing w:after="0" w:lineRule="auto"/>
        <w:ind w:firstLine="709"/>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Образование:</w:t>
      </w:r>
      <w:r w:rsidDel="00000000" w:rsidR="00000000" w:rsidRPr="00000000">
        <w:rPr>
          <w:rtl w:val="0"/>
        </w:rPr>
      </w:r>
    </w:p>
    <w:p w:rsidR="00000000" w:rsidDel="00000000" w:rsidP="00000000" w:rsidRDefault="00000000" w:rsidRPr="00000000" w14:paraId="00000228">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Новый гуманитарный университет Натальи Нестеровой (1996г.), бакалавриат по финансовому менеджменту факультета экономики и управления;</w:t>
      </w:r>
    </w:p>
    <w:p w:rsidR="00000000" w:rsidDel="00000000" w:rsidP="00000000" w:rsidRDefault="00000000" w:rsidRPr="00000000" w14:paraId="00000229">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Дипломатическая академия МИД (2000г.), специальность - «мировая экономика» Кандидат экономических наук.</w:t>
      </w:r>
    </w:p>
    <w:p w:rsidR="00000000" w:rsidDel="00000000" w:rsidP="00000000" w:rsidRDefault="00000000" w:rsidRPr="00000000" w14:paraId="0000022A">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Основное место работы:</w:t>
      </w:r>
    </w:p>
    <w:p w:rsidR="00000000" w:rsidDel="00000000" w:rsidP="00000000" w:rsidRDefault="00000000" w:rsidRPr="00000000" w14:paraId="0000022B">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2017г. – по настоящее время: генеральный директор холдинга «Вертолеты России».</w:t>
      </w:r>
    </w:p>
    <w:p w:rsidR="00000000" w:rsidDel="00000000" w:rsidP="00000000" w:rsidRDefault="00000000" w:rsidRPr="00000000" w14:paraId="0000022C">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участия в уставном капитале Общества – 0%</w:t>
      </w:r>
    </w:p>
    <w:p w:rsidR="00000000" w:rsidDel="00000000" w:rsidP="00000000" w:rsidRDefault="00000000" w:rsidRPr="00000000" w14:paraId="0000022D">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принадлежащих лицу обыкновенных акций – 0%</w:t>
      </w:r>
    </w:p>
    <w:p w:rsidR="00000000" w:rsidDel="00000000" w:rsidP="00000000" w:rsidRDefault="00000000" w:rsidRPr="00000000" w14:paraId="0000022E">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Акциями Общества в течение отчетного года не владел.</w:t>
      </w:r>
    </w:p>
    <w:p w:rsidR="00000000" w:rsidDel="00000000" w:rsidP="00000000" w:rsidRDefault="00000000" w:rsidRPr="00000000" w14:paraId="0000022F">
      <w:pPr>
        <w:widowControl w:val="0"/>
        <w:spacing w:after="120" w:before="24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Бондарев Виктор Николаевич</w:t>
      </w:r>
    </w:p>
    <w:p w:rsidR="00000000" w:rsidDel="00000000" w:rsidP="00000000" w:rsidRDefault="00000000" w:rsidRPr="00000000" w14:paraId="00000230">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Год рождения: 1959 год</w:t>
      </w:r>
    </w:p>
    <w:p w:rsidR="00000000" w:rsidDel="00000000" w:rsidP="00000000" w:rsidRDefault="00000000" w:rsidRPr="00000000" w14:paraId="00000231">
      <w:pPr>
        <w:widowControl w:val="0"/>
        <w:spacing w:after="0" w:lineRule="auto"/>
        <w:ind w:firstLine="709"/>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Образование:</w:t>
      </w:r>
      <w:r w:rsidDel="00000000" w:rsidR="00000000" w:rsidRPr="00000000">
        <w:rPr>
          <w:rtl w:val="0"/>
        </w:rPr>
      </w:r>
    </w:p>
    <w:p w:rsidR="00000000" w:rsidDel="00000000" w:rsidP="00000000" w:rsidRDefault="00000000" w:rsidRPr="00000000" w14:paraId="00000232">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Борисоглебское высшее военное училище летчиков им. В.П. Чкалова (1981г.), специальность - летчик-инженер;</w:t>
      </w:r>
    </w:p>
    <w:p w:rsidR="00000000" w:rsidDel="00000000" w:rsidP="00000000" w:rsidRDefault="00000000" w:rsidRPr="00000000" w14:paraId="00000233">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Военная академия Генерального штаба Вооруженных Сил Российской Федерации (2004г.).</w:t>
      </w:r>
    </w:p>
    <w:p w:rsidR="00000000" w:rsidDel="00000000" w:rsidP="00000000" w:rsidRDefault="00000000" w:rsidRPr="00000000" w14:paraId="00000234">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Основное место работы:</w:t>
      </w:r>
    </w:p>
    <w:p w:rsidR="00000000" w:rsidDel="00000000" w:rsidP="00000000" w:rsidRDefault="00000000" w:rsidRPr="00000000" w14:paraId="00000235">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2017г. – по настоящее время: председатель комитета Совета Федерации по обороне и безопасности.</w:t>
      </w:r>
    </w:p>
    <w:p w:rsidR="00000000" w:rsidDel="00000000" w:rsidP="00000000" w:rsidRDefault="00000000" w:rsidRPr="00000000" w14:paraId="00000236">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участия в уставном капитале Общества – 0%</w:t>
      </w:r>
    </w:p>
    <w:p w:rsidR="00000000" w:rsidDel="00000000" w:rsidP="00000000" w:rsidRDefault="00000000" w:rsidRPr="00000000" w14:paraId="00000237">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принадлежащих лицу обыкновенных акций – 0%</w:t>
      </w:r>
    </w:p>
    <w:p w:rsidR="00000000" w:rsidDel="00000000" w:rsidP="00000000" w:rsidRDefault="00000000" w:rsidRPr="00000000" w14:paraId="00000238">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Акциями Общества в течение отчетного года не владел.</w:t>
      </w:r>
    </w:p>
    <w:p w:rsidR="00000000" w:rsidDel="00000000" w:rsidP="00000000" w:rsidRDefault="00000000" w:rsidRPr="00000000" w14:paraId="00000239">
      <w:pPr>
        <w:widowControl w:val="0"/>
        <w:spacing w:after="120" w:before="24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Бунин Алексей Петрович</w:t>
      </w:r>
    </w:p>
    <w:p w:rsidR="00000000" w:rsidDel="00000000" w:rsidP="00000000" w:rsidRDefault="00000000" w:rsidRPr="00000000" w14:paraId="0000023A">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Год рождения: 1980 год</w:t>
      </w:r>
    </w:p>
    <w:p w:rsidR="00000000" w:rsidDel="00000000" w:rsidP="00000000" w:rsidRDefault="00000000" w:rsidRPr="00000000" w14:paraId="0000023B">
      <w:pPr>
        <w:widowControl w:val="0"/>
        <w:spacing w:after="0" w:lineRule="auto"/>
        <w:ind w:firstLine="709"/>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Образование:</w:t>
      </w:r>
      <w:r w:rsidDel="00000000" w:rsidR="00000000" w:rsidRPr="00000000">
        <w:rPr>
          <w:rtl w:val="0"/>
        </w:rPr>
      </w:r>
    </w:p>
    <w:p w:rsidR="00000000" w:rsidDel="00000000" w:rsidP="00000000" w:rsidRDefault="00000000" w:rsidRPr="00000000" w14:paraId="0000023C">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-Орловский государственный технический университет (2003г.), специальность - «конструирование и технология электронно-вычислительных средств».</w:t>
      </w:r>
    </w:p>
    <w:p w:rsidR="00000000" w:rsidDel="00000000" w:rsidP="00000000" w:rsidRDefault="00000000" w:rsidRPr="00000000" w14:paraId="0000023D">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Основное место работы:</w:t>
      </w:r>
    </w:p>
    <w:p w:rsidR="00000000" w:rsidDel="00000000" w:rsidP="00000000" w:rsidRDefault="00000000" w:rsidRPr="00000000" w14:paraId="0000023E">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момент избрания: ПАО «ОАК», директор Департамента информационных технологий.</w:t>
      </w:r>
    </w:p>
    <w:p w:rsidR="00000000" w:rsidDel="00000000" w:rsidP="00000000" w:rsidRDefault="00000000" w:rsidRPr="00000000" w14:paraId="0000023F">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участия в уставном капитале Общества – 0%</w:t>
      </w:r>
    </w:p>
    <w:p w:rsidR="00000000" w:rsidDel="00000000" w:rsidP="00000000" w:rsidRDefault="00000000" w:rsidRPr="00000000" w14:paraId="00000240">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принадлежащих лицу обыкновенных акций – 0%</w:t>
      </w:r>
    </w:p>
    <w:p w:rsidR="00000000" w:rsidDel="00000000" w:rsidP="00000000" w:rsidRDefault="00000000" w:rsidRPr="00000000" w14:paraId="00000241">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Акциями Общества в течение отчетного года не владел.</w:t>
      </w:r>
    </w:p>
    <w:p w:rsidR="00000000" w:rsidDel="00000000" w:rsidP="00000000" w:rsidRDefault="00000000" w:rsidRPr="00000000" w14:paraId="00000242">
      <w:pPr>
        <w:widowControl w:val="0"/>
        <w:spacing w:after="120" w:before="24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Герасимов Сергей Владимирович</w:t>
      </w:r>
    </w:p>
    <w:p w:rsidR="00000000" w:rsidDel="00000000" w:rsidP="00000000" w:rsidRDefault="00000000" w:rsidRPr="00000000" w14:paraId="00000243">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Год рождения: 1969 год</w:t>
      </w:r>
    </w:p>
    <w:p w:rsidR="00000000" w:rsidDel="00000000" w:rsidP="00000000" w:rsidRDefault="00000000" w:rsidRPr="00000000" w14:paraId="00000244">
      <w:pPr>
        <w:widowControl w:val="0"/>
        <w:spacing w:after="0" w:lineRule="auto"/>
        <w:ind w:firstLine="709"/>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Образование:</w:t>
      </w:r>
      <w:r w:rsidDel="00000000" w:rsidR="00000000" w:rsidRPr="00000000">
        <w:rPr>
          <w:rtl w:val="0"/>
        </w:rPr>
      </w:r>
    </w:p>
    <w:p w:rsidR="00000000" w:rsidDel="00000000" w:rsidP="00000000" w:rsidRDefault="00000000" w:rsidRPr="00000000" w14:paraId="00000245">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Ставропольское высшее военное авиационное училище летчиков и штурманов имени маршала авиации Судца В.А. (1990г.), специальность -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летчик-инженер;</w:t>
      </w:r>
    </w:p>
    <w:p w:rsidR="00000000" w:rsidDel="00000000" w:rsidP="00000000" w:rsidRDefault="00000000" w:rsidRPr="00000000" w14:paraId="00000246">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Высшие курсы подготовки руководящего оперативного состава при Академии Федеральной пограничной службы Российской Федерации (1995г.).</w:t>
      </w:r>
    </w:p>
    <w:p w:rsidR="00000000" w:rsidDel="00000000" w:rsidP="00000000" w:rsidRDefault="00000000" w:rsidRPr="00000000" w14:paraId="00000247">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Основное место работы:</w:t>
      </w:r>
    </w:p>
    <w:p w:rsidR="00000000" w:rsidDel="00000000" w:rsidP="00000000" w:rsidRDefault="00000000" w:rsidRPr="00000000" w14:paraId="00000248">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2015г.- по настоящее время: ПАО «ОАК», вице-президент по государственной авиации специального назначения.</w:t>
      </w:r>
    </w:p>
    <w:p w:rsidR="00000000" w:rsidDel="00000000" w:rsidP="00000000" w:rsidRDefault="00000000" w:rsidRPr="00000000" w14:paraId="00000249">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участия в уставном капитале Общества – 0%</w:t>
      </w:r>
    </w:p>
    <w:p w:rsidR="00000000" w:rsidDel="00000000" w:rsidP="00000000" w:rsidRDefault="00000000" w:rsidRPr="00000000" w14:paraId="0000024A">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принадлежащих лицу обыкновенных акций – 0%</w:t>
      </w:r>
    </w:p>
    <w:p w:rsidR="00000000" w:rsidDel="00000000" w:rsidP="00000000" w:rsidRDefault="00000000" w:rsidRPr="00000000" w14:paraId="0000024B">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Акциями Общества в течение отчетного года не владел.</w:t>
      </w:r>
    </w:p>
    <w:p w:rsidR="00000000" w:rsidDel="00000000" w:rsidP="00000000" w:rsidRDefault="00000000" w:rsidRPr="00000000" w14:paraId="0000024C">
      <w:pPr>
        <w:widowControl w:val="0"/>
        <w:spacing w:after="120" w:before="24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Демидов Алексей Владимирович</w:t>
      </w:r>
    </w:p>
    <w:p w:rsidR="00000000" w:rsidDel="00000000" w:rsidP="00000000" w:rsidRDefault="00000000" w:rsidRPr="00000000" w14:paraId="0000024D">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Год рождения: 1976 год</w:t>
      </w:r>
    </w:p>
    <w:p w:rsidR="00000000" w:rsidDel="00000000" w:rsidP="00000000" w:rsidRDefault="00000000" w:rsidRPr="00000000" w14:paraId="0000024E">
      <w:pPr>
        <w:widowControl w:val="0"/>
        <w:spacing w:after="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Образование:</w:t>
      </w:r>
      <w:r w:rsidDel="00000000" w:rsidR="00000000" w:rsidRPr="00000000">
        <w:rPr>
          <w:rtl w:val="0"/>
        </w:rPr>
      </w:r>
    </w:p>
    <w:p w:rsidR="00000000" w:rsidDel="00000000" w:rsidP="00000000" w:rsidRDefault="00000000" w:rsidRPr="00000000" w14:paraId="0000024F">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Санкт-Петербургский торгово-экономический институт</w:t>
      </w:r>
      <w:r w:rsidDel="00000000" w:rsidR="00000000" w:rsidRPr="00000000">
        <w:rPr>
          <w:rFonts w:ascii="Times New Roman" w:cs="Times New Roman" w:eastAsia="Times New Roman" w:hAnsi="Times New Roman"/>
          <w:rtl w:val="0"/>
        </w:rPr>
        <w:t xml:space="preserve"> (1998г.), специальность - б</w:t>
      </w:r>
      <w:r w:rsidDel="00000000" w:rsidR="00000000" w:rsidRPr="00000000">
        <w:rPr>
          <w:rFonts w:ascii="Times New Roman" w:cs="Times New Roman" w:eastAsia="Times New Roman" w:hAnsi="Times New Roman"/>
          <w:sz w:val="24"/>
          <w:szCs w:val="24"/>
          <w:rtl w:val="0"/>
        </w:rPr>
        <w:t xml:space="preserve">ухгалтерский учет и аудит, квалификация-экономист.</w:t>
      </w:r>
    </w:p>
    <w:p w:rsidR="00000000" w:rsidDel="00000000" w:rsidP="00000000" w:rsidRDefault="00000000" w:rsidRPr="00000000" w14:paraId="00000250">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Основное место работы:</w:t>
      </w:r>
    </w:p>
    <w:p w:rsidR="00000000" w:rsidDel="00000000" w:rsidP="00000000" w:rsidRDefault="00000000" w:rsidRPr="00000000" w14:paraId="00000251">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2016г. – по настоящее время: ПАО «ОАК», вице-президент по экономике и финансам.</w:t>
      </w:r>
    </w:p>
    <w:p w:rsidR="00000000" w:rsidDel="00000000" w:rsidP="00000000" w:rsidRDefault="00000000" w:rsidRPr="00000000" w14:paraId="00000252">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участия в уставном капитале Общества – 0%</w:t>
      </w:r>
    </w:p>
    <w:p w:rsidR="00000000" w:rsidDel="00000000" w:rsidP="00000000" w:rsidRDefault="00000000" w:rsidRPr="00000000" w14:paraId="00000253">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принадлежащих лицу обыкновенных акций – 0%</w:t>
      </w:r>
    </w:p>
    <w:p w:rsidR="00000000" w:rsidDel="00000000" w:rsidP="00000000" w:rsidRDefault="00000000" w:rsidRPr="00000000" w14:paraId="00000254">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Акциями Общества в течение отчетного года не владел.</w:t>
      </w:r>
    </w:p>
    <w:p w:rsidR="00000000" w:rsidDel="00000000" w:rsidP="00000000" w:rsidRDefault="00000000" w:rsidRPr="00000000" w14:paraId="00000255">
      <w:pPr>
        <w:widowControl w:val="0"/>
        <w:spacing w:after="120" w:before="24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Елисеев Дмитрий Анатольевич</w:t>
      </w:r>
    </w:p>
    <w:p w:rsidR="00000000" w:rsidDel="00000000" w:rsidP="00000000" w:rsidRDefault="00000000" w:rsidRPr="00000000" w14:paraId="00000256">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Год рождения: 1969 год</w:t>
      </w:r>
    </w:p>
    <w:p w:rsidR="00000000" w:rsidDel="00000000" w:rsidP="00000000" w:rsidRDefault="00000000" w:rsidRPr="00000000" w14:paraId="00000257">
      <w:pPr>
        <w:widowControl w:val="0"/>
        <w:spacing w:after="0" w:lineRule="auto"/>
        <w:ind w:firstLine="709"/>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Образование:</w:t>
      </w:r>
      <w:r w:rsidDel="00000000" w:rsidR="00000000" w:rsidRPr="00000000">
        <w:rPr>
          <w:rtl w:val="0"/>
        </w:rPr>
      </w:r>
    </w:p>
    <w:p w:rsidR="00000000" w:rsidDel="00000000" w:rsidP="00000000" w:rsidRDefault="00000000" w:rsidRPr="00000000" w14:paraId="00000258">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МГТУ им. Н.Э. Баумана (1992г.), специальность – инженер-электротехник;</w:t>
      </w:r>
    </w:p>
    <w:p w:rsidR="00000000" w:rsidDel="00000000" w:rsidP="00000000" w:rsidRDefault="00000000" w:rsidRPr="00000000" w14:paraId="00000259">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РЭА им. Плеханова (1998г.), специальность – экономист.</w:t>
      </w:r>
    </w:p>
    <w:p w:rsidR="00000000" w:rsidDel="00000000" w:rsidP="00000000" w:rsidRDefault="00000000" w:rsidRPr="00000000" w14:paraId="0000025A">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Основное место работы:</w:t>
      </w:r>
    </w:p>
    <w:p w:rsidR="00000000" w:rsidDel="00000000" w:rsidP="00000000" w:rsidRDefault="00000000" w:rsidRPr="00000000" w14:paraId="0000025B">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2016г.: ПАО «Компания «Сухой», заместитель генерального директора по корпоративным финансам.</w:t>
      </w:r>
    </w:p>
    <w:p w:rsidR="00000000" w:rsidDel="00000000" w:rsidP="00000000" w:rsidRDefault="00000000" w:rsidRPr="00000000" w14:paraId="0000025C">
      <w:pPr>
        <w:widowControl w:val="0"/>
        <w:spacing w:after="120" w:before="24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 Коносов Сергей Николаевич</w:t>
      </w:r>
    </w:p>
    <w:p w:rsidR="00000000" w:rsidDel="00000000" w:rsidP="00000000" w:rsidRDefault="00000000" w:rsidRPr="00000000" w14:paraId="0000025D">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Год рождения: 1976 год</w:t>
      </w:r>
    </w:p>
    <w:p w:rsidR="00000000" w:rsidDel="00000000" w:rsidP="00000000" w:rsidRDefault="00000000" w:rsidRPr="00000000" w14:paraId="0000025E">
      <w:pPr>
        <w:widowControl w:val="0"/>
        <w:spacing w:after="0" w:lineRule="auto"/>
        <w:ind w:firstLine="709"/>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Образование:</w:t>
      </w:r>
      <w:r w:rsidDel="00000000" w:rsidR="00000000" w:rsidRPr="00000000">
        <w:rPr>
          <w:rtl w:val="0"/>
        </w:rPr>
      </w:r>
    </w:p>
    <w:p w:rsidR="00000000" w:rsidDel="00000000" w:rsidP="00000000" w:rsidRDefault="00000000" w:rsidRPr="00000000" w14:paraId="0000025F">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Ульяновский государственный университет (1998г.);</w:t>
      </w:r>
    </w:p>
    <w:p w:rsidR="00000000" w:rsidDel="00000000" w:rsidP="00000000" w:rsidRDefault="00000000" w:rsidRPr="00000000" w14:paraId="00000260">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Основное место работы:</w:t>
      </w:r>
    </w:p>
    <w:p w:rsidR="00000000" w:rsidDel="00000000" w:rsidP="00000000" w:rsidRDefault="00000000" w:rsidRPr="00000000" w14:paraId="00000261">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2013г. – по настоящее время: ПАО «ОАК», директор по корпоративным и имущественным отношениям.</w:t>
      </w:r>
    </w:p>
    <w:p w:rsidR="00000000" w:rsidDel="00000000" w:rsidP="00000000" w:rsidRDefault="00000000" w:rsidRPr="00000000" w14:paraId="00000262">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участия в уставном капитале Общества – 0%</w:t>
      </w:r>
    </w:p>
    <w:p w:rsidR="00000000" w:rsidDel="00000000" w:rsidP="00000000" w:rsidRDefault="00000000" w:rsidRPr="00000000" w14:paraId="00000263">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принадлежащих лицу обыкновенных акций – 0%</w:t>
      </w:r>
    </w:p>
    <w:p w:rsidR="00000000" w:rsidDel="00000000" w:rsidP="00000000" w:rsidRDefault="00000000" w:rsidRPr="00000000" w14:paraId="00000264">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Акциями Общества в течение отчетного года не владел.</w:t>
      </w:r>
    </w:p>
    <w:p w:rsidR="00000000" w:rsidDel="00000000" w:rsidP="00000000" w:rsidRDefault="00000000" w:rsidRPr="00000000" w14:paraId="00000265">
      <w:pPr>
        <w:widowControl w:val="0"/>
        <w:spacing w:after="120" w:before="24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Конюхов Александр Владимирович</w:t>
      </w:r>
    </w:p>
    <w:p w:rsidR="00000000" w:rsidDel="00000000" w:rsidP="00000000" w:rsidRDefault="00000000" w:rsidRPr="00000000" w14:paraId="00000266">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Год рождения: 1975 год</w:t>
      </w:r>
    </w:p>
    <w:p w:rsidR="00000000" w:rsidDel="00000000" w:rsidP="00000000" w:rsidRDefault="00000000" w:rsidRPr="00000000" w14:paraId="00000267">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Образование:</w:t>
      </w:r>
    </w:p>
    <w:p w:rsidR="00000000" w:rsidDel="00000000" w:rsidP="00000000" w:rsidRDefault="00000000" w:rsidRPr="00000000" w14:paraId="00000268">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Российский государственный гуманитарный университет (1997г.); специальность - экономист-международник.</w:t>
      </w:r>
    </w:p>
    <w:p w:rsidR="00000000" w:rsidDel="00000000" w:rsidP="00000000" w:rsidRDefault="00000000" w:rsidRPr="00000000" w14:paraId="00000269">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Основное место работы:</w:t>
      </w:r>
    </w:p>
    <w:p w:rsidR="00000000" w:rsidDel="00000000" w:rsidP="00000000" w:rsidRDefault="00000000" w:rsidRPr="00000000" w14:paraId="0000026A">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2016г. – по настоящее время: ПАО «Туполев», генеральный директор.</w:t>
      </w:r>
    </w:p>
    <w:p w:rsidR="00000000" w:rsidDel="00000000" w:rsidP="00000000" w:rsidRDefault="00000000" w:rsidRPr="00000000" w14:paraId="0000026B">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участия в уставном капитале Общества – 0%</w:t>
      </w:r>
    </w:p>
    <w:p w:rsidR="00000000" w:rsidDel="00000000" w:rsidP="00000000" w:rsidRDefault="00000000" w:rsidRPr="00000000" w14:paraId="0000026C">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принадлежащих лицу обыкновенных акций – 0%</w:t>
      </w:r>
    </w:p>
    <w:p w:rsidR="00000000" w:rsidDel="00000000" w:rsidP="00000000" w:rsidRDefault="00000000" w:rsidRPr="00000000" w14:paraId="0000026D">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Акциями Общества в течение отчетного года не владел.</w:t>
      </w:r>
    </w:p>
    <w:p w:rsidR="00000000" w:rsidDel="00000000" w:rsidP="00000000" w:rsidRDefault="00000000" w:rsidRPr="00000000" w14:paraId="0000026E">
      <w:pPr>
        <w:widowControl w:val="0"/>
        <w:spacing w:after="120" w:before="24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Коротков Сергей Сергеевич</w:t>
      </w:r>
    </w:p>
    <w:p w:rsidR="00000000" w:rsidDel="00000000" w:rsidP="00000000" w:rsidRDefault="00000000" w:rsidRPr="00000000" w14:paraId="0000026F">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Год рождения: 1959 год</w:t>
      </w:r>
    </w:p>
    <w:p w:rsidR="00000000" w:rsidDel="00000000" w:rsidP="00000000" w:rsidRDefault="00000000" w:rsidRPr="00000000" w14:paraId="00000270">
      <w:pPr>
        <w:widowControl w:val="0"/>
        <w:spacing w:after="0" w:lineRule="auto"/>
        <w:ind w:firstLine="709"/>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Образование:</w:t>
      </w:r>
      <w:r w:rsidDel="00000000" w:rsidR="00000000" w:rsidRPr="00000000">
        <w:rPr>
          <w:rtl w:val="0"/>
        </w:rPr>
      </w:r>
    </w:p>
    <w:p w:rsidR="00000000" w:rsidDel="00000000" w:rsidP="00000000" w:rsidRDefault="00000000" w:rsidRPr="00000000" w14:paraId="00000271">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Московский авиационный институт им. С. Орджоникидзе (1983г.), специальность – «самолето-вертолетостроение».</w:t>
      </w:r>
    </w:p>
    <w:p w:rsidR="00000000" w:rsidDel="00000000" w:rsidP="00000000" w:rsidRDefault="00000000" w:rsidRPr="00000000" w14:paraId="00000272">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Основное место работы:</w:t>
      </w:r>
    </w:p>
    <w:p w:rsidR="00000000" w:rsidDel="00000000" w:rsidP="00000000" w:rsidRDefault="00000000" w:rsidRPr="00000000" w14:paraId="00000273">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2016г. – по настоящее время: ПАО «ОАК», вице-президент по инновациям.</w:t>
      </w:r>
    </w:p>
    <w:p w:rsidR="00000000" w:rsidDel="00000000" w:rsidP="00000000" w:rsidRDefault="00000000" w:rsidRPr="00000000" w14:paraId="00000274">
      <w:pPr>
        <w:widowControl w:val="0"/>
        <w:spacing w:after="120" w:before="24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Медведев Сергей Николаевич</w:t>
      </w:r>
    </w:p>
    <w:p w:rsidR="00000000" w:rsidDel="00000000" w:rsidP="00000000" w:rsidRDefault="00000000" w:rsidRPr="00000000" w14:paraId="00000275">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Год рождения: 1966 год</w:t>
      </w:r>
    </w:p>
    <w:p w:rsidR="00000000" w:rsidDel="00000000" w:rsidP="00000000" w:rsidRDefault="00000000" w:rsidRPr="00000000" w14:paraId="00000276">
      <w:pPr>
        <w:widowControl w:val="0"/>
        <w:spacing w:after="0" w:lineRule="auto"/>
        <w:ind w:firstLine="709"/>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Образование:</w:t>
      </w:r>
      <w:r w:rsidDel="00000000" w:rsidR="00000000" w:rsidRPr="00000000">
        <w:rPr>
          <w:rtl w:val="0"/>
        </w:rPr>
      </w:r>
    </w:p>
    <w:p w:rsidR="00000000" w:rsidDel="00000000" w:rsidP="00000000" w:rsidRDefault="00000000" w:rsidRPr="00000000" w14:paraId="00000277">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Московская медицинская академия им. И.М. Сеченова (1993г.), специальность - врач.</w:t>
      </w:r>
    </w:p>
    <w:p w:rsidR="00000000" w:rsidDel="00000000" w:rsidP="00000000" w:rsidRDefault="00000000" w:rsidRPr="00000000" w14:paraId="00000278">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Основное место работы:</w:t>
      </w:r>
    </w:p>
    <w:p w:rsidR="00000000" w:rsidDel="00000000" w:rsidP="00000000" w:rsidRDefault="00000000" w:rsidRPr="00000000" w14:paraId="00000279">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2016г. – по настоящее время: ПАО «ОАК», директор по капитальному строительству и реконструкции.</w:t>
      </w:r>
    </w:p>
    <w:p w:rsidR="00000000" w:rsidDel="00000000" w:rsidP="00000000" w:rsidRDefault="00000000" w:rsidRPr="00000000" w14:paraId="0000027A">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участия в уставном капитале Общества – 0%</w:t>
      </w:r>
    </w:p>
    <w:p w:rsidR="00000000" w:rsidDel="00000000" w:rsidP="00000000" w:rsidRDefault="00000000" w:rsidRPr="00000000" w14:paraId="0000027B">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принадлежащих лицу обыкновенных акций – 0%</w:t>
      </w:r>
    </w:p>
    <w:p w:rsidR="00000000" w:rsidDel="00000000" w:rsidP="00000000" w:rsidRDefault="00000000" w:rsidRPr="00000000" w14:paraId="0000027C">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Акциями Общества в течение отчетного года не владел.</w:t>
      </w:r>
    </w:p>
    <w:p w:rsidR="00000000" w:rsidDel="00000000" w:rsidP="00000000" w:rsidRDefault="00000000" w:rsidRPr="00000000" w14:paraId="0000027D">
      <w:pPr>
        <w:widowControl w:val="0"/>
        <w:spacing w:after="120" w:before="24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Олейник Игорь Николаевич</w:t>
      </w:r>
    </w:p>
    <w:p w:rsidR="00000000" w:rsidDel="00000000" w:rsidP="00000000" w:rsidRDefault="00000000" w:rsidRPr="00000000" w14:paraId="0000027E">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Год рождения: 1962 год</w:t>
      </w:r>
    </w:p>
    <w:p w:rsidR="00000000" w:rsidDel="00000000" w:rsidP="00000000" w:rsidRDefault="00000000" w:rsidRPr="00000000" w14:paraId="0000027F">
      <w:pPr>
        <w:widowControl w:val="0"/>
        <w:spacing w:after="0" w:lineRule="auto"/>
        <w:ind w:firstLine="709"/>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Образование:</w:t>
      </w:r>
      <w:r w:rsidDel="00000000" w:rsidR="00000000" w:rsidRPr="00000000">
        <w:rPr>
          <w:rtl w:val="0"/>
        </w:rPr>
      </w:r>
    </w:p>
    <w:p w:rsidR="00000000" w:rsidDel="00000000" w:rsidP="00000000" w:rsidRDefault="00000000" w:rsidRPr="00000000" w14:paraId="00000280">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-Челябинское высшее военное авиационное Краснознаменное училище штурманов им. 50-летия ВЛКСМ (1983г.), специальность – штурманская тактическая авиационная.</w:t>
      </w:r>
    </w:p>
    <w:p w:rsidR="00000000" w:rsidDel="00000000" w:rsidP="00000000" w:rsidRDefault="00000000" w:rsidRPr="00000000" w14:paraId="00000281">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Основное место работы:</w:t>
      </w:r>
    </w:p>
    <w:p w:rsidR="00000000" w:rsidDel="00000000" w:rsidP="00000000" w:rsidRDefault="00000000" w:rsidRPr="00000000" w14:paraId="00000282">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момент избрания: ПАО «ОАК», директор Дирекции государственной авиации специального назначения</w:t>
      </w:r>
    </w:p>
    <w:p w:rsidR="00000000" w:rsidDel="00000000" w:rsidP="00000000" w:rsidRDefault="00000000" w:rsidRPr="00000000" w14:paraId="00000283">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участия в уставном капитале Общества – 0%</w:t>
      </w:r>
    </w:p>
    <w:p w:rsidR="00000000" w:rsidDel="00000000" w:rsidP="00000000" w:rsidRDefault="00000000" w:rsidRPr="00000000" w14:paraId="00000284">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принадлежащих лицу обыкновенных акций – 0%</w:t>
      </w:r>
    </w:p>
    <w:p w:rsidR="00000000" w:rsidDel="00000000" w:rsidP="00000000" w:rsidRDefault="00000000" w:rsidRPr="00000000" w14:paraId="00000285">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Акциями Общества в течение отчетного года не владел.</w:t>
      </w:r>
    </w:p>
    <w:p w:rsidR="00000000" w:rsidDel="00000000" w:rsidP="00000000" w:rsidRDefault="00000000" w:rsidRPr="00000000" w14:paraId="00000286">
      <w:pPr>
        <w:widowControl w:val="0"/>
        <w:spacing w:after="120" w:before="24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Озар Игорь Яковлевич</w:t>
      </w:r>
    </w:p>
    <w:p w:rsidR="00000000" w:rsidDel="00000000" w:rsidP="00000000" w:rsidRDefault="00000000" w:rsidRPr="00000000" w14:paraId="00000287">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Год рождения: 1961 год</w:t>
      </w:r>
    </w:p>
    <w:p w:rsidR="00000000" w:rsidDel="00000000" w:rsidP="00000000" w:rsidRDefault="00000000" w:rsidRPr="00000000" w14:paraId="00000288">
      <w:pPr>
        <w:widowControl w:val="0"/>
        <w:spacing w:after="0" w:lineRule="auto"/>
        <w:ind w:firstLine="709"/>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Образование:</w:t>
      </w:r>
      <w:r w:rsidDel="00000000" w:rsidR="00000000" w:rsidRPr="00000000">
        <w:rPr>
          <w:rtl w:val="0"/>
        </w:rPr>
      </w:r>
    </w:p>
    <w:p w:rsidR="00000000" w:rsidDel="00000000" w:rsidP="00000000" w:rsidRDefault="00000000" w:rsidRPr="00000000" w14:paraId="00000289">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Московский институт управления им. С. Орджоникидзе (1998г.), специальность – инженер-экономист.</w:t>
      </w:r>
    </w:p>
    <w:p w:rsidR="00000000" w:rsidDel="00000000" w:rsidP="00000000" w:rsidRDefault="00000000" w:rsidRPr="00000000" w14:paraId="0000028A">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Основное место работы:</w:t>
      </w:r>
    </w:p>
    <w:p w:rsidR="00000000" w:rsidDel="00000000" w:rsidP="00000000" w:rsidRDefault="00000000" w:rsidRPr="00000000" w14:paraId="0000028B">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2016г. - по настоящее время: ПАО «ОАК», вице-президент по военной авиации.</w:t>
      </w:r>
    </w:p>
    <w:p w:rsidR="00000000" w:rsidDel="00000000" w:rsidP="00000000" w:rsidRDefault="00000000" w:rsidRPr="00000000" w14:paraId="0000028C">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участия в уставном капитале Общества – 0%</w:t>
      </w:r>
    </w:p>
    <w:p w:rsidR="00000000" w:rsidDel="00000000" w:rsidP="00000000" w:rsidRDefault="00000000" w:rsidRPr="00000000" w14:paraId="0000028D">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принадлежащих лицу обыкновенных акций – 0%</w:t>
      </w:r>
    </w:p>
    <w:p w:rsidR="00000000" w:rsidDel="00000000" w:rsidP="00000000" w:rsidRDefault="00000000" w:rsidRPr="00000000" w14:paraId="0000028E">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Акциями Общества в течение отчетного года не владел.</w:t>
      </w:r>
    </w:p>
    <w:p w:rsidR="00000000" w:rsidDel="00000000" w:rsidP="00000000" w:rsidRDefault="00000000" w:rsidRPr="00000000" w14:paraId="0000028F">
      <w:pPr>
        <w:widowControl w:val="0"/>
        <w:spacing w:after="120" w:before="24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Савицких Николай Владимирович</w:t>
      </w:r>
    </w:p>
    <w:p w:rsidR="00000000" w:rsidDel="00000000" w:rsidP="00000000" w:rsidRDefault="00000000" w:rsidRPr="00000000" w14:paraId="00000290">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Год рождения: 1960 год</w:t>
      </w:r>
    </w:p>
    <w:p w:rsidR="00000000" w:rsidDel="00000000" w:rsidP="00000000" w:rsidRDefault="00000000" w:rsidRPr="00000000" w14:paraId="00000291">
      <w:pPr>
        <w:widowControl w:val="0"/>
        <w:spacing w:after="0" w:lineRule="auto"/>
        <w:ind w:firstLine="709"/>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Образование:</w:t>
      </w:r>
      <w:r w:rsidDel="00000000" w:rsidR="00000000" w:rsidRPr="00000000">
        <w:rPr>
          <w:rtl w:val="0"/>
        </w:rPr>
      </w:r>
    </w:p>
    <w:p w:rsidR="00000000" w:rsidDel="00000000" w:rsidP="00000000" w:rsidRDefault="00000000" w:rsidRPr="00000000" w14:paraId="00000292">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Ростовский государственный университет (1998г.);</w:t>
      </w:r>
    </w:p>
    <w:p w:rsidR="00000000" w:rsidDel="00000000" w:rsidP="00000000" w:rsidRDefault="00000000" w:rsidRPr="00000000" w14:paraId="00000293">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ФГОУ ВПО «Южный федеральный университет» (2004г.), специальность - экономическая теория, самолето- и вертолетостроение.</w:t>
      </w:r>
    </w:p>
    <w:p w:rsidR="00000000" w:rsidDel="00000000" w:rsidP="00000000" w:rsidRDefault="00000000" w:rsidRPr="00000000" w14:paraId="00000294">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Основное место работы:</w:t>
      </w:r>
    </w:p>
    <w:p w:rsidR="00000000" w:rsidDel="00000000" w:rsidP="00000000" w:rsidRDefault="00000000" w:rsidRPr="00000000" w14:paraId="00000295">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2016г. - по настоящее время: ПАО «Туполев»,</w:t>
      </w:r>
      <w:r w:rsidDel="00000000" w:rsidR="00000000" w:rsidRPr="00000000">
        <w:rPr>
          <w:rFonts w:ascii="Times New Roman" w:cs="Times New Roman" w:eastAsia="Times New Roman" w:hAnsi="Times New Roman"/>
          <w:sz w:val="27"/>
          <w:szCs w:val="27"/>
          <w:rtl w:val="0"/>
        </w:rPr>
        <w:t xml:space="preserve"> </w:t>
      </w:r>
      <w:r w:rsidDel="00000000" w:rsidR="00000000" w:rsidRPr="00000000">
        <w:rPr>
          <w:rFonts w:ascii="Times New Roman" w:cs="Times New Roman" w:eastAsia="Times New Roman" w:hAnsi="Times New Roman"/>
          <w:sz w:val="24"/>
          <w:szCs w:val="24"/>
          <w:rtl w:val="0"/>
        </w:rPr>
        <w:t xml:space="preserve">первый заместитель генерального директора – директор КАЗ им. С.П. Горбунова – филиала ПАО «Туполев».</w:t>
      </w:r>
    </w:p>
    <w:p w:rsidR="00000000" w:rsidDel="00000000" w:rsidP="00000000" w:rsidRDefault="00000000" w:rsidRPr="00000000" w14:paraId="00000296">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участия в уставном капитале Общества – 0%</w:t>
      </w:r>
    </w:p>
    <w:p w:rsidR="00000000" w:rsidDel="00000000" w:rsidP="00000000" w:rsidRDefault="00000000" w:rsidRPr="00000000" w14:paraId="00000297">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принадлежащих лицу обыкновенных акций – 0%</w:t>
      </w:r>
    </w:p>
    <w:p w:rsidR="00000000" w:rsidDel="00000000" w:rsidP="00000000" w:rsidRDefault="00000000" w:rsidRPr="00000000" w14:paraId="00000298">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Акциями Общества в течение отчетного года не владел.</w:t>
      </w:r>
    </w:p>
    <w:p w:rsidR="00000000" w:rsidDel="00000000" w:rsidP="00000000" w:rsidRDefault="00000000" w:rsidRPr="00000000" w14:paraId="00000299">
      <w:pPr>
        <w:widowControl w:val="0"/>
        <w:spacing w:after="120" w:before="24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Тарасов Юрий Михайлович</w:t>
      </w:r>
    </w:p>
    <w:p w:rsidR="00000000" w:rsidDel="00000000" w:rsidP="00000000" w:rsidRDefault="00000000" w:rsidRPr="00000000" w14:paraId="0000029A">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Год рождения: 1951 год</w:t>
      </w:r>
    </w:p>
    <w:p w:rsidR="00000000" w:rsidDel="00000000" w:rsidP="00000000" w:rsidRDefault="00000000" w:rsidRPr="00000000" w14:paraId="0000029B">
      <w:pPr>
        <w:widowControl w:val="0"/>
        <w:spacing w:after="0" w:lineRule="auto"/>
        <w:ind w:firstLine="709"/>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Образование:</w:t>
      </w:r>
      <w:r w:rsidDel="00000000" w:rsidR="00000000" w:rsidRPr="00000000">
        <w:rPr>
          <w:rtl w:val="0"/>
        </w:rPr>
      </w:r>
    </w:p>
    <w:p w:rsidR="00000000" w:rsidDel="00000000" w:rsidP="00000000" w:rsidRDefault="00000000" w:rsidRPr="00000000" w14:paraId="0000029C">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Московский авиационно-технологический институт (1973г.), специальность – инженер-механик.</w:t>
      </w:r>
    </w:p>
    <w:p w:rsidR="00000000" w:rsidDel="00000000" w:rsidP="00000000" w:rsidRDefault="00000000" w:rsidRPr="00000000" w14:paraId="0000029D">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Основное место работы:</w:t>
      </w:r>
    </w:p>
    <w:p w:rsidR="00000000" w:rsidDel="00000000" w:rsidP="00000000" w:rsidRDefault="00000000" w:rsidRPr="00000000" w14:paraId="0000029E">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2016г. – по настоящее время: ПАО «ОАК», технический директор – директор Департамента развития индустриальной модели.</w:t>
      </w:r>
    </w:p>
    <w:p w:rsidR="00000000" w:rsidDel="00000000" w:rsidP="00000000" w:rsidRDefault="00000000" w:rsidRPr="00000000" w14:paraId="0000029F">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участия в уставном капитале Общества – 0%</w:t>
      </w:r>
    </w:p>
    <w:p w:rsidR="00000000" w:rsidDel="00000000" w:rsidP="00000000" w:rsidRDefault="00000000" w:rsidRPr="00000000" w14:paraId="000002A0">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принадлежащих лицу обыкновенных акций – 0%</w:t>
      </w:r>
    </w:p>
    <w:p w:rsidR="00000000" w:rsidDel="00000000" w:rsidP="00000000" w:rsidRDefault="00000000" w:rsidRPr="00000000" w14:paraId="000002A1">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Акциями Общества в течение отчетного года не владел.</w:t>
      </w:r>
    </w:p>
    <w:p w:rsidR="00000000" w:rsidDel="00000000" w:rsidP="00000000" w:rsidRDefault="00000000" w:rsidRPr="00000000" w14:paraId="000002A2">
      <w:pPr>
        <w:widowControl w:val="0"/>
        <w:spacing w:after="120" w:before="24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 Туляков Александр Владимирович</w:t>
      </w:r>
    </w:p>
    <w:p w:rsidR="00000000" w:rsidDel="00000000" w:rsidP="00000000" w:rsidRDefault="00000000" w:rsidRPr="00000000" w14:paraId="000002A3">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Год рождения: 1971 год</w:t>
      </w:r>
    </w:p>
    <w:p w:rsidR="00000000" w:rsidDel="00000000" w:rsidP="00000000" w:rsidRDefault="00000000" w:rsidRPr="00000000" w14:paraId="000002A4">
      <w:pPr>
        <w:widowControl w:val="0"/>
        <w:spacing w:after="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Образование:</w:t>
      </w:r>
      <w:r w:rsidDel="00000000" w:rsidR="00000000" w:rsidRPr="00000000">
        <w:rPr>
          <w:rtl w:val="0"/>
        </w:rPr>
      </w:r>
    </w:p>
    <w:p w:rsidR="00000000" w:rsidDel="00000000" w:rsidP="00000000" w:rsidRDefault="00000000" w:rsidRPr="00000000" w14:paraId="000002A5">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Высшая школа приватизации и предпринимательства (2001г.), специальность - «Юриспруденция».</w:t>
      </w:r>
    </w:p>
    <w:p w:rsidR="00000000" w:rsidDel="00000000" w:rsidP="00000000" w:rsidRDefault="00000000" w:rsidRPr="00000000" w14:paraId="000002A6">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Основное место работы:</w:t>
      </w:r>
    </w:p>
    <w:p w:rsidR="00000000" w:rsidDel="00000000" w:rsidP="00000000" w:rsidRDefault="00000000" w:rsidRPr="00000000" w14:paraId="000002A7">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2015г. - по настоящее время: ПАО «ОАК», первый вице-президент.</w:t>
      </w:r>
    </w:p>
    <w:p w:rsidR="00000000" w:rsidDel="00000000" w:rsidP="00000000" w:rsidRDefault="00000000" w:rsidRPr="00000000" w14:paraId="000002A8">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участия в уставном капитале Общества – 0%</w:t>
      </w:r>
    </w:p>
    <w:p w:rsidR="00000000" w:rsidDel="00000000" w:rsidP="00000000" w:rsidRDefault="00000000" w:rsidRPr="00000000" w14:paraId="000002A9">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принадлежащих лицу обыкновенных акций – 0%</w:t>
      </w:r>
    </w:p>
    <w:p w:rsidR="00000000" w:rsidDel="00000000" w:rsidP="00000000" w:rsidRDefault="00000000" w:rsidRPr="00000000" w14:paraId="000002AA">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Акциями Общества в течение отчетного года не владел.</w:t>
      </w:r>
    </w:p>
    <w:p w:rsidR="00000000" w:rsidDel="00000000" w:rsidP="00000000" w:rsidRDefault="00000000" w:rsidRPr="00000000" w14:paraId="000002AB">
      <w:pPr>
        <w:widowControl w:val="0"/>
        <w:spacing w:after="120" w:before="24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 Тумасов Дмитрий Михайлович</w:t>
      </w:r>
    </w:p>
    <w:p w:rsidR="00000000" w:rsidDel="00000000" w:rsidP="00000000" w:rsidRDefault="00000000" w:rsidRPr="00000000" w14:paraId="000002AC">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Год рождения: 1956 год</w:t>
      </w:r>
    </w:p>
    <w:p w:rsidR="00000000" w:rsidDel="00000000" w:rsidP="00000000" w:rsidRDefault="00000000" w:rsidRPr="00000000" w14:paraId="000002AD">
      <w:pPr>
        <w:widowControl w:val="0"/>
        <w:spacing w:after="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Образование:</w:t>
      </w:r>
      <w:r w:rsidDel="00000000" w:rsidR="00000000" w:rsidRPr="00000000">
        <w:rPr>
          <w:rtl w:val="0"/>
        </w:rPr>
      </w:r>
    </w:p>
    <w:p w:rsidR="00000000" w:rsidDel="00000000" w:rsidP="00000000" w:rsidRDefault="00000000" w:rsidRPr="00000000" w14:paraId="000002AE">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Киевское Высшее Военное Авиационное Инженерное Училище (КВВАИУ) (1986 г.).</w:t>
      </w:r>
    </w:p>
    <w:p w:rsidR="00000000" w:rsidDel="00000000" w:rsidP="00000000" w:rsidRDefault="00000000" w:rsidRPr="00000000" w14:paraId="000002AF">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Основное место работы:</w:t>
      </w:r>
    </w:p>
    <w:p w:rsidR="00000000" w:rsidDel="00000000" w:rsidP="00000000" w:rsidRDefault="00000000" w:rsidRPr="00000000" w14:paraId="000002B0">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2017г. - по настоящее время: ПАО «ОАК», директор Департамента государственного оборонного заказа.</w:t>
      </w:r>
    </w:p>
    <w:p w:rsidR="00000000" w:rsidDel="00000000" w:rsidP="00000000" w:rsidRDefault="00000000" w:rsidRPr="00000000" w14:paraId="000002B1">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участия в уставном капитале Общества – 0%</w:t>
      </w:r>
    </w:p>
    <w:p w:rsidR="00000000" w:rsidDel="00000000" w:rsidP="00000000" w:rsidRDefault="00000000" w:rsidRPr="00000000" w14:paraId="000002B2">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принадлежащих лицу обыкновенных акций – 0%</w:t>
      </w:r>
    </w:p>
    <w:p w:rsidR="00000000" w:rsidDel="00000000" w:rsidP="00000000" w:rsidRDefault="00000000" w:rsidRPr="00000000" w14:paraId="000002B3">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Акциями Общества в течение отчетного года не владел.</w:t>
      </w:r>
    </w:p>
    <w:p w:rsidR="00000000" w:rsidDel="00000000" w:rsidP="00000000" w:rsidRDefault="00000000" w:rsidRPr="00000000" w14:paraId="000002B4">
      <w:pPr>
        <w:widowControl w:val="0"/>
        <w:spacing w:after="120" w:before="24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 Ярковой Сергей Владимирович</w:t>
      </w:r>
    </w:p>
    <w:p w:rsidR="00000000" w:rsidDel="00000000" w:rsidP="00000000" w:rsidRDefault="00000000" w:rsidRPr="00000000" w14:paraId="000002B5">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Год рождения: 1976 год</w:t>
      </w:r>
    </w:p>
    <w:p w:rsidR="00000000" w:rsidDel="00000000" w:rsidP="00000000" w:rsidRDefault="00000000" w:rsidRPr="00000000" w14:paraId="000002B6">
      <w:pPr>
        <w:widowControl w:val="0"/>
        <w:spacing w:after="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Образование:</w:t>
      </w:r>
      <w:r w:rsidDel="00000000" w:rsidR="00000000" w:rsidRPr="00000000">
        <w:rPr>
          <w:rtl w:val="0"/>
        </w:rPr>
      </w:r>
    </w:p>
    <w:p w:rsidR="00000000" w:rsidDel="00000000" w:rsidP="00000000" w:rsidRDefault="00000000" w:rsidRPr="00000000" w14:paraId="000002B7">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Московский физико-технический институт (государственный университет) (1999г.), специальность – прикладная математика и физика.</w:t>
      </w:r>
    </w:p>
    <w:p w:rsidR="00000000" w:rsidDel="00000000" w:rsidP="00000000" w:rsidRDefault="00000000" w:rsidRPr="00000000" w14:paraId="000002B8">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Основное место работы:</w:t>
      </w:r>
    </w:p>
    <w:p w:rsidR="00000000" w:rsidDel="00000000" w:rsidP="00000000" w:rsidRDefault="00000000" w:rsidRPr="00000000" w14:paraId="000002B9">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2015г. - по настоящее время: ПАО «ОАК», директор по экономике и финансам.</w:t>
      </w:r>
    </w:p>
    <w:p w:rsidR="00000000" w:rsidDel="00000000" w:rsidP="00000000" w:rsidRDefault="00000000" w:rsidRPr="00000000" w14:paraId="000002BA">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участия в уставном капитале Общества – 0%</w:t>
      </w:r>
    </w:p>
    <w:p w:rsidR="00000000" w:rsidDel="00000000" w:rsidP="00000000" w:rsidRDefault="00000000" w:rsidRPr="00000000" w14:paraId="000002BB">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принадлежащих лицу обыкновенных акций – 0%</w:t>
      </w:r>
    </w:p>
    <w:p w:rsidR="00000000" w:rsidDel="00000000" w:rsidP="00000000" w:rsidRDefault="00000000" w:rsidRPr="00000000" w14:paraId="000002BC">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Акциями Общества в течение отчетного года не владел.</w:t>
      </w:r>
    </w:p>
    <w:p w:rsidR="00000000" w:rsidDel="00000000" w:rsidP="00000000" w:rsidRDefault="00000000" w:rsidRPr="00000000" w14:paraId="000002BD">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имеющейся в Обществе информации за отчетный период 2017 года членами Совета директоров сделок по приобретению или отчуждению акций Общества не совершалось.</w:t>
      </w:r>
    </w:p>
    <w:p w:rsidR="00000000" w:rsidDel="00000000" w:rsidP="00000000" w:rsidRDefault="00000000" w:rsidRPr="00000000" w14:paraId="000002BE">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Положение о Совете директоров Общества утверждено решением годового Общего собрания акционеров Общества (дата проведения 11 июня 2008 года, протокол №18 от 16 июня 2008 года).</w:t>
      </w:r>
    </w:p>
    <w:p w:rsidR="00000000" w:rsidDel="00000000" w:rsidP="00000000" w:rsidRDefault="00000000" w:rsidRPr="00000000" w14:paraId="000002BF">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0">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1">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240" w:line="276" w:lineRule="auto"/>
        <w:ind w:left="0" w:right="0" w:firstLine="709"/>
        <w:jc w:val="both"/>
        <w:rPr>
          <w:rFonts w:ascii="Times New Roman" w:cs="Times New Roman" w:eastAsia="Times New Roman" w:hAnsi="Times New Roman"/>
          <w:b w:val="1"/>
          <w:i w:val="0"/>
          <w:smallCaps w:val="0"/>
          <w:strike w:val="0"/>
          <w:color w:val="4f81bd"/>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f81bd"/>
          <w:sz w:val="28"/>
          <w:szCs w:val="28"/>
          <w:u w:val="none"/>
          <w:shd w:fill="auto" w:val="clear"/>
          <w:vertAlign w:val="baseline"/>
          <w:rtl w:val="0"/>
        </w:rPr>
        <w:t xml:space="preserve">Информация о проведении заседаний Совета директоров</w:t>
      </w:r>
    </w:p>
    <w:p w:rsidR="00000000" w:rsidDel="00000000" w:rsidP="00000000" w:rsidRDefault="00000000" w:rsidRPr="00000000" w14:paraId="000002C2">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течение отчетного периода 2017 года Совет директоров Общества работал по утвержденному плану, проведено 14 заседаний Совета директоров, из них:</w:t>
      </w:r>
    </w:p>
    <w:p w:rsidR="00000000" w:rsidDel="00000000" w:rsidP="00000000" w:rsidRDefault="00000000" w:rsidRPr="00000000" w14:paraId="000002C3">
      <w:pPr>
        <w:widowControl w:val="0"/>
        <w:numPr>
          <w:ilvl w:val="0"/>
          <w:numId w:val="28"/>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1 заседание - в форме совместного присутствия, где рассматривались наиболее важные вопросы финансово-хозяйственной деятельности и развития Общества;</w:t>
      </w:r>
    </w:p>
    <w:p w:rsidR="00000000" w:rsidDel="00000000" w:rsidP="00000000" w:rsidRDefault="00000000" w:rsidRPr="00000000" w14:paraId="000002C4">
      <w:pPr>
        <w:widowControl w:val="0"/>
        <w:numPr>
          <w:ilvl w:val="0"/>
          <w:numId w:val="28"/>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13 заседания состоялось в форме заочного голосования.</w:t>
      </w:r>
    </w:p>
    <w:p w:rsidR="00000000" w:rsidDel="00000000" w:rsidP="00000000" w:rsidRDefault="00000000" w:rsidRPr="00000000" w14:paraId="000002C5">
      <w:pPr>
        <w:widowControl w:val="0"/>
        <w:tabs>
          <w:tab w:val="left" w:pos="0"/>
        </w:tabs>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Председателем Совета директоров Общества в действующем составе избран Слюсарь Юрий Борисович - президент ПАО «ОАК».</w:t>
      </w:r>
    </w:p>
    <w:p w:rsidR="00000000" w:rsidDel="00000000" w:rsidP="00000000" w:rsidRDefault="00000000" w:rsidRPr="00000000" w14:paraId="000002C6">
      <w:pPr>
        <w:widowControl w:val="0"/>
        <w:tabs>
          <w:tab w:val="left" w:pos="0"/>
        </w:tabs>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отчетном периоде 2017 года Советом директоров Общества принимались решения, касающиеся деятельности Общества, в том числе:</w:t>
      </w:r>
    </w:p>
    <w:p w:rsidR="00000000" w:rsidDel="00000000" w:rsidP="00000000" w:rsidRDefault="00000000" w:rsidRPr="00000000" w14:paraId="000002C7">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pos="0"/>
        </w:tabs>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утверждение бюджета Общества на 2017-2019гг.;</w:t>
      </w:r>
    </w:p>
    <w:p w:rsidR="00000000" w:rsidDel="00000000" w:rsidP="00000000" w:rsidRDefault="00000000" w:rsidRPr="00000000" w14:paraId="000002C8">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pos="0"/>
        </w:tabs>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утверждение отчета об исполнении бюджета Общества по результатам 1 квартала 2017 года и за 1 полугодие 2017 года;</w:t>
      </w:r>
    </w:p>
    <w:p w:rsidR="00000000" w:rsidDel="00000000" w:rsidP="00000000" w:rsidRDefault="00000000" w:rsidRPr="00000000" w14:paraId="000002C9">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pos="0"/>
        </w:tabs>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утверждение ключевых показателей эффективности на 2017 год для Общества и единоличного исполнительного органа Общества;</w:t>
      </w:r>
    </w:p>
    <w:p w:rsidR="00000000" w:rsidDel="00000000" w:rsidP="00000000" w:rsidRDefault="00000000" w:rsidRPr="00000000" w14:paraId="000002CA">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pos="0"/>
        </w:tabs>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утверждение Изменений в решение о дополнительном выпуске ценных бумаг Общества;</w:t>
      </w:r>
    </w:p>
    <w:p w:rsidR="00000000" w:rsidDel="00000000" w:rsidP="00000000" w:rsidRDefault="00000000" w:rsidRPr="00000000" w14:paraId="000002CB">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pos="0"/>
        </w:tabs>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утверждение новой редакции Положения о закупках товаров, работ, услуг в Обществе;</w:t>
      </w:r>
    </w:p>
    <w:p w:rsidR="00000000" w:rsidDel="00000000" w:rsidP="00000000" w:rsidRDefault="00000000" w:rsidRPr="00000000" w14:paraId="000002CC">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pos="0"/>
        </w:tabs>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утверждение программы инновационного развития Общества на период 2016-2020 годы с перспективой до 2025 года;</w:t>
      </w:r>
    </w:p>
    <w:p w:rsidR="00000000" w:rsidDel="00000000" w:rsidP="00000000" w:rsidRDefault="00000000" w:rsidRPr="00000000" w14:paraId="000002CD">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pos="0"/>
        </w:tabs>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утверждение Положения о вознаграждении Генерального директора (единоличного исполнительного органа) Общества в новой редакции;</w:t>
      </w:r>
    </w:p>
    <w:p w:rsidR="00000000" w:rsidDel="00000000" w:rsidP="00000000" w:rsidRDefault="00000000" w:rsidRPr="00000000" w14:paraId="000002CE">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pos="0"/>
        </w:tabs>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дача согласия на совершение сделок, предметом которых является получение Обществом кредита;</w:t>
      </w:r>
    </w:p>
    <w:p w:rsidR="00000000" w:rsidDel="00000000" w:rsidP="00000000" w:rsidRDefault="00000000" w:rsidRPr="00000000" w14:paraId="000002CF">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pos="0"/>
        </w:tabs>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дача согласия на совершение (последующее одобрение) сделок, в совершении которых имеется заинтересованность;</w:t>
      </w:r>
    </w:p>
    <w:p w:rsidR="00000000" w:rsidDel="00000000" w:rsidP="00000000" w:rsidRDefault="00000000" w:rsidRPr="00000000" w14:paraId="000002D0">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pos="0"/>
        </w:tabs>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решение вопросов, связанных с подготовкой и проведением Общих собраний акционеров.</w:t>
      </w:r>
    </w:p>
    <w:p w:rsidR="00000000" w:rsidDel="00000000" w:rsidP="00000000" w:rsidRDefault="00000000" w:rsidRPr="00000000" w14:paraId="000002D1">
      <w:pPr>
        <w:widowControl w:val="0"/>
        <w:tabs>
          <w:tab w:val="left" w:pos="0"/>
        </w:tabs>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Заседания Совета директоров Общества были проведены с соблюдением всей процедуры подготовки, созыва и проведения в соответствии с действующим законодательством РФ и Уставом Общества.</w:t>
      </w:r>
    </w:p>
    <w:p w:rsidR="00000000" w:rsidDel="00000000" w:rsidP="00000000" w:rsidRDefault="00000000" w:rsidRPr="00000000" w14:paraId="000002D2">
      <w:pPr>
        <w:widowControl w:val="0"/>
        <w:tabs>
          <w:tab w:val="left" w:pos="0"/>
        </w:tabs>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Подробная информация о заседаниях Совета директоров Общества, в том числе повестка дня заседаний, номера и даты протоколов, принятые решения приведена в Приложении №2 к настоящему Годовому отчету.</w:t>
      </w:r>
    </w:p>
    <w:p w:rsidR="00000000" w:rsidDel="00000000" w:rsidP="00000000" w:rsidRDefault="00000000" w:rsidRPr="00000000" w14:paraId="000002D3">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240" w:line="276" w:lineRule="auto"/>
        <w:ind w:left="0" w:right="0" w:firstLine="709"/>
        <w:jc w:val="both"/>
        <w:rPr>
          <w:rFonts w:ascii="Times New Roman" w:cs="Times New Roman" w:eastAsia="Times New Roman" w:hAnsi="Times New Roman"/>
          <w:b w:val="1"/>
          <w:i w:val="0"/>
          <w:smallCaps w:val="0"/>
          <w:strike w:val="0"/>
          <w:color w:val="4f81bd"/>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f81bd"/>
          <w:sz w:val="28"/>
          <w:szCs w:val="28"/>
          <w:u w:val="none"/>
          <w:shd w:fill="auto" w:val="clear"/>
          <w:vertAlign w:val="baseline"/>
          <w:rtl w:val="0"/>
        </w:rPr>
        <w:t xml:space="preserve">Сведения об участии членов Совета директоров Общества в заседаниях Совета директоров</w:t>
      </w:r>
    </w:p>
    <w:p w:rsidR="00000000" w:rsidDel="00000000" w:rsidP="00000000" w:rsidRDefault="00000000" w:rsidRPr="00000000" w14:paraId="000002D4">
      <w:pPr>
        <w:widowControl w:val="0"/>
        <w:tabs>
          <w:tab w:val="left" w:pos="0"/>
        </w:tabs>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Информация об участии членов Совета директоров Общества в заседаниях Совета директоров в течение 2017 года представлена в таблице ниже.</w:t>
      </w:r>
    </w:p>
    <w:p w:rsidR="00000000" w:rsidDel="00000000" w:rsidP="00000000" w:rsidRDefault="00000000" w:rsidRPr="00000000" w14:paraId="000002D5">
      <w:pPr>
        <w:widowControl w:val="0"/>
        <w:spacing w:after="0" w:befor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6">
      <w:pPr>
        <w:widowControl w:val="0"/>
        <w:spacing w:after="0" w:befor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7">
      <w:pPr>
        <w:widowControl w:val="0"/>
        <w:spacing w:after="0" w:befor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8">
      <w:pPr>
        <w:widowControl w:val="0"/>
        <w:spacing w:after="0" w:befor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№11.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Участие членов Совета директоров в работе Совета директоров Общества в отчетном периоде 2017 года</w:t>
      </w:r>
    </w:p>
    <w:tbl>
      <w:tblPr>
        <w:tblStyle w:val="Table12"/>
        <w:tblW w:w="10227.0"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864"/>
        <w:gridCol w:w="1843"/>
        <w:gridCol w:w="1701"/>
        <w:gridCol w:w="1559"/>
        <w:gridCol w:w="1559"/>
        <w:gridCol w:w="1701"/>
        <w:tblGridChange w:id="0">
          <w:tblGrid>
            <w:gridCol w:w="1864"/>
            <w:gridCol w:w="1843"/>
            <w:gridCol w:w="1701"/>
            <w:gridCol w:w="1559"/>
            <w:gridCol w:w="1559"/>
            <w:gridCol w:w="1701"/>
          </w:tblGrid>
        </w:tblGridChange>
      </w:tblGrid>
      <w:tr>
        <w:trPr>
          <w:cantSplit w:val="0"/>
          <w:trHeight w:val="525" w:hRule="atLeast"/>
          <w:tblHeader w:val="1"/>
        </w:trPr>
        <w:tc>
          <w:tcPr>
            <w:gridSpan w:val="2"/>
            <w:shd w:fill="dbe5f1" w:val="clear"/>
            <w:vAlign w:val="center"/>
          </w:tcPr>
          <w:p w:rsidR="00000000" w:rsidDel="00000000" w:rsidP="00000000" w:rsidRDefault="00000000" w:rsidRPr="00000000" w14:paraId="000002D9">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Члены Совета директоров в отчетном году</w:t>
            </w:r>
          </w:p>
        </w:tc>
        <w:tc>
          <w:tcPr>
            <w:shd w:fill="dbe5f1" w:val="clear"/>
            <w:vAlign w:val="center"/>
          </w:tcPr>
          <w:p w:rsidR="00000000" w:rsidDel="00000000" w:rsidP="00000000" w:rsidRDefault="00000000" w:rsidRPr="00000000" w14:paraId="000002DB">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Избранные в период с 01.01.2017г. по 26.01.2017г.</w:t>
            </w:r>
          </w:p>
        </w:tc>
        <w:tc>
          <w:tcPr>
            <w:shd w:fill="dbe5f1" w:val="clear"/>
            <w:vAlign w:val="center"/>
          </w:tcPr>
          <w:p w:rsidR="00000000" w:rsidDel="00000000" w:rsidP="00000000" w:rsidRDefault="00000000" w:rsidRPr="00000000" w14:paraId="000002DC">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Избранные в  период с 27.01.2017г. по 08.06.2017г.</w:t>
            </w:r>
          </w:p>
        </w:tc>
        <w:tc>
          <w:tcPr>
            <w:shd w:fill="dbe5f1" w:val="clear"/>
            <w:vAlign w:val="center"/>
          </w:tcPr>
          <w:p w:rsidR="00000000" w:rsidDel="00000000" w:rsidP="00000000" w:rsidRDefault="00000000" w:rsidRPr="00000000" w14:paraId="000002DD">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Избранные в  период с 09.06.2017г. по 31.12.2017г.</w:t>
            </w:r>
          </w:p>
        </w:tc>
        <w:tc>
          <w:tcPr>
            <w:shd w:fill="dbe5f1" w:val="clear"/>
          </w:tcPr>
          <w:p w:rsidR="00000000" w:rsidDel="00000000" w:rsidP="00000000" w:rsidRDefault="00000000" w:rsidRPr="00000000" w14:paraId="000002DE">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Участие в заседаниях Совета директоров</w:t>
            </w:r>
          </w:p>
          <w:p w:rsidR="00000000" w:rsidDel="00000000" w:rsidP="00000000" w:rsidRDefault="00000000" w:rsidRPr="00000000" w14:paraId="000002DF">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заседаний</w:t>
            </w:r>
          </w:p>
        </w:tc>
      </w:tr>
      <w:tr>
        <w:trPr>
          <w:cantSplit w:val="0"/>
          <w:trHeight w:val="555" w:hRule="atLeast"/>
          <w:tblHeader w:val="0"/>
        </w:trPr>
        <w:tc>
          <w:tcPr>
            <w:gridSpan w:val="2"/>
            <w:vAlign w:val="center"/>
          </w:tcPr>
          <w:p w:rsidR="00000000" w:rsidDel="00000000" w:rsidP="00000000" w:rsidRDefault="00000000" w:rsidRPr="00000000" w14:paraId="000002E0">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Слюсарь Юрий Борисович</w:t>
            </w:r>
          </w:p>
        </w:tc>
        <w:tc>
          <w:tcPr>
            <w:shd w:fill="auto" w:val="clear"/>
            <w:vAlign w:val="center"/>
          </w:tcPr>
          <w:p w:rsidR="00000000" w:rsidDel="00000000" w:rsidP="00000000" w:rsidRDefault="00000000" w:rsidRPr="00000000" w14:paraId="000002E2">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center"/>
          </w:tcPr>
          <w:p w:rsidR="00000000" w:rsidDel="00000000" w:rsidP="00000000" w:rsidRDefault="00000000" w:rsidRPr="00000000" w14:paraId="000002E3">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Align w:val="center"/>
          </w:tcPr>
          <w:p w:rsidR="00000000" w:rsidDel="00000000" w:rsidP="00000000" w:rsidRDefault="00000000" w:rsidRPr="00000000" w14:paraId="000002E4">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Align w:val="center"/>
          </w:tcPr>
          <w:p w:rsidR="00000000" w:rsidDel="00000000" w:rsidP="00000000" w:rsidRDefault="00000000" w:rsidRPr="00000000" w14:paraId="000002E5">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14/14</w:t>
            </w:r>
          </w:p>
        </w:tc>
      </w:tr>
      <w:tr>
        <w:trPr>
          <w:cantSplit w:val="0"/>
          <w:trHeight w:val="525" w:hRule="atLeast"/>
          <w:tblHeader w:val="0"/>
        </w:trPr>
        <w:tc>
          <w:tcPr>
            <w:gridSpan w:val="2"/>
            <w:vAlign w:val="center"/>
          </w:tcPr>
          <w:p w:rsidR="00000000" w:rsidDel="00000000" w:rsidP="00000000" w:rsidRDefault="00000000" w:rsidRPr="00000000" w14:paraId="000002E6">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Бобрышев Александр Петрович</w:t>
            </w:r>
          </w:p>
        </w:tc>
        <w:tc>
          <w:tcPr>
            <w:shd w:fill="auto" w:val="clear"/>
            <w:vAlign w:val="center"/>
          </w:tcPr>
          <w:p w:rsidR="00000000" w:rsidDel="00000000" w:rsidP="00000000" w:rsidRDefault="00000000" w:rsidRPr="00000000" w14:paraId="000002E8">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center"/>
          </w:tcPr>
          <w:p w:rsidR="00000000" w:rsidDel="00000000" w:rsidP="00000000" w:rsidRDefault="00000000" w:rsidRPr="00000000" w14:paraId="000002E9">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Align w:val="center"/>
          </w:tcPr>
          <w:p w:rsidR="00000000" w:rsidDel="00000000" w:rsidP="00000000" w:rsidRDefault="00000000" w:rsidRPr="00000000" w14:paraId="000002EA">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Align w:val="center"/>
          </w:tcPr>
          <w:p w:rsidR="00000000" w:rsidDel="00000000" w:rsidP="00000000" w:rsidRDefault="00000000" w:rsidRPr="00000000" w14:paraId="000002EB">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14/12</w:t>
            </w:r>
          </w:p>
        </w:tc>
      </w:tr>
      <w:tr>
        <w:trPr>
          <w:cantSplit w:val="0"/>
          <w:trHeight w:val="525" w:hRule="atLeast"/>
          <w:tblHeader w:val="0"/>
        </w:trPr>
        <w:tc>
          <w:tcPr>
            <w:gridSpan w:val="2"/>
            <w:vAlign w:val="center"/>
          </w:tcPr>
          <w:p w:rsidR="00000000" w:rsidDel="00000000" w:rsidP="00000000" w:rsidRDefault="00000000" w:rsidRPr="00000000" w14:paraId="000002EC">
            <w:pPr>
              <w:tabs>
                <w:tab w:val="left" w:pos="0"/>
                <w:tab w:val="left" w:pos="34"/>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Богинский Андрей Иванович</w:t>
            </w:r>
          </w:p>
        </w:tc>
        <w:tc>
          <w:tcPr>
            <w:shd w:fill="auto" w:val="clear"/>
            <w:vAlign w:val="center"/>
          </w:tcPr>
          <w:p w:rsidR="00000000" w:rsidDel="00000000" w:rsidP="00000000" w:rsidRDefault="00000000" w:rsidRPr="00000000" w14:paraId="000002EE">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center"/>
          </w:tcPr>
          <w:p w:rsidR="00000000" w:rsidDel="00000000" w:rsidP="00000000" w:rsidRDefault="00000000" w:rsidRPr="00000000" w14:paraId="000002EF">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F0">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F1">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525" w:hRule="atLeast"/>
          <w:tblHeader w:val="0"/>
        </w:trPr>
        <w:tc>
          <w:tcPr>
            <w:gridSpan w:val="2"/>
            <w:vAlign w:val="center"/>
          </w:tcPr>
          <w:p w:rsidR="00000000" w:rsidDel="00000000" w:rsidP="00000000" w:rsidRDefault="00000000" w:rsidRPr="00000000" w14:paraId="000002F2">
            <w:pPr>
              <w:tabs>
                <w:tab w:val="left" w:pos="0"/>
                <w:tab w:val="left" w:pos="34"/>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Бондарев Виктор Николаевич</w:t>
            </w:r>
          </w:p>
        </w:tc>
        <w:tc>
          <w:tcPr>
            <w:shd w:fill="auto" w:val="clear"/>
            <w:vAlign w:val="center"/>
          </w:tcPr>
          <w:p w:rsidR="00000000" w:rsidDel="00000000" w:rsidP="00000000" w:rsidRDefault="00000000" w:rsidRPr="00000000" w14:paraId="000002F4">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F5">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F6">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Align w:val="center"/>
          </w:tcPr>
          <w:p w:rsidR="00000000" w:rsidDel="00000000" w:rsidP="00000000" w:rsidRDefault="00000000" w:rsidRPr="00000000" w14:paraId="000002F7">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r>
      <w:tr>
        <w:trPr>
          <w:cantSplit w:val="0"/>
          <w:trHeight w:val="525" w:hRule="atLeast"/>
          <w:tblHeader w:val="0"/>
        </w:trPr>
        <w:tc>
          <w:tcPr>
            <w:gridSpan w:val="2"/>
            <w:vAlign w:val="center"/>
          </w:tcPr>
          <w:p w:rsidR="00000000" w:rsidDel="00000000" w:rsidP="00000000" w:rsidRDefault="00000000" w:rsidRPr="00000000" w14:paraId="000002F8">
            <w:pPr>
              <w:tabs>
                <w:tab w:val="left" w:pos="0"/>
                <w:tab w:val="left" w:pos="34"/>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Бунин Алексей Петрович</w:t>
            </w:r>
          </w:p>
        </w:tc>
        <w:tc>
          <w:tcPr>
            <w:shd w:fill="auto" w:val="clear"/>
            <w:vAlign w:val="center"/>
          </w:tcPr>
          <w:p w:rsidR="00000000" w:rsidDel="00000000" w:rsidP="00000000" w:rsidRDefault="00000000" w:rsidRPr="00000000" w14:paraId="000002FA">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FB">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Align w:val="center"/>
          </w:tcPr>
          <w:p w:rsidR="00000000" w:rsidDel="00000000" w:rsidP="00000000" w:rsidRDefault="00000000" w:rsidRPr="00000000" w14:paraId="000002FC">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FD">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r>
      <w:tr>
        <w:trPr>
          <w:cantSplit w:val="0"/>
          <w:trHeight w:val="525" w:hRule="atLeast"/>
          <w:tblHeader w:val="0"/>
        </w:trPr>
        <w:tc>
          <w:tcPr>
            <w:gridSpan w:val="2"/>
            <w:vAlign w:val="center"/>
          </w:tcPr>
          <w:p w:rsidR="00000000" w:rsidDel="00000000" w:rsidP="00000000" w:rsidRDefault="00000000" w:rsidRPr="00000000" w14:paraId="000002FE">
            <w:pPr>
              <w:tabs>
                <w:tab w:val="left" w:pos="0"/>
                <w:tab w:val="left" w:pos="34"/>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Герасимов Сергей Владимирович</w:t>
            </w:r>
          </w:p>
        </w:tc>
        <w:tc>
          <w:tcPr>
            <w:shd w:fill="auto" w:val="clear"/>
            <w:vAlign w:val="center"/>
          </w:tcPr>
          <w:p w:rsidR="00000000" w:rsidDel="00000000" w:rsidP="00000000" w:rsidRDefault="00000000" w:rsidRPr="00000000" w14:paraId="00000300">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center"/>
          </w:tcPr>
          <w:p w:rsidR="00000000" w:rsidDel="00000000" w:rsidP="00000000" w:rsidRDefault="00000000" w:rsidRPr="00000000" w14:paraId="00000301">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02">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03">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r>
      <w:tr>
        <w:trPr>
          <w:cantSplit w:val="0"/>
          <w:trHeight w:val="525" w:hRule="atLeast"/>
          <w:tblHeader w:val="0"/>
        </w:trPr>
        <w:tc>
          <w:tcPr>
            <w:gridSpan w:val="2"/>
            <w:vAlign w:val="center"/>
          </w:tcPr>
          <w:p w:rsidR="00000000" w:rsidDel="00000000" w:rsidP="00000000" w:rsidRDefault="00000000" w:rsidRPr="00000000" w14:paraId="00000304">
            <w:pPr>
              <w:tabs>
                <w:tab w:val="left" w:pos="0"/>
                <w:tab w:val="left" w:pos="34"/>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Демидов Алексей Владимирович</w:t>
            </w:r>
          </w:p>
        </w:tc>
        <w:tc>
          <w:tcPr>
            <w:shd w:fill="auto" w:val="clear"/>
            <w:vAlign w:val="center"/>
          </w:tcPr>
          <w:p w:rsidR="00000000" w:rsidDel="00000000" w:rsidP="00000000" w:rsidRDefault="00000000" w:rsidRPr="00000000" w14:paraId="00000306">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center"/>
          </w:tcPr>
          <w:p w:rsidR="00000000" w:rsidDel="00000000" w:rsidP="00000000" w:rsidRDefault="00000000" w:rsidRPr="00000000" w14:paraId="00000307">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08">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09">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r>
      <w:tr>
        <w:trPr>
          <w:cantSplit w:val="0"/>
          <w:trHeight w:val="525" w:hRule="atLeast"/>
          <w:tblHeader w:val="0"/>
        </w:trPr>
        <w:tc>
          <w:tcPr>
            <w:gridSpan w:val="2"/>
            <w:vAlign w:val="center"/>
          </w:tcPr>
          <w:p w:rsidR="00000000" w:rsidDel="00000000" w:rsidP="00000000" w:rsidRDefault="00000000" w:rsidRPr="00000000" w14:paraId="0000030A">
            <w:pPr>
              <w:tabs>
                <w:tab w:val="left" w:pos="0"/>
                <w:tab w:val="left" w:pos="34"/>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Елисеев Дмитрий Анатольевич</w:t>
            </w:r>
          </w:p>
        </w:tc>
        <w:tc>
          <w:tcPr>
            <w:shd w:fill="auto" w:val="clear"/>
            <w:vAlign w:val="center"/>
          </w:tcPr>
          <w:p w:rsidR="00000000" w:rsidDel="00000000" w:rsidP="00000000" w:rsidRDefault="00000000" w:rsidRPr="00000000" w14:paraId="0000030C">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center"/>
          </w:tcPr>
          <w:p w:rsidR="00000000" w:rsidDel="00000000" w:rsidP="00000000" w:rsidRDefault="00000000" w:rsidRPr="00000000" w14:paraId="0000030D">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0E">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0F">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r>
      <w:tr>
        <w:trPr>
          <w:cantSplit w:val="0"/>
          <w:trHeight w:val="525" w:hRule="atLeast"/>
          <w:tblHeader w:val="0"/>
        </w:trPr>
        <w:tc>
          <w:tcPr>
            <w:gridSpan w:val="2"/>
            <w:vAlign w:val="center"/>
          </w:tcPr>
          <w:p w:rsidR="00000000" w:rsidDel="00000000" w:rsidP="00000000" w:rsidRDefault="00000000" w:rsidRPr="00000000" w14:paraId="00000310">
            <w:pPr>
              <w:tabs>
                <w:tab w:val="left" w:pos="0"/>
                <w:tab w:val="left" w:pos="34"/>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Коносов Сергей Николаевич</w:t>
            </w:r>
          </w:p>
        </w:tc>
        <w:tc>
          <w:tcPr>
            <w:shd w:fill="auto" w:val="clear"/>
            <w:vAlign w:val="center"/>
          </w:tcPr>
          <w:p w:rsidR="00000000" w:rsidDel="00000000" w:rsidP="00000000" w:rsidRDefault="00000000" w:rsidRPr="00000000" w14:paraId="00000312">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313">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Align w:val="center"/>
          </w:tcPr>
          <w:p w:rsidR="00000000" w:rsidDel="00000000" w:rsidP="00000000" w:rsidRDefault="00000000" w:rsidRPr="00000000" w14:paraId="00000314">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Align w:val="center"/>
          </w:tcPr>
          <w:p w:rsidR="00000000" w:rsidDel="00000000" w:rsidP="00000000" w:rsidRDefault="00000000" w:rsidRPr="00000000" w14:paraId="00000315">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12/12</w:t>
            </w:r>
          </w:p>
        </w:tc>
      </w:tr>
      <w:tr>
        <w:trPr>
          <w:cantSplit w:val="0"/>
          <w:trHeight w:val="525" w:hRule="atLeast"/>
          <w:tblHeader w:val="0"/>
        </w:trPr>
        <w:tc>
          <w:tcPr>
            <w:gridSpan w:val="2"/>
            <w:vAlign w:val="center"/>
          </w:tcPr>
          <w:p w:rsidR="00000000" w:rsidDel="00000000" w:rsidP="00000000" w:rsidRDefault="00000000" w:rsidRPr="00000000" w14:paraId="00000316">
            <w:pPr>
              <w:tabs>
                <w:tab w:val="left" w:pos="0"/>
                <w:tab w:val="left" w:pos="34"/>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Конюхов Александр Владимирович</w:t>
            </w:r>
          </w:p>
        </w:tc>
        <w:tc>
          <w:tcPr>
            <w:shd w:fill="auto" w:val="clear"/>
            <w:vAlign w:val="center"/>
          </w:tcPr>
          <w:p w:rsidR="00000000" w:rsidDel="00000000" w:rsidP="00000000" w:rsidRDefault="00000000" w:rsidRPr="00000000" w14:paraId="00000318">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319">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Align w:val="center"/>
          </w:tcPr>
          <w:p w:rsidR="00000000" w:rsidDel="00000000" w:rsidP="00000000" w:rsidRDefault="00000000" w:rsidRPr="00000000" w14:paraId="0000031A">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Align w:val="center"/>
          </w:tcPr>
          <w:p w:rsidR="00000000" w:rsidDel="00000000" w:rsidP="00000000" w:rsidRDefault="00000000" w:rsidRPr="00000000" w14:paraId="0000031B">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12/12</w:t>
            </w:r>
          </w:p>
        </w:tc>
      </w:tr>
      <w:tr>
        <w:trPr>
          <w:cantSplit w:val="0"/>
          <w:trHeight w:val="525" w:hRule="atLeast"/>
          <w:tblHeader w:val="0"/>
        </w:trPr>
        <w:tc>
          <w:tcPr>
            <w:gridSpan w:val="2"/>
            <w:vAlign w:val="center"/>
          </w:tcPr>
          <w:p w:rsidR="00000000" w:rsidDel="00000000" w:rsidP="00000000" w:rsidRDefault="00000000" w:rsidRPr="00000000" w14:paraId="0000031C">
            <w:pPr>
              <w:tabs>
                <w:tab w:val="left" w:pos="0"/>
                <w:tab w:val="left" w:pos="34"/>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Коротков Сергей Сергеевич</w:t>
            </w:r>
          </w:p>
        </w:tc>
        <w:tc>
          <w:tcPr>
            <w:shd w:fill="auto" w:val="clear"/>
            <w:vAlign w:val="center"/>
          </w:tcPr>
          <w:p w:rsidR="00000000" w:rsidDel="00000000" w:rsidP="00000000" w:rsidRDefault="00000000" w:rsidRPr="00000000" w14:paraId="0000031E">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center"/>
          </w:tcPr>
          <w:p w:rsidR="00000000" w:rsidDel="00000000" w:rsidP="00000000" w:rsidRDefault="00000000" w:rsidRPr="00000000" w14:paraId="0000031F">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Align w:val="center"/>
          </w:tcPr>
          <w:p w:rsidR="00000000" w:rsidDel="00000000" w:rsidP="00000000" w:rsidRDefault="00000000" w:rsidRPr="00000000" w14:paraId="00000320">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Align w:val="center"/>
          </w:tcPr>
          <w:p w:rsidR="00000000" w:rsidDel="00000000" w:rsidP="00000000" w:rsidRDefault="00000000" w:rsidRPr="00000000" w14:paraId="00000321">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14/13(1)</w:t>
            </w:r>
          </w:p>
        </w:tc>
      </w:tr>
      <w:tr>
        <w:trPr>
          <w:cantSplit w:val="0"/>
          <w:trHeight w:val="525" w:hRule="atLeast"/>
          <w:tblHeader w:val="0"/>
        </w:trPr>
        <w:tc>
          <w:tcPr>
            <w:gridSpan w:val="2"/>
            <w:vAlign w:val="center"/>
          </w:tcPr>
          <w:p w:rsidR="00000000" w:rsidDel="00000000" w:rsidP="00000000" w:rsidRDefault="00000000" w:rsidRPr="00000000" w14:paraId="00000322">
            <w:pPr>
              <w:tabs>
                <w:tab w:val="left" w:pos="0"/>
                <w:tab w:val="left" w:pos="34"/>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Медведев Сергей Николаевич</w:t>
            </w:r>
          </w:p>
        </w:tc>
        <w:tc>
          <w:tcPr>
            <w:shd w:fill="auto" w:val="clear"/>
            <w:vAlign w:val="center"/>
          </w:tcPr>
          <w:p w:rsidR="00000000" w:rsidDel="00000000" w:rsidP="00000000" w:rsidRDefault="00000000" w:rsidRPr="00000000" w14:paraId="00000324">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325">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26">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Align w:val="center"/>
          </w:tcPr>
          <w:p w:rsidR="00000000" w:rsidDel="00000000" w:rsidP="00000000" w:rsidRDefault="00000000" w:rsidRPr="00000000" w14:paraId="00000327">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w:t>
            </w:r>
          </w:p>
        </w:tc>
      </w:tr>
      <w:tr>
        <w:trPr>
          <w:cantSplit w:val="0"/>
          <w:trHeight w:val="525" w:hRule="atLeast"/>
          <w:tblHeader w:val="0"/>
        </w:trPr>
        <w:tc>
          <w:tcPr>
            <w:gridSpan w:val="2"/>
            <w:vAlign w:val="center"/>
          </w:tcPr>
          <w:p w:rsidR="00000000" w:rsidDel="00000000" w:rsidP="00000000" w:rsidRDefault="00000000" w:rsidRPr="00000000" w14:paraId="00000328">
            <w:pPr>
              <w:tabs>
                <w:tab w:val="left" w:pos="34"/>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Озар Игорь Яковлевич</w:t>
            </w:r>
          </w:p>
        </w:tc>
        <w:tc>
          <w:tcPr>
            <w:shd w:fill="auto" w:val="clear"/>
            <w:vAlign w:val="center"/>
          </w:tcPr>
          <w:p w:rsidR="00000000" w:rsidDel="00000000" w:rsidP="00000000" w:rsidRDefault="00000000" w:rsidRPr="00000000" w14:paraId="0000032A">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center"/>
          </w:tcPr>
          <w:p w:rsidR="00000000" w:rsidDel="00000000" w:rsidP="00000000" w:rsidRDefault="00000000" w:rsidRPr="00000000" w14:paraId="0000032B">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2C">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2D">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r>
      <w:tr>
        <w:trPr>
          <w:cantSplit w:val="0"/>
          <w:trHeight w:val="525" w:hRule="atLeast"/>
          <w:tblHeader w:val="0"/>
        </w:trPr>
        <w:tc>
          <w:tcPr>
            <w:gridSpan w:val="2"/>
            <w:vAlign w:val="center"/>
          </w:tcPr>
          <w:p w:rsidR="00000000" w:rsidDel="00000000" w:rsidP="00000000" w:rsidRDefault="00000000" w:rsidRPr="00000000" w14:paraId="0000032E">
            <w:pPr>
              <w:tabs>
                <w:tab w:val="left" w:pos="34"/>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Олейник Игорь Николаевич</w:t>
            </w:r>
          </w:p>
        </w:tc>
        <w:tc>
          <w:tcPr>
            <w:shd w:fill="auto" w:val="clear"/>
            <w:vAlign w:val="center"/>
          </w:tcPr>
          <w:p w:rsidR="00000000" w:rsidDel="00000000" w:rsidP="00000000" w:rsidRDefault="00000000" w:rsidRPr="00000000" w14:paraId="00000330">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331">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Align w:val="center"/>
          </w:tcPr>
          <w:p w:rsidR="00000000" w:rsidDel="00000000" w:rsidP="00000000" w:rsidRDefault="00000000" w:rsidRPr="00000000" w14:paraId="00000332">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33">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r>
      <w:tr>
        <w:trPr>
          <w:cantSplit w:val="0"/>
          <w:trHeight w:val="525" w:hRule="atLeast"/>
          <w:tblHeader w:val="0"/>
        </w:trPr>
        <w:tc>
          <w:tcPr>
            <w:gridSpan w:val="2"/>
            <w:vAlign w:val="center"/>
          </w:tcPr>
          <w:p w:rsidR="00000000" w:rsidDel="00000000" w:rsidP="00000000" w:rsidRDefault="00000000" w:rsidRPr="00000000" w14:paraId="00000334">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Савицких Николай Владимирович</w:t>
            </w:r>
          </w:p>
        </w:tc>
        <w:tc>
          <w:tcPr>
            <w:shd w:fill="auto" w:val="clear"/>
            <w:vAlign w:val="center"/>
          </w:tcPr>
          <w:p w:rsidR="00000000" w:rsidDel="00000000" w:rsidP="00000000" w:rsidRDefault="00000000" w:rsidRPr="00000000" w14:paraId="00000336">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center"/>
          </w:tcPr>
          <w:p w:rsidR="00000000" w:rsidDel="00000000" w:rsidP="00000000" w:rsidRDefault="00000000" w:rsidRPr="00000000" w14:paraId="00000337">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Align w:val="center"/>
          </w:tcPr>
          <w:p w:rsidR="00000000" w:rsidDel="00000000" w:rsidP="00000000" w:rsidRDefault="00000000" w:rsidRPr="00000000" w14:paraId="00000338">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39">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w:t>
            </w:r>
          </w:p>
        </w:tc>
      </w:tr>
      <w:tr>
        <w:trPr>
          <w:cantSplit w:val="0"/>
          <w:trHeight w:val="525" w:hRule="atLeast"/>
          <w:tblHeader w:val="0"/>
        </w:trPr>
        <w:tc>
          <w:tcPr>
            <w:gridSpan w:val="2"/>
            <w:vAlign w:val="center"/>
          </w:tcPr>
          <w:p w:rsidR="00000000" w:rsidDel="00000000" w:rsidP="00000000" w:rsidRDefault="00000000" w:rsidRPr="00000000" w14:paraId="0000033A">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Тарасов Юрий Михайлович</w:t>
            </w:r>
          </w:p>
        </w:tc>
        <w:tc>
          <w:tcPr>
            <w:shd w:fill="auto" w:val="clear"/>
            <w:vAlign w:val="center"/>
          </w:tcPr>
          <w:p w:rsidR="00000000" w:rsidDel="00000000" w:rsidP="00000000" w:rsidRDefault="00000000" w:rsidRPr="00000000" w14:paraId="0000033C">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center"/>
          </w:tcPr>
          <w:p w:rsidR="00000000" w:rsidDel="00000000" w:rsidP="00000000" w:rsidRDefault="00000000" w:rsidRPr="00000000" w14:paraId="0000033D">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Align w:val="center"/>
          </w:tcPr>
          <w:p w:rsidR="00000000" w:rsidDel="00000000" w:rsidP="00000000" w:rsidRDefault="00000000" w:rsidRPr="00000000" w14:paraId="0000033E">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Align w:val="center"/>
          </w:tcPr>
          <w:p w:rsidR="00000000" w:rsidDel="00000000" w:rsidP="00000000" w:rsidRDefault="00000000" w:rsidRPr="00000000" w14:paraId="0000033F">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14/13</w:t>
            </w:r>
          </w:p>
        </w:tc>
      </w:tr>
      <w:tr>
        <w:trPr>
          <w:cantSplit w:val="0"/>
          <w:trHeight w:val="525" w:hRule="atLeast"/>
          <w:tblHeader w:val="0"/>
        </w:trPr>
        <w:tc>
          <w:tcPr>
            <w:gridSpan w:val="2"/>
            <w:vAlign w:val="center"/>
          </w:tcPr>
          <w:p w:rsidR="00000000" w:rsidDel="00000000" w:rsidP="00000000" w:rsidRDefault="00000000" w:rsidRPr="00000000" w14:paraId="00000340">
            <w:pPr>
              <w:tabs>
                <w:tab w:val="left" w:pos="0"/>
                <w:tab w:val="left" w:pos="34"/>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Туляков Александр Владимирович</w:t>
            </w:r>
          </w:p>
        </w:tc>
        <w:tc>
          <w:tcPr>
            <w:shd w:fill="auto" w:val="clear"/>
            <w:vAlign w:val="center"/>
          </w:tcPr>
          <w:p w:rsidR="00000000" w:rsidDel="00000000" w:rsidP="00000000" w:rsidRDefault="00000000" w:rsidRPr="00000000" w14:paraId="00000342">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center"/>
          </w:tcPr>
          <w:p w:rsidR="00000000" w:rsidDel="00000000" w:rsidP="00000000" w:rsidRDefault="00000000" w:rsidRPr="00000000" w14:paraId="00000343">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44">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45">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r>
      <w:tr>
        <w:trPr>
          <w:cantSplit w:val="0"/>
          <w:trHeight w:val="525" w:hRule="atLeast"/>
          <w:tblHeader w:val="0"/>
        </w:trPr>
        <w:tc>
          <w:tcPr>
            <w:gridSpan w:val="2"/>
            <w:vAlign w:val="center"/>
          </w:tcPr>
          <w:p w:rsidR="00000000" w:rsidDel="00000000" w:rsidP="00000000" w:rsidRDefault="00000000" w:rsidRPr="00000000" w14:paraId="00000346">
            <w:pPr>
              <w:tabs>
                <w:tab w:val="left" w:pos="0"/>
                <w:tab w:val="left" w:pos="34"/>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Тумасов Дмитрий Михайлович</w:t>
            </w:r>
          </w:p>
        </w:tc>
        <w:tc>
          <w:tcPr>
            <w:shd w:fill="auto" w:val="clear"/>
            <w:vAlign w:val="center"/>
          </w:tcPr>
          <w:p w:rsidR="00000000" w:rsidDel="00000000" w:rsidP="00000000" w:rsidRDefault="00000000" w:rsidRPr="00000000" w14:paraId="00000348">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349">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Align w:val="center"/>
          </w:tcPr>
          <w:p w:rsidR="00000000" w:rsidDel="00000000" w:rsidP="00000000" w:rsidRDefault="00000000" w:rsidRPr="00000000" w14:paraId="0000034A">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4B">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r>
      <w:tr>
        <w:trPr>
          <w:cantSplit w:val="0"/>
          <w:trHeight w:val="606" w:hRule="atLeast"/>
          <w:tblHeader w:val="0"/>
        </w:trPr>
        <w:tc>
          <w:tcPr>
            <w:gridSpan w:val="2"/>
            <w:vAlign w:val="center"/>
          </w:tcPr>
          <w:p w:rsidR="00000000" w:rsidDel="00000000" w:rsidP="00000000" w:rsidRDefault="00000000" w:rsidRPr="00000000" w14:paraId="0000034C">
            <w:pPr>
              <w:tabs>
                <w:tab w:val="left" w:pos="0"/>
                <w:tab w:val="left" w:pos="34"/>
              </w:tabs>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Ярковой Сергей Владимирович</w:t>
            </w:r>
          </w:p>
        </w:tc>
        <w:tc>
          <w:tcPr>
            <w:vAlign w:val="center"/>
          </w:tcPr>
          <w:p w:rsidR="00000000" w:rsidDel="00000000" w:rsidP="00000000" w:rsidRDefault="00000000" w:rsidRPr="00000000" w14:paraId="0000034E">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34F">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Align w:val="center"/>
          </w:tcPr>
          <w:p w:rsidR="00000000" w:rsidDel="00000000" w:rsidP="00000000" w:rsidRDefault="00000000" w:rsidRPr="00000000" w14:paraId="00000350">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Align w:val="center"/>
          </w:tcPr>
          <w:p w:rsidR="00000000" w:rsidDel="00000000" w:rsidP="00000000" w:rsidRDefault="00000000" w:rsidRPr="00000000" w14:paraId="00000351">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12/12</w:t>
            </w:r>
          </w:p>
        </w:tc>
      </w:tr>
      <w:tr>
        <w:trPr>
          <w:cantSplit w:val="0"/>
          <w:trHeight w:val="606" w:hRule="atLeast"/>
          <w:tblHeader w:val="0"/>
        </w:trPr>
        <w:tc>
          <w:tcPr>
            <w:vAlign w:val="center"/>
          </w:tcPr>
          <w:p w:rsidR="00000000" w:rsidDel="00000000" w:rsidP="00000000" w:rsidRDefault="00000000" w:rsidRPr="00000000" w14:paraId="00000352">
            <w:pPr>
              <w:tabs>
                <w:tab w:val="left" w:pos="0"/>
                <w:tab w:val="left" w:pos="34"/>
              </w:tabs>
              <w:spacing w:after="0" w:lineRule="auto"/>
              <w:jc w:val="center"/>
              <w:rPr>
                <w:rFonts w:ascii="Times New Roman" w:cs="Times New Roman" w:eastAsia="Times New Roman" w:hAnsi="Times New Roman"/>
                <w:sz w:val="24"/>
                <w:szCs w:val="24"/>
              </w:rPr>
            </w:pPr>
            <w:r w:rsidDel="00000000" w:rsidR="00000000" w:rsidRPr="00000000">
              <w:rPr>
                <w:rtl w:val="0"/>
              </w:rPr>
            </w:r>
          </w:p>
        </w:tc>
        <w:tc>
          <w:tcPr>
            <w:gridSpan w:val="5"/>
            <w:vAlign w:val="center"/>
          </w:tcPr>
          <w:p w:rsidR="00000000" w:rsidDel="00000000" w:rsidP="00000000" w:rsidRDefault="00000000" w:rsidRPr="00000000" w14:paraId="0000035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Данные в таблице, представленные в формате "5/3(1)", означают, что директор мог принять участие в пяти заседаниях совета директоров, лично принял участие в трех заседаниях, а еще на одно направил свое письменное мнение. Если количество заседаний, в которых директор мог принять участие, равно количеству заседаний, в которых директор принял участие, это означает, что директор активно участвовал в работе совета директоров</w:t>
            </w:r>
          </w:p>
        </w:tc>
      </w:tr>
    </w:tbl>
    <w:p w:rsidR="00000000" w:rsidDel="00000000" w:rsidP="00000000" w:rsidRDefault="00000000" w:rsidRPr="00000000" w14:paraId="00000358">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240" w:line="276" w:lineRule="auto"/>
        <w:ind w:left="0" w:right="0" w:firstLine="709"/>
        <w:jc w:val="both"/>
        <w:rPr>
          <w:rFonts w:ascii="Times New Roman" w:cs="Times New Roman" w:eastAsia="Times New Roman" w:hAnsi="Times New Roman"/>
          <w:b w:val="1"/>
          <w:i w:val="0"/>
          <w:smallCaps w:val="0"/>
          <w:strike w:val="0"/>
          <w:color w:val="4f81bd"/>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f81bd"/>
          <w:sz w:val="28"/>
          <w:szCs w:val="28"/>
          <w:u w:val="none"/>
          <w:shd w:fill="auto" w:val="clear"/>
          <w:vertAlign w:val="baseline"/>
          <w:rtl w:val="0"/>
        </w:rPr>
        <w:t xml:space="preserve">Специализированные комитеты при Совете директоров</w:t>
      </w:r>
    </w:p>
    <w:p w:rsidR="00000000" w:rsidDel="00000000" w:rsidP="00000000" w:rsidRDefault="00000000" w:rsidRPr="00000000" w14:paraId="00000359">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период с 01 января 2017 года до проведения годового Общего собрания акционеров Общества (дата проведения 09 июня 2017 года, протокол №43 от 13 июня 2017 года) специализированные комитеты Совета директоров Общества действовали в составе, избранном на заседании Совета директоров (дата проведения 23 сентября 2016 года, протокол №153 от 26 сентября 2016 года).</w:t>
      </w:r>
    </w:p>
    <w:p w:rsidR="00000000" w:rsidDel="00000000" w:rsidP="00000000" w:rsidRDefault="00000000" w:rsidRPr="00000000" w14:paraId="0000035A">
      <w:pPr>
        <w:widowControl w:val="0"/>
        <w:spacing w:after="0" w:before="24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Комитет по стратегическому развитию и планированию</w:t>
      </w:r>
    </w:p>
    <w:p w:rsidR="00000000" w:rsidDel="00000000" w:rsidP="00000000" w:rsidRDefault="00000000" w:rsidRPr="00000000" w14:paraId="0000035B">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Председатель комитета: Слюсарь Юрий Борисович</w:t>
      </w:r>
    </w:p>
    <w:p w:rsidR="00000000" w:rsidDel="00000000" w:rsidP="00000000" w:rsidRDefault="00000000" w:rsidRPr="00000000" w14:paraId="0000035C">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Члены комитета: Бобрышев Александр Петрович, Герасимов Сергей Владимирович, Туляков Александр Владимирович, Озар Игорь Яковлевич, Конюхов Александр Владимирович.</w:t>
      </w:r>
    </w:p>
    <w:p w:rsidR="00000000" w:rsidDel="00000000" w:rsidP="00000000" w:rsidRDefault="00000000" w:rsidRPr="00000000" w14:paraId="0000035D">
      <w:pPr>
        <w:widowControl w:val="0"/>
        <w:spacing w:after="0" w:befor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Комитет по бюджету</w:t>
      </w:r>
      <w:r w:rsidDel="00000000" w:rsidR="00000000" w:rsidRPr="00000000">
        <w:rPr>
          <w:rtl w:val="0"/>
        </w:rPr>
      </w:r>
    </w:p>
    <w:p w:rsidR="00000000" w:rsidDel="00000000" w:rsidP="00000000" w:rsidRDefault="00000000" w:rsidRPr="00000000" w14:paraId="0000035E">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Председатель комитета: Демидов Алексей Владимирович</w:t>
      </w:r>
    </w:p>
    <w:p w:rsidR="00000000" w:rsidDel="00000000" w:rsidP="00000000" w:rsidRDefault="00000000" w:rsidRPr="00000000" w14:paraId="0000035F">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Члены комитета: Каштанов Юрий Дмитриевич, Богатиков Сергей Анатольевич, Брагин Игорь Владимирович, Бурых Валерий Михайлович, Коротков Сергей Сергеевич.</w:t>
      </w:r>
    </w:p>
    <w:p w:rsidR="00000000" w:rsidDel="00000000" w:rsidP="00000000" w:rsidRDefault="00000000" w:rsidRPr="00000000" w14:paraId="00000360">
      <w:pPr>
        <w:widowControl w:val="0"/>
        <w:spacing w:after="0" w:before="24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Комитет по аудиту</w:t>
      </w:r>
      <w:r w:rsidDel="00000000" w:rsidR="00000000" w:rsidRPr="00000000">
        <w:rPr>
          <w:rtl w:val="0"/>
        </w:rPr>
      </w:r>
    </w:p>
    <w:p w:rsidR="00000000" w:rsidDel="00000000" w:rsidP="00000000" w:rsidRDefault="00000000" w:rsidRPr="00000000" w14:paraId="00000361">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Председатель комитета: Елисеев Дмитрий Анатольевич</w:t>
      </w:r>
    </w:p>
    <w:p w:rsidR="00000000" w:rsidDel="00000000" w:rsidP="00000000" w:rsidRDefault="00000000" w:rsidRPr="00000000" w14:paraId="00000362">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Члены комитета: Малета Елена Викторовна, Пронин Павел Владимирович, Полетаев Константин Сергеевич.</w:t>
      </w:r>
    </w:p>
    <w:p w:rsidR="00000000" w:rsidDel="00000000" w:rsidP="00000000" w:rsidRDefault="00000000" w:rsidRPr="00000000" w14:paraId="00000363">
      <w:pPr>
        <w:widowControl w:val="0"/>
        <w:spacing w:after="0" w:before="24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Комитет по кадрам и вознаграждениям</w:t>
      </w:r>
      <w:r w:rsidDel="00000000" w:rsidR="00000000" w:rsidRPr="00000000">
        <w:rPr>
          <w:rtl w:val="0"/>
        </w:rPr>
      </w:r>
    </w:p>
    <w:p w:rsidR="00000000" w:rsidDel="00000000" w:rsidP="00000000" w:rsidRDefault="00000000" w:rsidRPr="00000000" w14:paraId="00000364">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Председатель комитета: Бобрышев Александр Петрович</w:t>
      </w:r>
    </w:p>
    <w:p w:rsidR="00000000" w:rsidDel="00000000" w:rsidP="00000000" w:rsidRDefault="00000000" w:rsidRPr="00000000" w14:paraId="00000365">
      <w:pPr>
        <w:widowControl w:val="0"/>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Члены комитета: Елисеев Дмитрий Анатольевич, Коротков Сергей Сергеевич, Тарасов Юрий Михайлович.</w:t>
      </w:r>
    </w:p>
    <w:p w:rsidR="00000000" w:rsidDel="00000000" w:rsidP="00000000" w:rsidRDefault="00000000" w:rsidRPr="00000000" w14:paraId="00000366">
      <w:pPr>
        <w:widowControl w:val="0"/>
        <w:spacing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Положения о комитетах Совета директоров утверждены решением Совета директоров Общества (дата проведения 25 июля 2012 года, протокол № 60 от 27 июля 2012 года).</w:t>
      </w:r>
    </w:p>
    <w:p w:rsidR="00000000" w:rsidDel="00000000" w:rsidP="00000000" w:rsidRDefault="00000000" w:rsidRPr="00000000" w14:paraId="00000367">
      <w:pPr>
        <w:spacing w:befor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период работы  специализированных комитетов Совета директоров Общества заседаний не проводилось.</w:t>
      </w:r>
    </w:p>
    <w:p w:rsidR="00000000" w:rsidDel="00000000" w:rsidP="00000000" w:rsidRDefault="00000000" w:rsidRPr="00000000" w14:paraId="00000368">
      <w:pPr>
        <w:widowControl w:val="0"/>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 проведения  годового Общего собрания акционеров Общества (дата проведения 09 июня 2017 года, протокол №43 от 13 июня 2017 года) и избрания Совета директоров Общества в новом составе специализированные комитеты Совета директоров не сформированы.</w:t>
      </w:r>
    </w:p>
    <w:p w:rsidR="00000000" w:rsidDel="00000000" w:rsidP="00000000" w:rsidRDefault="00000000" w:rsidRPr="00000000" w14:paraId="00000369">
      <w:pPr>
        <w:widowControl w:val="0"/>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A">
      <w:pPr>
        <w:widowControl w:val="0"/>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B">
      <w:pPr>
        <w:numPr>
          <w:ilvl w:val="0"/>
          <w:numId w:val="72"/>
        </w:numPr>
        <w:spacing w:after="0" w:lineRule="auto"/>
        <w:ind w:left="0" w:firstLine="709"/>
        <w:jc w:val="both"/>
        <w:rPr>
          <w:color w:val="4f81bd"/>
        </w:rPr>
      </w:pPr>
      <w:bookmarkStart w:colFirst="0" w:colLast="0" w:name="_4d34og8" w:id="8"/>
      <w:bookmarkEnd w:id="8"/>
      <w:r w:rsidDel="00000000" w:rsidR="00000000" w:rsidRPr="00000000">
        <w:rPr>
          <w:rFonts w:ascii="Times New Roman" w:cs="Times New Roman" w:eastAsia="Times New Roman" w:hAnsi="Times New Roman"/>
          <w:b w:val="1"/>
          <w:color w:val="4f81bd"/>
          <w:sz w:val="28"/>
          <w:szCs w:val="28"/>
          <w:rtl w:val="0"/>
        </w:rPr>
        <w:t xml:space="preserve">Генеральный директор Общества</w:t>
      </w:r>
    </w:p>
    <w:p w:rsidR="00000000" w:rsidDel="00000000" w:rsidP="00000000" w:rsidRDefault="00000000" w:rsidRPr="00000000" w14:paraId="0000036C">
      <w:pPr>
        <w:widowControl w:val="0"/>
        <w:spacing w:after="0" w:before="240" w:lineRule="auto"/>
        <w:ind w:firstLine="709"/>
        <w:jc w:val="both"/>
        <w:rPr>
          <w:rFonts w:ascii="Times New Roman" w:cs="Times New Roman" w:eastAsia="Times New Roman" w:hAnsi="Times New Roman"/>
          <w:sz w:val="24"/>
          <w:szCs w:val="24"/>
        </w:rPr>
      </w:pPr>
      <w:bookmarkStart w:colFirst="0" w:colLast="0" w:name="_2s8eyo1" w:id="9"/>
      <w:bookmarkEnd w:id="9"/>
      <w:r w:rsidDel="00000000" w:rsidR="00000000" w:rsidRPr="00000000">
        <w:rPr>
          <w:rFonts w:ascii="Times New Roman" w:cs="Times New Roman" w:eastAsia="Times New Roman" w:hAnsi="Times New Roman"/>
          <w:b w:val="1"/>
          <w:sz w:val="24"/>
          <w:szCs w:val="24"/>
          <w:rtl w:val="0"/>
        </w:rPr>
        <w:t xml:space="preserve">Генеральный директор Общества</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6D">
      <w:pPr>
        <w:widowControl w:val="0"/>
        <w:spacing w:after="120" w:before="24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Конюхов Александр Владимирович</w:t>
      </w:r>
    </w:p>
    <w:p w:rsidR="00000000" w:rsidDel="00000000" w:rsidP="00000000" w:rsidRDefault="00000000" w:rsidRPr="00000000" w14:paraId="0000036E">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Год рождения: 1975 год</w:t>
      </w:r>
    </w:p>
    <w:p w:rsidR="00000000" w:rsidDel="00000000" w:rsidP="00000000" w:rsidRDefault="00000000" w:rsidRPr="00000000" w14:paraId="0000036F">
      <w:pPr>
        <w:widowControl w:val="0"/>
        <w:spacing w:after="0" w:lineRule="auto"/>
        <w:ind w:firstLine="709"/>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Образование:</w:t>
      </w:r>
      <w:r w:rsidDel="00000000" w:rsidR="00000000" w:rsidRPr="00000000">
        <w:rPr>
          <w:rtl w:val="0"/>
        </w:rPr>
      </w:r>
    </w:p>
    <w:p w:rsidR="00000000" w:rsidDel="00000000" w:rsidP="00000000" w:rsidRDefault="00000000" w:rsidRPr="00000000" w14:paraId="00000370">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Российский государственный гуманитарный университет (1997г.); специальность - экономист-международник.</w:t>
      </w:r>
    </w:p>
    <w:p w:rsidR="00000000" w:rsidDel="00000000" w:rsidP="00000000" w:rsidRDefault="00000000" w:rsidRPr="00000000" w14:paraId="00000371">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Основное место работы:</w:t>
      </w:r>
    </w:p>
    <w:p w:rsidR="00000000" w:rsidDel="00000000" w:rsidP="00000000" w:rsidRDefault="00000000" w:rsidRPr="00000000" w14:paraId="00000372">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2016г. - по настоящее время: ПАО «Туполев»,</w:t>
      </w:r>
      <w:r w:rsidDel="00000000" w:rsidR="00000000" w:rsidRPr="00000000">
        <w:rPr>
          <w:rFonts w:ascii="Times New Roman" w:cs="Times New Roman" w:eastAsia="Times New Roman" w:hAnsi="Times New Roman"/>
          <w:sz w:val="27"/>
          <w:szCs w:val="27"/>
          <w:rtl w:val="0"/>
        </w:rPr>
        <w:t xml:space="preserve"> </w:t>
      </w:r>
      <w:r w:rsidDel="00000000" w:rsidR="00000000" w:rsidRPr="00000000">
        <w:rPr>
          <w:rFonts w:ascii="Times New Roman" w:cs="Times New Roman" w:eastAsia="Times New Roman" w:hAnsi="Times New Roman"/>
          <w:sz w:val="24"/>
          <w:szCs w:val="24"/>
          <w:rtl w:val="0"/>
        </w:rPr>
        <w:t xml:space="preserve">генеральный директор.</w:t>
      </w:r>
    </w:p>
    <w:p w:rsidR="00000000" w:rsidDel="00000000" w:rsidP="00000000" w:rsidRDefault="00000000" w:rsidRPr="00000000" w14:paraId="00000373">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Срок полномочий: до 29 июня 2019 года.</w:t>
      </w:r>
    </w:p>
    <w:p w:rsidR="00000000" w:rsidDel="00000000" w:rsidP="00000000" w:rsidRDefault="00000000" w:rsidRPr="00000000" w14:paraId="00000374">
      <w:pPr>
        <w:widowControl w:val="0"/>
        <w:spacing w:after="0" w:lineRule="auto"/>
        <w:ind w:firstLine="709"/>
        <w:rPr>
          <w:rFonts w:ascii="Times New Roman" w:cs="Times New Roman" w:eastAsia="Times New Roman" w:hAnsi="Times New Roman"/>
          <w:sz w:val="24"/>
          <w:szCs w:val="24"/>
        </w:rPr>
      </w:pPr>
      <w:bookmarkStart w:colFirst="0" w:colLast="0" w:name="_17dp8vu" w:id="10"/>
      <w:bookmarkEnd w:id="10"/>
      <w:r w:rsidDel="00000000" w:rsidR="00000000" w:rsidRPr="00000000">
        <w:rPr>
          <w:rFonts w:ascii="Times New Roman" w:cs="Times New Roman" w:eastAsia="Times New Roman" w:hAnsi="Times New Roman"/>
          <w:sz w:val="24"/>
          <w:szCs w:val="24"/>
          <w:rtl w:val="0"/>
        </w:rPr>
        <w:t xml:space="preserve">Доля участия в уставном капитале Общества – 0%</w:t>
      </w:r>
    </w:p>
    <w:p w:rsidR="00000000" w:rsidDel="00000000" w:rsidP="00000000" w:rsidRDefault="00000000" w:rsidRPr="00000000" w14:paraId="00000375">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принадлежащих лицу обыкновенных акций – 0%</w:t>
      </w:r>
    </w:p>
    <w:p w:rsidR="00000000" w:rsidDel="00000000" w:rsidP="00000000" w:rsidRDefault="00000000" w:rsidRPr="00000000" w14:paraId="00000376">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Акциями Общества в течение отчетного года не владел.</w:t>
      </w:r>
    </w:p>
    <w:p w:rsidR="00000000" w:rsidDel="00000000" w:rsidP="00000000" w:rsidRDefault="00000000" w:rsidRPr="00000000" w14:paraId="00000377">
      <w:pPr>
        <w:widowControl w:val="0"/>
        <w:spacing w:after="0" w:lineRule="auto"/>
        <w:ind w:firstLine="709"/>
        <w:jc w:val="both"/>
        <w:rPr>
          <w:rFonts w:ascii="Times New Roman" w:cs="Times New Roman" w:eastAsia="Times New Roman" w:hAnsi="Times New Roman"/>
          <w:sz w:val="24"/>
          <w:szCs w:val="24"/>
        </w:rPr>
      </w:pPr>
      <w:bookmarkStart w:colFirst="0" w:colLast="0" w:name="_3rdcrjn" w:id="11"/>
      <w:bookmarkEnd w:id="11"/>
      <w:r w:rsidDel="00000000" w:rsidR="00000000" w:rsidRPr="00000000">
        <w:rPr>
          <w:rFonts w:ascii="Times New Roman" w:cs="Times New Roman" w:eastAsia="Times New Roman" w:hAnsi="Times New Roman"/>
          <w:sz w:val="24"/>
          <w:szCs w:val="24"/>
          <w:rtl w:val="0"/>
        </w:rPr>
        <w:t xml:space="preserve">Положение о единоличном исполнительном органе Общества утверждено решением внеочередного Общего собрания акционеров Общества (дата проведения 24 марта 2014 года, протокол №28 от 24 марта 2014 года).</w:t>
      </w:r>
    </w:p>
    <w:p w:rsidR="00000000" w:rsidDel="00000000" w:rsidP="00000000" w:rsidRDefault="00000000" w:rsidRPr="00000000" w14:paraId="00000378">
      <w:pPr>
        <w:widowControl w:val="0"/>
        <w:spacing w:after="0" w:lineRule="auto"/>
        <w:ind w:firstLine="709"/>
        <w:jc w:val="both"/>
        <w:rPr>
          <w:rFonts w:ascii="Times New Roman" w:cs="Times New Roman" w:eastAsia="Times New Roman" w:hAnsi="Times New Roman"/>
          <w:sz w:val="24"/>
          <w:szCs w:val="24"/>
        </w:rPr>
      </w:pPr>
      <w:bookmarkStart w:colFirst="0" w:colLast="0" w:name="_26in1rg" w:id="12"/>
      <w:bookmarkEnd w:id="12"/>
      <w:r w:rsidDel="00000000" w:rsidR="00000000" w:rsidRPr="00000000">
        <w:rPr>
          <w:rFonts w:ascii="Times New Roman" w:cs="Times New Roman" w:eastAsia="Times New Roman" w:hAnsi="Times New Roman"/>
          <w:sz w:val="24"/>
          <w:szCs w:val="24"/>
          <w:rtl w:val="0"/>
        </w:rPr>
        <w:t xml:space="preserve">По имеющейся в Обществе информации за отчетный период 2017 года генеральным директором Общества сделок по приобретению или отчуждению акций Общества, не совершалось.</w:t>
      </w:r>
    </w:p>
    <w:p w:rsidR="00000000" w:rsidDel="00000000" w:rsidP="00000000" w:rsidRDefault="00000000" w:rsidRPr="00000000" w14:paraId="00000379">
      <w:pPr>
        <w:keepNext w:val="0"/>
        <w:keepLines w:val="0"/>
        <w:pageBreakBefore w:val="0"/>
        <w:widowControl w:val="1"/>
        <w:numPr>
          <w:ilvl w:val="1"/>
          <w:numId w:val="63"/>
        </w:numPr>
        <w:pBdr>
          <w:top w:space="0" w:sz="0" w:val="nil"/>
          <w:left w:space="0" w:sz="0" w:val="nil"/>
          <w:bottom w:space="0" w:sz="0" w:val="nil"/>
          <w:right w:space="0" w:sz="0" w:val="nil"/>
          <w:between w:space="0" w:sz="0" w:val="nil"/>
        </w:pBdr>
        <w:shd w:fill="auto" w:val="clear"/>
        <w:spacing w:after="0" w:before="240" w:line="276" w:lineRule="auto"/>
        <w:ind w:left="0" w:right="0" w:firstLine="709"/>
        <w:jc w:val="both"/>
        <w:rPr>
          <w:rFonts w:ascii="Times New Roman" w:cs="Times New Roman" w:eastAsia="Times New Roman" w:hAnsi="Times New Roman"/>
          <w:b w:val="1"/>
          <w:i w:val="0"/>
          <w:smallCaps w:val="0"/>
          <w:strike w:val="0"/>
          <w:color w:val="4f81bd"/>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f81bd"/>
          <w:sz w:val="28"/>
          <w:szCs w:val="28"/>
          <w:u w:val="none"/>
          <w:shd w:fill="auto" w:val="clear"/>
          <w:vertAlign w:val="baseline"/>
          <w:rtl w:val="0"/>
        </w:rPr>
        <w:t xml:space="preserve">Информация о размере вознаграждений и компенсаций, выплачиваемых лицам, входящим в органы управления Общества</w:t>
      </w:r>
    </w:p>
    <w:p w:rsidR="00000000" w:rsidDel="00000000" w:rsidP="00000000" w:rsidRDefault="00000000" w:rsidRPr="00000000" w14:paraId="0000037A">
      <w:pPr>
        <w:widowControl w:val="0"/>
        <w:spacing w:after="0" w:lineRule="auto"/>
        <w:ind w:firstLine="709"/>
        <w:jc w:val="both"/>
        <w:rPr>
          <w:rFonts w:ascii="Times New Roman" w:cs="Times New Roman" w:eastAsia="Times New Roman" w:hAnsi="Times New Roman"/>
          <w:sz w:val="24"/>
          <w:szCs w:val="24"/>
        </w:rPr>
      </w:pPr>
      <w:bookmarkStart w:colFirst="0" w:colLast="0" w:name="_lnxbz9" w:id="13"/>
      <w:bookmarkEnd w:id="13"/>
      <w:r w:rsidDel="00000000" w:rsidR="00000000" w:rsidRPr="00000000">
        <w:rPr>
          <w:rFonts w:ascii="Times New Roman" w:cs="Times New Roman" w:eastAsia="Times New Roman" w:hAnsi="Times New Roman"/>
          <w:sz w:val="24"/>
          <w:szCs w:val="24"/>
          <w:rtl w:val="0"/>
        </w:rPr>
        <w:t xml:space="preserve">Вознаграждение генерального директора Общества определяется условиями Трудового договора, утвержденного Советом директоров Общества, и Положением о вознаграждении Генерального директора (единоличного исполнительного органа) ПАО «Туполев» в новой редакции, утвержденным решением Совета директоров Общества (дата проведения 14 ноября 2017 года, протокол №171 от 15 ноября 2017 года).</w:t>
      </w:r>
    </w:p>
    <w:p w:rsidR="00000000" w:rsidDel="00000000" w:rsidP="00000000" w:rsidRDefault="00000000" w:rsidRPr="00000000" w14:paraId="0000037B">
      <w:pPr>
        <w:widowControl w:val="0"/>
        <w:spacing w:after="0" w:lineRule="auto"/>
        <w:ind w:firstLine="709"/>
        <w:jc w:val="both"/>
        <w:rPr>
          <w:rFonts w:ascii="Times New Roman" w:cs="Times New Roman" w:eastAsia="Times New Roman" w:hAnsi="Times New Roman"/>
          <w:sz w:val="24"/>
          <w:szCs w:val="24"/>
        </w:rPr>
      </w:pPr>
      <w:bookmarkStart w:colFirst="0" w:colLast="0" w:name="_35nkun2" w:id="14"/>
      <w:bookmarkEnd w:id="14"/>
      <w:r w:rsidDel="00000000" w:rsidR="00000000" w:rsidRPr="00000000">
        <w:rPr>
          <w:rFonts w:ascii="Times New Roman" w:cs="Times New Roman" w:eastAsia="Times New Roman" w:hAnsi="Times New Roman"/>
          <w:sz w:val="24"/>
          <w:szCs w:val="24"/>
          <w:rtl w:val="0"/>
        </w:rPr>
        <w:t xml:space="preserve">Советом директоров Общества утверждена система ключевых показателей эффективности единоличного исполнительного органа Общества, направленная на стимулирование выполнения производственной программы и достижения Обществом стратегических целей деятельности и обеспечивающая увязку вознаграждения руководства Общества с достижением целевых показателей деятельности.</w:t>
      </w:r>
    </w:p>
    <w:p w:rsidR="00000000" w:rsidDel="00000000" w:rsidP="00000000" w:rsidRDefault="00000000" w:rsidRPr="00000000" w14:paraId="0000037C">
      <w:pPr>
        <w:widowControl w:val="0"/>
        <w:spacing w:after="0" w:lineRule="auto"/>
        <w:ind w:firstLine="709"/>
        <w:jc w:val="both"/>
        <w:rPr>
          <w:rFonts w:ascii="Times New Roman" w:cs="Times New Roman" w:eastAsia="Times New Roman" w:hAnsi="Times New Roman"/>
          <w:sz w:val="24"/>
          <w:szCs w:val="24"/>
        </w:rPr>
      </w:pPr>
      <w:bookmarkStart w:colFirst="0" w:colLast="0" w:name="_1ksv4uv" w:id="15"/>
      <w:bookmarkEnd w:id="15"/>
      <w:r w:rsidDel="00000000" w:rsidR="00000000" w:rsidRPr="00000000">
        <w:rPr>
          <w:rFonts w:ascii="Times New Roman" w:cs="Times New Roman" w:eastAsia="Times New Roman" w:hAnsi="Times New Roman"/>
          <w:sz w:val="24"/>
          <w:szCs w:val="24"/>
          <w:rtl w:val="0"/>
        </w:rPr>
        <w:t xml:space="preserve">Перечень ключевых показателей эффективности деятельности единоличного исполнительного органа Общества и их целевые значения соответствуют общим ключевым показателям эффективности Общества, определенным Положением о ключевых показателях эффективности Общества, утвержденным Советом директоров Общества (дата проведения 16 июля 2015 года, протокол №120 от 17 июля 2015 года).</w:t>
      </w:r>
    </w:p>
    <w:p w:rsidR="00000000" w:rsidDel="00000000" w:rsidP="00000000" w:rsidRDefault="00000000" w:rsidRPr="00000000" w14:paraId="0000037D">
      <w:pPr>
        <w:widowControl w:val="0"/>
        <w:spacing w:after="0" w:lineRule="auto"/>
        <w:ind w:firstLine="709"/>
        <w:jc w:val="both"/>
        <w:rPr>
          <w:rFonts w:ascii="Times New Roman" w:cs="Times New Roman" w:eastAsia="Times New Roman" w:hAnsi="Times New Roman"/>
          <w:sz w:val="24"/>
          <w:szCs w:val="24"/>
        </w:rPr>
      </w:pPr>
      <w:bookmarkStart w:colFirst="0" w:colLast="0" w:name="_44sinio" w:id="16"/>
      <w:bookmarkEnd w:id="16"/>
      <w:r w:rsidDel="00000000" w:rsidR="00000000" w:rsidRPr="00000000">
        <w:rPr>
          <w:rFonts w:ascii="Times New Roman" w:cs="Times New Roman" w:eastAsia="Times New Roman" w:hAnsi="Times New Roman"/>
          <w:sz w:val="24"/>
          <w:szCs w:val="24"/>
          <w:rtl w:val="0"/>
        </w:rPr>
        <w:t xml:space="preserve">По результатам оценки достижения целевых значений ключевых показателей эффективности за отчетный период по решению Совета директоров Общества генеральному директору Общества может быть выплачено денежное вознаграждение (негарантированная премия).</w:t>
      </w:r>
    </w:p>
    <w:p w:rsidR="00000000" w:rsidDel="00000000" w:rsidP="00000000" w:rsidRDefault="00000000" w:rsidRPr="00000000" w14:paraId="0000037E">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Вознаграждения и компенсации членам Совета директоров Общества выплачиваются из прибыли по решению Общего собрания акционеров Общества по представленным предложениям Совета директоров Общества.</w:t>
      </w:r>
    </w:p>
    <w:p w:rsidR="00000000" w:rsidDel="00000000" w:rsidP="00000000" w:rsidRDefault="00000000" w:rsidRPr="00000000" w14:paraId="0000037F">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Согласно решениям Общих собраний акционеров Общества за отчетный период 2017 года вознаграждения членам Совета директоров не выплачивались.</w:t>
      </w:r>
    </w:p>
    <w:p w:rsidR="00000000" w:rsidDel="00000000" w:rsidP="00000000" w:rsidRDefault="00000000" w:rsidRPr="00000000" w14:paraId="00000380">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Положение о вознаграждении членов Совета директоров Общества не утверждено.</w:t>
      </w:r>
    </w:p>
    <w:p w:rsidR="00000000" w:rsidDel="00000000" w:rsidP="00000000" w:rsidRDefault="00000000" w:rsidRPr="00000000" w14:paraId="00000381">
      <w:pPr>
        <w:keepNext w:val="0"/>
        <w:keepLines w:val="0"/>
        <w:pageBreakBefore w:val="0"/>
        <w:widowControl w:val="0"/>
        <w:numPr>
          <w:ilvl w:val="1"/>
          <w:numId w:val="63"/>
        </w:numPr>
        <w:pBdr>
          <w:top w:space="0" w:sz="0" w:val="nil"/>
          <w:left w:space="0" w:sz="0" w:val="nil"/>
          <w:bottom w:space="0" w:sz="0" w:val="nil"/>
          <w:right w:space="0" w:sz="0" w:val="nil"/>
          <w:between w:space="0" w:sz="0" w:val="nil"/>
        </w:pBdr>
        <w:shd w:fill="auto" w:val="clear"/>
        <w:spacing w:after="0" w:before="240" w:line="276" w:lineRule="auto"/>
        <w:ind w:left="0" w:right="0" w:firstLine="709"/>
        <w:jc w:val="left"/>
        <w:rPr>
          <w:rFonts w:ascii="Times New Roman" w:cs="Times New Roman" w:eastAsia="Times New Roman" w:hAnsi="Times New Roman"/>
          <w:b w:val="1"/>
          <w:i w:val="0"/>
          <w:smallCaps w:val="0"/>
          <w:strike w:val="0"/>
          <w:color w:val="4f81bd"/>
          <w:sz w:val="28"/>
          <w:szCs w:val="28"/>
          <w:u w:val="none"/>
          <w:shd w:fill="auto" w:val="clear"/>
          <w:vertAlign w:val="baseline"/>
        </w:rPr>
      </w:pPr>
      <w:bookmarkStart w:colFirst="0" w:colLast="0" w:name="_2jxsxqh" w:id="17"/>
      <w:bookmarkEnd w:id="17"/>
      <w:r w:rsidDel="00000000" w:rsidR="00000000" w:rsidRPr="00000000">
        <w:rPr>
          <w:rFonts w:ascii="Times New Roman" w:cs="Times New Roman" w:eastAsia="Times New Roman" w:hAnsi="Times New Roman"/>
          <w:b w:val="1"/>
          <w:i w:val="0"/>
          <w:smallCaps w:val="0"/>
          <w:strike w:val="0"/>
          <w:color w:val="4f81bd"/>
          <w:sz w:val="28"/>
          <w:szCs w:val="28"/>
          <w:u w:val="none"/>
          <w:shd w:fill="auto" w:val="clear"/>
          <w:vertAlign w:val="baseline"/>
          <w:rtl w:val="0"/>
        </w:rPr>
        <w:t xml:space="preserve">Ревизионная комиссия Общества</w:t>
      </w:r>
    </w:p>
    <w:p w:rsidR="00000000" w:rsidDel="00000000" w:rsidP="00000000" w:rsidRDefault="00000000" w:rsidRPr="00000000" w14:paraId="00000382">
      <w:pPr>
        <w:widowControl w:val="0"/>
        <w:spacing w:after="0" w:lineRule="auto"/>
        <w:ind w:firstLine="709"/>
        <w:jc w:val="both"/>
        <w:rPr>
          <w:rFonts w:ascii="Times New Roman" w:cs="Times New Roman" w:eastAsia="Times New Roman" w:hAnsi="Times New Roman"/>
          <w:sz w:val="24"/>
          <w:szCs w:val="24"/>
        </w:rPr>
      </w:pPr>
      <w:bookmarkStart w:colFirst="0" w:colLast="0" w:name="_z337ya" w:id="18"/>
      <w:bookmarkEnd w:id="18"/>
      <w:r w:rsidDel="00000000" w:rsidR="00000000" w:rsidRPr="00000000">
        <w:rPr>
          <w:rFonts w:ascii="Times New Roman" w:cs="Times New Roman" w:eastAsia="Times New Roman" w:hAnsi="Times New Roman"/>
          <w:sz w:val="24"/>
          <w:szCs w:val="24"/>
          <w:rtl w:val="0"/>
        </w:rPr>
        <w:t xml:space="preserve">Компетенция Ревизионной комиссии Общества определена в соответствии с Федеральным законом «Об акционерных обществах» и Уставом Общества.</w:t>
      </w:r>
    </w:p>
    <w:p w:rsidR="00000000" w:rsidDel="00000000" w:rsidP="00000000" w:rsidRDefault="00000000" w:rsidRPr="00000000" w14:paraId="00000383">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период с 01 января 2017 года по 26 января 2017 года Ревизионная комиссия Общества действовала в составе, избранном на годовом Общем собрании акционеров Общества (10 июня 2016 года, протокол №39 от 14 июня 2016 года).</w:t>
      </w:r>
    </w:p>
    <w:p w:rsidR="00000000" w:rsidDel="00000000" w:rsidP="00000000" w:rsidRDefault="00000000" w:rsidRPr="00000000" w14:paraId="00000384">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период с 27 января 2017 года до проведения годового Общего собрания акционеров Общества (дата проведения 09 июня 2017 года, протокол №43 от 13 июня 2017 года) Ревизионная комиссия Общества действовала в составе, избранном внеочередным Общим собранием акционеров Общества (27 января 2017 года, протокол №41 от 30 января 2017 года).</w:t>
      </w:r>
    </w:p>
    <w:p w:rsidR="00000000" w:rsidDel="00000000" w:rsidP="00000000" w:rsidRDefault="00000000" w:rsidRPr="00000000" w14:paraId="00000385">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годовом Общем собрании акционеров Общества Ревизионная комиссия Общества избрана в новом составе (дата проведения 09 июня 2017 года, протокол №43 от 13 июня 2017 года).</w:t>
      </w:r>
    </w:p>
    <w:p w:rsidR="00000000" w:rsidDel="00000000" w:rsidP="00000000" w:rsidRDefault="00000000" w:rsidRPr="00000000" w14:paraId="00000386">
      <w:pPr>
        <w:widowControl w:val="0"/>
        <w:spacing w:after="0" w:befor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№12.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Состав Ревизионной комиссии Общества в отчетном периоде 2017 года</w:t>
      </w:r>
    </w:p>
    <w:tbl>
      <w:tblPr>
        <w:tblStyle w:val="Table13"/>
        <w:tblW w:w="9695.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316"/>
        <w:gridCol w:w="3260"/>
        <w:gridCol w:w="3119"/>
        <w:tblGridChange w:id="0">
          <w:tblGrid>
            <w:gridCol w:w="3316"/>
            <w:gridCol w:w="3260"/>
            <w:gridCol w:w="3119"/>
          </w:tblGrid>
        </w:tblGridChange>
      </w:tblGrid>
      <w:tr>
        <w:trPr>
          <w:cantSplit w:val="0"/>
          <w:trHeight w:val="525" w:hRule="atLeast"/>
          <w:tblHeader w:val="0"/>
        </w:trPr>
        <w:tc>
          <w:tcPr>
            <w:shd w:fill="dbe5f1" w:val="clear"/>
            <w:vAlign w:val="center"/>
          </w:tcPr>
          <w:p w:rsidR="00000000" w:rsidDel="00000000" w:rsidP="00000000" w:rsidRDefault="00000000" w:rsidRPr="00000000" w14:paraId="00000387">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 период с 01.01.2017г. по 26.01.2017г.</w:t>
            </w:r>
          </w:p>
        </w:tc>
        <w:tc>
          <w:tcPr>
            <w:shd w:fill="dbe5f1" w:val="clear"/>
            <w:vAlign w:val="center"/>
          </w:tcPr>
          <w:p w:rsidR="00000000" w:rsidDel="00000000" w:rsidP="00000000" w:rsidRDefault="00000000" w:rsidRPr="00000000" w14:paraId="00000388">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 период с 27.01.2017г. по 08.06.2017г.</w:t>
            </w:r>
          </w:p>
        </w:tc>
        <w:tc>
          <w:tcPr>
            <w:shd w:fill="dbe5f1" w:val="clear"/>
            <w:vAlign w:val="center"/>
          </w:tcPr>
          <w:p w:rsidR="00000000" w:rsidDel="00000000" w:rsidP="00000000" w:rsidRDefault="00000000" w:rsidRPr="00000000" w14:paraId="00000389">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 период с 09.06.2017г. по 31.12.2017г.</w:t>
            </w:r>
          </w:p>
        </w:tc>
      </w:tr>
      <w:tr>
        <w:trPr>
          <w:cantSplit w:val="0"/>
          <w:trHeight w:val="525" w:hRule="atLeast"/>
          <w:tblHeader w:val="0"/>
        </w:trPr>
        <w:tc>
          <w:tcPr>
            <w:shd w:fill="auto" w:val="clear"/>
            <w:vAlign w:val="center"/>
          </w:tcPr>
          <w:p w:rsidR="00000000" w:rsidDel="00000000" w:rsidP="00000000" w:rsidRDefault="00000000" w:rsidRPr="00000000" w14:paraId="0000038A">
            <w:pPr>
              <w:jc w:val="center"/>
              <w:rPr>
                <w:sz w:val="24"/>
                <w:szCs w:val="24"/>
              </w:rPr>
            </w:pPr>
            <w:r w:rsidDel="00000000" w:rsidR="00000000" w:rsidRPr="00000000">
              <w:rPr>
                <w:rFonts w:ascii="Times New Roman" w:cs="Times New Roman" w:eastAsia="Times New Roman" w:hAnsi="Times New Roman"/>
                <w:sz w:val="24"/>
                <w:szCs w:val="24"/>
                <w:rtl w:val="0"/>
              </w:rPr>
              <w:t xml:space="preserve">1. Малета Елена Викторовна;</w:t>
            </w:r>
            <w:r w:rsidDel="00000000" w:rsidR="00000000" w:rsidRPr="00000000">
              <w:rPr>
                <w:rtl w:val="0"/>
              </w:rPr>
            </w:r>
          </w:p>
        </w:tc>
        <w:tc>
          <w:tcPr>
            <w:shd w:fill="auto" w:val="clear"/>
            <w:vAlign w:val="center"/>
          </w:tcPr>
          <w:p w:rsidR="00000000" w:rsidDel="00000000" w:rsidP="00000000" w:rsidRDefault="00000000" w:rsidRPr="00000000" w14:paraId="0000038B">
            <w:pPr>
              <w:jc w:val="center"/>
              <w:rPr>
                <w:sz w:val="24"/>
                <w:szCs w:val="24"/>
              </w:rPr>
            </w:pPr>
            <w:r w:rsidDel="00000000" w:rsidR="00000000" w:rsidRPr="00000000">
              <w:rPr>
                <w:rFonts w:ascii="Times New Roman" w:cs="Times New Roman" w:eastAsia="Times New Roman" w:hAnsi="Times New Roman"/>
                <w:sz w:val="24"/>
                <w:szCs w:val="24"/>
                <w:rtl w:val="0"/>
              </w:rPr>
              <w:t xml:space="preserve">1. Малета Елена Викторовна;</w:t>
            </w:r>
            <w:r w:rsidDel="00000000" w:rsidR="00000000" w:rsidRPr="00000000">
              <w:rPr>
                <w:rtl w:val="0"/>
              </w:rPr>
            </w:r>
          </w:p>
        </w:tc>
        <w:tc>
          <w:tcPr>
            <w:shd w:fill="auto" w:val="clear"/>
            <w:vAlign w:val="center"/>
          </w:tcPr>
          <w:p w:rsidR="00000000" w:rsidDel="00000000" w:rsidP="00000000" w:rsidRDefault="00000000" w:rsidRPr="00000000" w14:paraId="0000038C">
            <w:pPr>
              <w:jc w:val="center"/>
              <w:rPr>
                <w:sz w:val="24"/>
                <w:szCs w:val="24"/>
              </w:rPr>
            </w:pPr>
            <w:r w:rsidDel="00000000" w:rsidR="00000000" w:rsidRPr="00000000">
              <w:rPr>
                <w:rFonts w:ascii="Times New Roman" w:cs="Times New Roman" w:eastAsia="Times New Roman" w:hAnsi="Times New Roman"/>
                <w:sz w:val="24"/>
                <w:szCs w:val="24"/>
                <w:rtl w:val="0"/>
              </w:rPr>
              <w:t xml:space="preserve">1. Малета Елена Викторовна;</w:t>
            </w:r>
            <w:r w:rsidDel="00000000" w:rsidR="00000000" w:rsidRPr="00000000">
              <w:rPr>
                <w:rtl w:val="0"/>
              </w:rPr>
            </w:r>
          </w:p>
        </w:tc>
      </w:tr>
      <w:tr>
        <w:trPr>
          <w:cantSplit w:val="0"/>
          <w:trHeight w:val="525" w:hRule="atLeast"/>
          <w:tblHeader w:val="0"/>
        </w:trPr>
        <w:tc>
          <w:tcPr>
            <w:shd w:fill="auto" w:val="clear"/>
            <w:vAlign w:val="center"/>
          </w:tcPr>
          <w:p w:rsidR="00000000" w:rsidDel="00000000" w:rsidP="00000000" w:rsidRDefault="00000000" w:rsidRPr="00000000" w14:paraId="0000038D">
            <w:pPr>
              <w:tabs>
                <w:tab w:val="left" w:pos="0"/>
                <w:tab w:val="left" w:pos="34"/>
              </w:tabs>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Ефимова Александра Евгеньевна;</w:t>
            </w:r>
          </w:p>
        </w:tc>
        <w:tc>
          <w:tcPr>
            <w:shd w:fill="auto" w:val="clear"/>
            <w:vAlign w:val="center"/>
          </w:tcPr>
          <w:p w:rsidR="00000000" w:rsidDel="00000000" w:rsidP="00000000" w:rsidRDefault="00000000" w:rsidRPr="00000000" w14:paraId="0000038E">
            <w:pPr>
              <w:tabs>
                <w:tab w:val="left" w:pos="0"/>
                <w:tab w:val="left" w:pos="34"/>
              </w:tabs>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Курбатова Светлана Геннадьевна;</w:t>
            </w:r>
          </w:p>
        </w:tc>
        <w:tc>
          <w:tcPr>
            <w:shd w:fill="auto" w:val="clear"/>
            <w:vAlign w:val="center"/>
          </w:tcPr>
          <w:p w:rsidR="00000000" w:rsidDel="00000000" w:rsidP="00000000" w:rsidRDefault="00000000" w:rsidRPr="00000000" w14:paraId="0000038F">
            <w:pPr>
              <w:tabs>
                <w:tab w:val="left" w:pos="0"/>
                <w:tab w:val="left" w:pos="34"/>
              </w:tabs>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Курбатова Светлана Геннадьевна;</w:t>
            </w:r>
          </w:p>
        </w:tc>
      </w:tr>
      <w:tr>
        <w:trPr>
          <w:cantSplit w:val="0"/>
          <w:trHeight w:val="525" w:hRule="atLeast"/>
          <w:tblHeader w:val="0"/>
        </w:trPr>
        <w:tc>
          <w:tcPr>
            <w:shd w:fill="auto" w:val="clear"/>
            <w:vAlign w:val="center"/>
          </w:tcPr>
          <w:p w:rsidR="00000000" w:rsidDel="00000000" w:rsidP="00000000" w:rsidRDefault="00000000" w:rsidRPr="00000000" w14:paraId="00000390">
            <w:pPr>
              <w:tabs>
                <w:tab w:val="left" w:pos="0"/>
                <w:tab w:val="left" w:pos="34"/>
              </w:tabs>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Полетаев Константин Сергеевич;</w:t>
            </w:r>
          </w:p>
        </w:tc>
        <w:tc>
          <w:tcPr>
            <w:shd w:fill="auto" w:val="clear"/>
            <w:vAlign w:val="center"/>
          </w:tcPr>
          <w:p w:rsidR="00000000" w:rsidDel="00000000" w:rsidP="00000000" w:rsidRDefault="00000000" w:rsidRPr="00000000" w14:paraId="00000391">
            <w:pPr>
              <w:tabs>
                <w:tab w:val="left" w:pos="0"/>
                <w:tab w:val="left" w:pos="34"/>
              </w:tabs>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Полетаев Константин Сергеевич;</w:t>
            </w:r>
          </w:p>
        </w:tc>
        <w:tc>
          <w:tcPr>
            <w:shd w:fill="auto" w:val="clear"/>
            <w:vAlign w:val="center"/>
          </w:tcPr>
          <w:p w:rsidR="00000000" w:rsidDel="00000000" w:rsidP="00000000" w:rsidRDefault="00000000" w:rsidRPr="00000000" w14:paraId="00000392">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 Пронин Павел Владимирович.</w:t>
            </w:r>
            <w:r w:rsidDel="00000000" w:rsidR="00000000" w:rsidRPr="00000000">
              <w:rPr>
                <w:rtl w:val="0"/>
              </w:rPr>
            </w:r>
          </w:p>
        </w:tc>
      </w:tr>
      <w:tr>
        <w:trPr>
          <w:cantSplit w:val="0"/>
          <w:trHeight w:val="525" w:hRule="atLeast"/>
          <w:tblHeader w:val="0"/>
        </w:trPr>
        <w:tc>
          <w:tcPr>
            <w:shd w:fill="auto" w:val="clear"/>
            <w:vAlign w:val="center"/>
          </w:tcPr>
          <w:p w:rsidR="00000000" w:rsidDel="00000000" w:rsidP="00000000" w:rsidRDefault="00000000" w:rsidRPr="00000000" w14:paraId="00000393">
            <w:pPr>
              <w:tabs>
                <w:tab w:val="left" w:pos="0"/>
                <w:tab w:val="left" w:pos="34"/>
              </w:tabs>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Пронин Павел Владимирович;</w:t>
            </w:r>
          </w:p>
        </w:tc>
        <w:tc>
          <w:tcPr>
            <w:shd w:fill="auto" w:val="clear"/>
            <w:vAlign w:val="center"/>
          </w:tcPr>
          <w:p w:rsidR="00000000" w:rsidDel="00000000" w:rsidP="00000000" w:rsidRDefault="00000000" w:rsidRPr="00000000" w14:paraId="00000394">
            <w:pPr>
              <w:tabs>
                <w:tab w:val="left" w:pos="0"/>
                <w:tab w:val="left" w:pos="34"/>
              </w:tabs>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Пронин Павел Владимирович;</w:t>
            </w:r>
          </w:p>
        </w:tc>
        <w:tc>
          <w:tcPr>
            <w:shd w:fill="auto" w:val="clear"/>
            <w:vAlign w:val="center"/>
          </w:tcPr>
          <w:p w:rsidR="00000000" w:rsidDel="00000000" w:rsidP="00000000" w:rsidRDefault="00000000" w:rsidRPr="00000000" w14:paraId="00000395">
            <w:pPr>
              <w:widowControl w:val="0"/>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606" w:hRule="atLeast"/>
          <w:tblHeader w:val="0"/>
        </w:trPr>
        <w:tc>
          <w:tcPr>
            <w:vAlign w:val="center"/>
          </w:tcPr>
          <w:p w:rsidR="00000000" w:rsidDel="00000000" w:rsidP="00000000" w:rsidRDefault="00000000" w:rsidRPr="00000000" w14:paraId="00000396">
            <w:pPr>
              <w:tabs>
                <w:tab w:val="left" w:pos="0"/>
                <w:tab w:val="left" w:pos="34"/>
              </w:tabs>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Шкунова Ирина Васильевна.</w:t>
            </w:r>
          </w:p>
        </w:tc>
        <w:tc>
          <w:tcPr>
            <w:vAlign w:val="center"/>
          </w:tcPr>
          <w:p w:rsidR="00000000" w:rsidDel="00000000" w:rsidP="00000000" w:rsidRDefault="00000000" w:rsidRPr="00000000" w14:paraId="00000397">
            <w:pPr>
              <w:tabs>
                <w:tab w:val="left" w:pos="0"/>
                <w:tab w:val="left" w:pos="34"/>
              </w:tabs>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Шкунова Ирина Васильевна.</w:t>
            </w:r>
          </w:p>
        </w:tc>
        <w:tc>
          <w:tcPr>
            <w:vAlign w:val="center"/>
          </w:tcPr>
          <w:p w:rsidR="00000000" w:rsidDel="00000000" w:rsidP="00000000" w:rsidRDefault="00000000" w:rsidRPr="00000000" w14:paraId="00000398">
            <w:pPr>
              <w:tabs>
                <w:tab w:val="left" w:pos="0"/>
                <w:tab w:val="left" w:pos="34"/>
              </w:tabs>
              <w:spacing w:after="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99">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A">
      <w:pPr>
        <w:widowControl w:val="0"/>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Сведения о членах Ревизионной комиссии Общества в течение 2017 года:</w:t>
      </w:r>
    </w:p>
    <w:p w:rsidR="00000000" w:rsidDel="00000000" w:rsidP="00000000" w:rsidRDefault="00000000" w:rsidRPr="00000000" w14:paraId="0000039B">
      <w:pPr>
        <w:widowControl w:val="0"/>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Малета Елена Викторовна</w:t>
      </w:r>
    </w:p>
    <w:p w:rsidR="00000000" w:rsidDel="00000000" w:rsidP="00000000" w:rsidRDefault="00000000" w:rsidRPr="00000000" w14:paraId="0000039C">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Год рождения: 1980 год</w:t>
      </w:r>
    </w:p>
    <w:p w:rsidR="00000000" w:rsidDel="00000000" w:rsidP="00000000" w:rsidRDefault="00000000" w:rsidRPr="00000000" w14:paraId="0000039D">
      <w:pPr>
        <w:widowControl w:val="0"/>
        <w:spacing w:after="0" w:lineRule="auto"/>
        <w:ind w:firstLine="709"/>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Образование:</w:t>
      </w:r>
      <w:r w:rsidDel="00000000" w:rsidR="00000000" w:rsidRPr="00000000">
        <w:rPr>
          <w:rtl w:val="0"/>
        </w:rPr>
      </w:r>
    </w:p>
    <w:p w:rsidR="00000000" w:rsidDel="00000000" w:rsidP="00000000" w:rsidRDefault="00000000" w:rsidRPr="00000000" w14:paraId="0000039E">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Всероссийская государственная налоговая академия Министерства Российской Федерации по налогам и сборам (2002г.), специальность – финансы и кредит.</w:t>
      </w:r>
    </w:p>
    <w:p w:rsidR="00000000" w:rsidDel="00000000" w:rsidP="00000000" w:rsidRDefault="00000000" w:rsidRPr="00000000" w14:paraId="0000039F">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Основное место работы:</w:t>
      </w:r>
    </w:p>
    <w:p w:rsidR="00000000" w:rsidDel="00000000" w:rsidP="00000000" w:rsidRDefault="00000000" w:rsidRPr="00000000" w14:paraId="000003A0">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2017г. – по настоящее время: ПАО «ОАК», директор по внутреннему аудиту.</w:t>
      </w:r>
    </w:p>
    <w:p w:rsidR="00000000" w:rsidDel="00000000" w:rsidP="00000000" w:rsidRDefault="00000000" w:rsidRPr="00000000" w14:paraId="000003A1">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участия в уставном капитале Общества – 0%</w:t>
      </w:r>
    </w:p>
    <w:p w:rsidR="00000000" w:rsidDel="00000000" w:rsidP="00000000" w:rsidRDefault="00000000" w:rsidRPr="00000000" w14:paraId="000003A2">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принадлежащих лицу обыкновенных акций – 0%</w:t>
      </w:r>
    </w:p>
    <w:p w:rsidR="00000000" w:rsidDel="00000000" w:rsidP="00000000" w:rsidRDefault="00000000" w:rsidRPr="00000000" w14:paraId="000003A3">
      <w:pPr>
        <w:widowControl w:val="0"/>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Акциями Общества в течение отчетного года не владела.</w:t>
      </w:r>
    </w:p>
    <w:p w:rsidR="00000000" w:rsidDel="00000000" w:rsidP="00000000" w:rsidRDefault="00000000" w:rsidRPr="00000000" w14:paraId="000003A4">
      <w:pPr>
        <w:widowControl w:val="0"/>
        <w:tabs>
          <w:tab w:val="left" w:pos="709"/>
        </w:tabs>
        <w:ind w:left="142"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Ефимова Александра Евгеньевна</w:t>
      </w:r>
    </w:p>
    <w:p w:rsidR="00000000" w:rsidDel="00000000" w:rsidP="00000000" w:rsidRDefault="00000000" w:rsidRPr="00000000" w14:paraId="000003A5">
      <w:pPr>
        <w:widowControl w:val="0"/>
        <w:spacing w:after="0" w:lineRule="auto"/>
        <w:ind w:left="142"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Год рождения: 1981 год</w:t>
      </w:r>
    </w:p>
    <w:p w:rsidR="00000000" w:rsidDel="00000000" w:rsidP="00000000" w:rsidRDefault="00000000" w:rsidRPr="00000000" w14:paraId="000003A6">
      <w:pPr>
        <w:widowControl w:val="0"/>
        <w:spacing w:after="0" w:lineRule="auto"/>
        <w:ind w:firstLine="709"/>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Образование:</w:t>
      </w:r>
      <w:r w:rsidDel="00000000" w:rsidR="00000000" w:rsidRPr="00000000">
        <w:rPr>
          <w:rtl w:val="0"/>
        </w:rPr>
      </w:r>
    </w:p>
    <w:p w:rsidR="00000000" w:rsidDel="00000000" w:rsidP="00000000" w:rsidRDefault="00000000" w:rsidRPr="00000000" w14:paraId="000003A7">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РУДН (2004г.), специальность – мировая экономика.</w:t>
      </w:r>
    </w:p>
    <w:p w:rsidR="00000000" w:rsidDel="00000000" w:rsidP="00000000" w:rsidRDefault="00000000" w:rsidRPr="00000000" w14:paraId="000003A8">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Основное место работы:</w:t>
      </w:r>
    </w:p>
    <w:p w:rsidR="00000000" w:rsidDel="00000000" w:rsidP="00000000" w:rsidRDefault="00000000" w:rsidRPr="00000000" w14:paraId="000003A9">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момент избрания: ПАО «ОАК», менеджер по экономике авиационных программ Дирекции программ специальной авиации.</w:t>
      </w:r>
    </w:p>
    <w:p w:rsidR="00000000" w:rsidDel="00000000" w:rsidP="00000000" w:rsidRDefault="00000000" w:rsidRPr="00000000" w14:paraId="000003AA">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участия в уставном капитале Общества – 0%</w:t>
      </w:r>
    </w:p>
    <w:p w:rsidR="00000000" w:rsidDel="00000000" w:rsidP="00000000" w:rsidRDefault="00000000" w:rsidRPr="00000000" w14:paraId="000003AB">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принадлежащих лицу обыкновенных акций – 0%</w:t>
      </w:r>
    </w:p>
    <w:p w:rsidR="00000000" w:rsidDel="00000000" w:rsidP="00000000" w:rsidRDefault="00000000" w:rsidRPr="00000000" w14:paraId="000003AC">
      <w:pPr>
        <w:widowControl w:val="0"/>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Акциями Общества в течение отчетного года не владела.</w:t>
      </w:r>
    </w:p>
    <w:p w:rsidR="00000000" w:rsidDel="00000000" w:rsidP="00000000" w:rsidRDefault="00000000" w:rsidRPr="00000000" w14:paraId="000003AD">
      <w:pPr>
        <w:widowControl w:val="0"/>
        <w:ind w:left="142"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Fonts w:ascii="Times New Roman" w:cs="Times New Roman" w:eastAsia="Times New Roman" w:hAnsi="Times New Roman"/>
          <w:b w:val="1"/>
          <w:sz w:val="24"/>
          <w:szCs w:val="24"/>
          <w:rtl w:val="0"/>
        </w:rPr>
        <w:t xml:space="preserve">Курбатова Светлана Геннадьевна</w:t>
      </w:r>
      <w:r w:rsidDel="00000000" w:rsidR="00000000" w:rsidRPr="00000000">
        <w:rPr>
          <w:rtl w:val="0"/>
        </w:rPr>
      </w:r>
    </w:p>
    <w:p w:rsidR="00000000" w:rsidDel="00000000" w:rsidP="00000000" w:rsidRDefault="00000000" w:rsidRPr="00000000" w14:paraId="000003AE">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Год рождения: 1974 год</w:t>
      </w:r>
    </w:p>
    <w:p w:rsidR="00000000" w:rsidDel="00000000" w:rsidP="00000000" w:rsidRDefault="00000000" w:rsidRPr="00000000" w14:paraId="000003AF">
      <w:pPr>
        <w:widowControl w:val="0"/>
        <w:spacing w:after="0" w:lineRule="auto"/>
        <w:ind w:firstLine="709"/>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Образование:</w:t>
      </w:r>
      <w:r w:rsidDel="00000000" w:rsidR="00000000" w:rsidRPr="00000000">
        <w:rPr>
          <w:rtl w:val="0"/>
        </w:rPr>
      </w:r>
    </w:p>
    <w:p w:rsidR="00000000" w:rsidDel="00000000" w:rsidP="00000000" w:rsidRDefault="00000000" w:rsidRPr="00000000" w14:paraId="000003B0">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Московский институт права (2002г.), специальность – экономист.</w:t>
      </w:r>
    </w:p>
    <w:p w:rsidR="00000000" w:rsidDel="00000000" w:rsidP="00000000" w:rsidRDefault="00000000" w:rsidRPr="00000000" w14:paraId="000003B1">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Основное место работы:</w:t>
      </w:r>
    </w:p>
    <w:p w:rsidR="00000000" w:rsidDel="00000000" w:rsidP="00000000" w:rsidRDefault="00000000" w:rsidRPr="00000000" w14:paraId="000003B2">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2017г. – по настоящее время: ПАО «ОАК», главный специалист Департамента операционного аудита.</w:t>
      </w:r>
    </w:p>
    <w:p w:rsidR="00000000" w:rsidDel="00000000" w:rsidP="00000000" w:rsidRDefault="00000000" w:rsidRPr="00000000" w14:paraId="000003B3">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участия в уставном капитале Общества – 0%</w:t>
      </w:r>
    </w:p>
    <w:p w:rsidR="00000000" w:rsidDel="00000000" w:rsidP="00000000" w:rsidRDefault="00000000" w:rsidRPr="00000000" w14:paraId="000003B4">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принадлежащих лицу обыкновенных акций – 0%</w:t>
      </w:r>
    </w:p>
    <w:p w:rsidR="00000000" w:rsidDel="00000000" w:rsidP="00000000" w:rsidRDefault="00000000" w:rsidRPr="00000000" w14:paraId="000003B5">
      <w:pPr>
        <w:widowControl w:val="0"/>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Акциями Общества в течение отчетного года не владела.</w:t>
      </w:r>
    </w:p>
    <w:p w:rsidR="00000000" w:rsidDel="00000000" w:rsidP="00000000" w:rsidRDefault="00000000" w:rsidRPr="00000000" w14:paraId="000003B6">
      <w:pPr>
        <w:widowControl w:val="0"/>
        <w:ind w:left="142"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Полетаев Константин Сергеевич</w:t>
      </w:r>
      <w:r w:rsidDel="00000000" w:rsidR="00000000" w:rsidRPr="00000000">
        <w:rPr>
          <w:rtl w:val="0"/>
        </w:rPr>
      </w:r>
    </w:p>
    <w:p w:rsidR="00000000" w:rsidDel="00000000" w:rsidP="00000000" w:rsidRDefault="00000000" w:rsidRPr="00000000" w14:paraId="000003B7">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Год рождения: 1982 год</w:t>
      </w:r>
    </w:p>
    <w:p w:rsidR="00000000" w:rsidDel="00000000" w:rsidP="00000000" w:rsidRDefault="00000000" w:rsidRPr="00000000" w14:paraId="000003B8">
      <w:pPr>
        <w:widowControl w:val="0"/>
        <w:spacing w:after="0" w:lineRule="auto"/>
        <w:ind w:firstLine="709"/>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Образование:</w:t>
      </w:r>
      <w:r w:rsidDel="00000000" w:rsidR="00000000" w:rsidRPr="00000000">
        <w:rPr>
          <w:rtl w:val="0"/>
        </w:rPr>
      </w:r>
    </w:p>
    <w:p w:rsidR="00000000" w:rsidDel="00000000" w:rsidP="00000000" w:rsidRDefault="00000000" w:rsidRPr="00000000" w14:paraId="000003B9">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МГТУ им. Н.Э. Баумана (2006г.), специальность – управление промышленными предприятиями.</w:t>
      </w:r>
    </w:p>
    <w:p w:rsidR="00000000" w:rsidDel="00000000" w:rsidP="00000000" w:rsidRDefault="00000000" w:rsidRPr="00000000" w14:paraId="000003BA">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Основное место работы:</w:t>
      </w:r>
    </w:p>
    <w:p w:rsidR="00000000" w:rsidDel="00000000" w:rsidP="00000000" w:rsidRDefault="00000000" w:rsidRPr="00000000" w14:paraId="000003BB">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2013г. – по настоящее время: ПАО «ОАК», заместитель директора Департамента управления собственностью.</w:t>
      </w:r>
    </w:p>
    <w:p w:rsidR="00000000" w:rsidDel="00000000" w:rsidP="00000000" w:rsidRDefault="00000000" w:rsidRPr="00000000" w14:paraId="000003BC">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участия в уставном капитале Общества – 0%</w:t>
      </w:r>
    </w:p>
    <w:p w:rsidR="00000000" w:rsidDel="00000000" w:rsidP="00000000" w:rsidRDefault="00000000" w:rsidRPr="00000000" w14:paraId="000003BD">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принадлежащих лицу обыкновенных акций – 0%</w:t>
      </w:r>
    </w:p>
    <w:p w:rsidR="00000000" w:rsidDel="00000000" w:rsidP="00000000" w:rsidRDefault="00000000" w:rsidRPr="00000000" w14:paraId="000003BE">
      <w:pPr>
        <w:widowControl w:val="0"/>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Акциями Общества в течение отчетного года не владел.</w:t>
      </w:r>
    </w:p>
    <w:p w:rsidR="00000000" w:rsidDel="00000000" w:rsidP="00000000" w:rsidRDefault="00000000" w:rsidRPr="00000000" w14:paraId="000003BF">
      <w:pPr>
        <w:widowControl w:val="0"/>
        <w:ind w:left="142"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Пронин Павел Владимирович</w:t>
      </w:r>
      <w:r w:rsidDel="00000000" w:rsidR="00000000" w:rsidRPr="00000000">
        <w:rPr>
          <w:rtl w:val="0"/>
        </w:rPr>
      </w:r>
    </w:p>
    <w:p w:rsidR="00000000" w:rsidDel="00000000" w:rsidP="00000000" w:rsidRDefault="00000000" w:rsidRPr="00000000" w14:paraId="000003C0">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Год рождения: 1984 год</w:t>
      </w:r>
    </w:p>
    <w:p w:rsidR="00000000" w:rsidDel="00000000" w:rsidP="00000000" w:rsidRDefault="00000000" w:rsidRPr="00000000" w14:paraId="000003C1">
      <w:pPr>
        <w:widowControl w:val="0"/>
        <w:spacing w:after="0" w:lineRule="auto"/>
        <w:ind w:firstLine="709"/>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Образование:</w:t>
      </w:r>
      <w:r w:rsidDel="00000000" w:rsidR="00000000" w:rsidRPr="00000000">
        <w:rPr>
          <w:rtl w:val="0"/>
        </w:rPr>
      </w:r>
    </w:p>
    <w:p w:rsidR="00000000" w:rsidDel="00000000" w:rsidP="00000000" w:rsidRDefault="00000000" w:rsidRPr="00000000" w14:paraId="000003C2">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Федеральное государственное образовательное учреждение высшего профессионального образования «Финансовая академия при Правительстве Российской Федерации (2007г.), специальность – бухгалтерский учет, анализ и аудит.</w:t>
      </w:r>
    </w:p>
    <w:p w:rsidR="00000000" w:rsidDel="00000000" w:rsidP="00000000" w:rsidRDefault="00000000" w:rsidRPr="00000000" w14:paraId="000003C3">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Основное место работы:</w:t>
      </w:r>
    </w:p>
    <w:p w:rsidR="00000000" w:rsidDel="00000000" w:rsidP="00000000" w:rsidRDefault="00000000" w:rsidRPr="00000000" w14:paraId="000003C4">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2017г. – по настоящее время: ПАО «ОАК», директор Департамента операционного аудита.</w:t>
      </w:r>
    </w:p>
    <w:p w:rsidR="00000000" w:rsidDel="00000000" w:rsidP="00000000" w:rsidRDefault="00000000" w:rsidRPr="00000000" w14:paraId="000003C5">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участия в уставном капитале Общества – 0%</w:t>
      </w:r>
    </w:p>
    <w:p w:rsidR="00000000" w:rsidDel="00000000" w:rsidP="00000000" w:rsidRDefault="00000000" w:rsidRPr="00000000" w14:paraId="000003C6">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принадлежащих лицу обыкновенных акций – 0%</w:t>
      </w:r>
    </w:p>
    <w:p w:rsidR="00000000" w:rsidDel="00000000" w:rsidP="00000000" w:rsidRDefault="00000000" w:rsidRPr="00000000" w14:paraId="000003C7">
      <w:pPr>
        <w:widowControl w:val="0"/>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Акциями Общества в течение отчетного года не владел.</w:t>
      </w:r>
    </w:p>
    <w:p w:rsidR="00000000" w:rsidDel="00000000" w:rsidP="00000000" w:rsidRDefault="00000000" w:rsidRPr="00000000" w14:paraId="000003C8">
      <w:pPr>
        <w:widowControl w:val="0"/>
        <w:ind w:left="142"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Шкунова Ирина Васильевна</w:t>
      </w:r>
      <w:r w:rsidDel="00000000" w:rsidR="00000000" w:rsidRPr="00000000">
        <w:rPr>
          <w:rtl w:val="0"/>
        </w:rPr>
      </w:r>
    </w:p>
    <w:p w:rsidR="00000000" w:rsidDel="00000000" w:rsidP="00000000" w:rsidRDefault="00000000" w:rsidRPr="00000000" w14:paraId="000003C9">
      <w:pPr>
        <w:widowControl w:val="0"/>
        <w:spacing w:after="0" w:lineRule="auto"/>
        <w:ind w:firstLine="709"/>
        <w:rPr>
          <w:rFonts w:ascii="Times New Roman" w:cs="Times New Roman" w:eastAsia="Times New Roman" w:hAnsi="Times New Roman"/>
          <w:sz w:val="24"/>
          <w:szCs w:val="24"/>
        </w:rPr>
      </w:pPr>
      <w:bookmarkStart w:colFirst="0" w:colLast="0" w:name="_3j2qqm3" w:id="19"/>
      <w:bookmarkEnd w:id="19"/>
      <w:r w:rsidDel="00000000" w:rsidR="00000000" w:rsidRPr="00000000">
        <w:rPr>
          <w:rFonts w:ascii="Times New Roman" w:cs="Times New Roman" w:eastAsia="Times New Roman" w:hAnsi="Times New Roman"/>
          <w:sz w:val="24"/>
          <w:szCs w:val="24"/>
          <w:rtl w:val="0"/>
        </w:rPr>
        <w:t xml:space="preserve">Год рождения: 1977 год</w:t>
      </w:r>
    </w:p>
    <w:p w:rsidR="00000000" w:rsidDel="00000000" w:rsidP="00000000" w:rsidRDefault="00000000" w:rsidRPr="00000000" w14:paraId="000003CA">
      <w:pPr>
        <w:widowControl w:val="0"/>
        <w:spacing w:after="0" w:lineRule="auto"/>
        <w:ind w:firstLine="709"/>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Образование:</w:t>
      </w:r>
      <w:r w:rsidDel="00000000" w:rsidR="00000000" w:rsidRPr="00000000">
        <w:rPr>
          <w:rtl w:val="0"/>
        </w:rPr>
      </w:r>
    </w:p>
    <w:p w:rsidR="00000000" w:rsidDel="00000000" w:rsidP="00000000" w:rsidRDefault="00000000" w:rsidRPr="00000000" w14:paraId="000003CB">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Академия Труда и Социальных Отношений (2007г.).</w:t>
      </w:r>
    </w:p>
    <w:p w:rsidR="00000000" w:rsidDel="00000000" w:rsidP="00000000" w:rsidRDefault="00000000" w:rsidRPr="00000000" w14:paraId="000003CC">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Основное место работы:</w:t>
      </w:r>
    </w:p>
    <w:p w:rsidR="00000000" w:rsidDel="00000000" w:rsidP="00000000" w:rsidRDefault="00000000" w:rsidRPr="00000000" w14:paraId="000003CD">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момент избрания: ПАО «ОАК», главный специалист Дирекции программ военной авиации.</w:t>
      </w:r>
    </w:p>
    <w:p w:rsidR="00000000" w:rsidDel="00000000" w:rsidP="00000000" w:rsidRDefault="00000000" w:rsidRPr="00000000" w14:paraId="000003CE">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участия в уставном капитале Общества – 0%</w:t>
      </w:r>
    </w:p>
    <w:p w:rsidR="00000000" w:rsidDel="00000000" w:rsidP="00000000" w:rsidRDefault="00000000" w:rsidRPr="00000000" w14:paraId="000003CF">
      <w:pPr>
        <w:widowControl w:val="0"/>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принадлежащих лицу обыкновенных акций – 0%</w:t>
      </w:r>
    </w:p>
    <w:p w:rsidR="00000000" w:rsidDel="00000000" w:rsidP="00000000" w:rsidRDefault="00000000" w:rsidRPr="00000000" w14:paraId="000003D0">
      <w:pPr>
        <w:widowControl w:val="0"/>
        <w:spacing w:after="20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Акциями Общества в течение отчетного года не владела.</w:t>
      </w:r>
    </w:p>
    <w:p w:rsidR="00000000" w:rsidDel="00000000" w:rsidP="00000000" w:rsidRDefault="00000000" w:rsidRPr="00000000" w14:paraId="000003D1">
      <w:pPr>
        <w:widowControl w:val="0"/>
        <w:spacing w:after="0" w:before="20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Положение о Ревизионной комиссии Общества, утвержденное решением годового Общего собрания акционеров (дата проведения 11 июня 2008 года, протокол №18 от 16 июня 2008 года).</w:t>
      </w:r>
    </w:p>
    <w:p w:rsidR="00000000" w:rsidDel="00000000" w:rsidP="00000000" w:rsidRDefault="00000000" w:rsidRPr="00000000" w14:paraId="000003D2">
      <w:pPr>
        <w:widowControl w:val="0"/>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течение отчетного периода 2017 года Ревизионная комиссия Общества работала по утвержденному плану.</w:t>
      </w:r>
    </w:p>
    <w:p w:rsidR="00000000" w:rsidDel="00000000" w:rsidP="00000000" w:rsidRDefault="00000000" w:rsidRPr="00000000" w14:paraId="000003D3">
      <w:pPr>
        <w:widowControl w:val="0"/>
        <w:tabs>
          <w:tab w:val="left" w:pos="0"/>
        </w:tabs>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Председателем Ревизионной комиссии Общества в действующем составе избрана Малета Елена Викторовна - Директор Департамента внутреннего аудита ПАО «ОАК».</w:t>
      </w:r>
    </w:p>
    <w:p w:rsidR="00000000" w:rsidDel="00000000" w:rsidP="00000000" w:rsidRDefault="00000000" w:rsidRPr="00000000" w14:paraId="000003D4">
      <w:pPr>
        <w:widowControl w:val="0"/>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течение отчетного периода 2017 года члены Ревизионной комиссии акциями Общества не владели.</w:t>
      </w:r>
    </w:p>
    <w:p w:rsidR="00000000" w:rsidDel="00000000" w:rsidP="00000000" w:rsidRDefault="00000000" w:rsidRPr="00000000" w14:paraId="000003D5">
      <w:pPr>
        <w:widowControl w:val="0"/>
        <w:spacing w:after="0" w:before="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имеющейся в Обществе информации за отчетный период 2017 года членами Ревизионной комиссии сделок по приобретению или отчуждению акций Общества не совершалось.</w:t>
      </w:r>
    </w:p>
    <w:p w:rsidR="00000000" w:rsidDel="00000000" w:rsidP="00000000" w:rsidRDefault="00000000" w:rsidRPr="00000000" w14:paraId="000003D6">
      <w:pPr>
        <w:spacing w:after="0" w:before="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Вознаграждения и компенсации членам Ревизионной комиссии Общества выплачиваются из прибыли по решению Общего собрания акционеров Общества по представленным предложениям Совета директоров Общества.</w:t>
      </w:r>
    </w:p>
    <w:p w:rsidR="00000000" w:rsidDel="00000000" w:rsidP="00000000" w:rsidRDefault="00000000" w:rsidRPr="00000000" w14:paraId="000003D7">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Согласно решениям Общих собраний акционеров Общества за отчетный период 2017 года вознаграждения членам Ревизионной комиссии не выплачивались.</w:t>
      </w:r>
    </w:p>
    <w:p w:rsidR="00000000" w:rsidDel="00000000" w:rsidP="00000000" w:rsidRDefault="00000000" w:rsidRPr="00000000" w14:paraId="000003D8">
      <w:pPr>
        <w:widowControl w:val="0"/>
        <w:ind w:firstLine="709"/>
        <w:jc w:val="both"/>
        <w:rPr>
          <w:rFonts w:ascii="Times New Roman" w:cs="Times New Roman" w:eastAsia="Times New Roman" w:hAnsi="Times New Roman"/>
          <w:sz w:val="24"/>
          <w:szCs w:val="24"/>
        </w:rPr>
        <w:sectPr>
          <w:type w:val="nextPage"/>
          <w:pgSz w:h="16839" w:w="11907" w:orient="portrait"/>
          <w:pgMar w:bottom="1276" w:top="820" w:left="1418" w:right="709" w:header="426" w:footer="180"/>
        </w:sectPr>
      </w:pPr>
      <w:r w:rsidDel="00000000" w:rsidR="00000000" w:rsidRPr="00000000">
        <w:rPr>
          <w:rFonts w:ascii="Times New Roman" w:cs="Times New Roman" w:eastAsia="Times New Roman" w:hAnsi="Times New Roman"/>
          <w:sz w:val="24"/>
          <w:szCs w:val="24"/>
          <w:rtl w:val="0"/>
        </w:rPr>
        <w:t xml:space="preserve">Положение о вознаграждении членов Ревизионной комиссии Общества не утверждено.</w:t>
      </w:r>
    </w:p>
    <w:p w:rsidR="00000000" w:rsidDel="00000000" w:rsidP="00000000" w:rsidRDefault="00000000" w:rsidRPr="00000000" w14:paraId="000003D9">
      <w:pPr>
        <w:numPr>
          <w:ilvl w:val="0"/>
          <w:numId w:val="25"/>
        </w:numPr>
        <w:spacing w:after="0" w:lineRule="auto"/>
        <w:ind w:left="0" w:firstLine="0"/>
        <w:rPr>
          <w:rFonts w:ascii="Times New Roman" w:cs="Times New Roman" w:eastAsia="Times New Roman" w:hAnsi="Times New Roman"/>
          <w:b w:val="1"/>
          <w:color w:val="1f497d"/>
          <w:sz w:val="28"/>
          <w:szCs w:val="28"/>
        </w:rPr>
      </w:pPr>
      <w:bookmarkStart w:colFirst="0" w:colLast="0" w:name="_1y810tw" w:id="20"/>
      <w:bookmarkEnd w:id="20"/>
      <w:r w:rsidDel="00000000" w:rsidR="00000000" w:rsidRPr="00000000">
        <w:rPr>
          <w:rFonts w:ascii="Times New Roman" w:cs="Times New Roman" w:eastAsia="Times New Roman" w:hAnsi="Times New Roman"/>
          <w:b w:val="1"/>
          <w:color w:val="1f497d"/>
          <w:sz w:val="28"/>
          <w:szCs w:val="28"/>
          <w:rtl w:val="0"/>
        </w:rPr>
        <w:t xml:space="preserve">Положение Общества в отрасли</w:t>
      </w:r>
    </w:p>
    <w:p w:rsidR="00000000" w:rsidDel="00000000" w:rsidP="00000000" w:rsidRDefault="00000000" w:rsidRPr="00000000" w14:paraId="000003DA">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Общество ведёт свою историю с октября 1922г. Таким образом, Общество в авиастроительной отрасли осуществляет свою деятельность уже более 95 лет.</w:t>
      </w:r>
    </w:p>
    <w:p w:rsidR="00000000" w:rsidDel="00000000" w:rsidP="00000000" w:rsidRDefault="00000000" w:rsidRPr="00000000" w14:paraId="000003DB">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Общество является ведущим российским предприятием в области проектирования и послепродажного сопровождения магистральных пассажирских самолётов, тяжёлых ударных самолётов ВКС России и самолётов специального назначения, которое осуществляет свою деятельность в интересах федеральных органов исполнительной власти. Общество обеспечивает все стадии жизненного цикла авиационной техники: разработку, серийное производство, послепродажное обслуживание и модернизацию.</w:t>
      </w:r>
    </w:p>
    <w:p w:rsidR="00000000" w:rsidDel="00000000" w:rsidP="00000000" w:rsidRDefault="00000000" w:rsidRPr="00000000" w14:paraId="000003DC">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Сегодня Общество предлагает заказчикам самолеты традиционной для КБ Туполева умеренной пассажировместимости в большом диапазоне дальности полета, грузовые варианты этих самолетов, самолеты с VIP-интерьерами, самолеты специального назначения. Авиационные комплексы Туполева находятся на вооружении Дальней авиации ВВС России.</w:t>
      </w:r>
    </w:p>
    <w:p w:rsidR="00000000" w:rsidDel="00000000" w:rsidP="00000000" w:rsidRDefault="00000000" w:rsidRPr="00000000" w14:paraId="000003DD">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Основным рынком, на котором Общество осуществляет свою хозяйственную деятельность, является авиационный рынок Российской Федерации.</w:t>
      </w:r>
    </w:p>
    <w:p w:rsidR="00000000" w:rsidDel="00000000" w:rsidP="00000000" w:rsidRDefault="00000000" w:rsidRPr="00000000" w14:paraId="000003DE">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Общество оказывает инжиниринговые услуги по продлению ресурса и модернизации оборудования самолётов, поставляемых как российским, так и зарубежным заказчикам. Так, в частности, в настоящее время инжиниринговые услуги оказываются таким зарубежным эксплуатантам самолётов Общества как авиакомпании: Cairo Aviation (Египет) – по продлению ресурса и модернизации оборудования самолётов </w:t>
        <w:br w:type="textWrapping"/>
        <w:t xml:space="preserve">Ту-204-120/-120C, Air Koryo (КНДР) – по продлению ресурса самолётов Ту-204-300 и </w:t>
        <w:br w:type="textWrapping"/>
        <w:t xml:space="preserve">Ту-204-100B, Cubana de Aviacion (Куба) – по продлению ресурса самолётов Ту-204-100E и Ту-204CE. Из отечественных же авиакомпаний – авиакомпании «Авиастар-Ту» по продлению ресурса грузовых самолётов Ту-204C. Кроме того, Общество оказывает инжиниринговые услуги по продлению ресурса самолётов Ту-154М различным российским государственным структурам, в парке которых имеются самолёты данного типа.</w:t>
      </w:r>
    </w:p>
    <w:p w:rsidR="00000000" w:rsidDel="00000000" w:rsidP="00000000" w:rsidRDefault="00000000" w:rsidRPr="00000000" w14:paraId="000003DF">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Также Общество оказывает услуги и по проектированию как самолётов в целом, так и их отдельных элементов конструкции для российских и иностранных заказчиков</w:t>
      </w:r>
    </w:p>
    <w:p w:rsidR="00000000" w:rsidDel="00000000" w:rsidP="00000000" w:rsidRDefault="00000000" w:rsidRPr="00000000" w14:paraId="000003E0">
      <w:pPr>
        <w:keepNext w:val="0"/>
        <w:keepLines w:val="0"/>
        <w:pageBreakBefore w:val="0"/>
        <w:widowControl w:val="1"/>
        <w:numPr>
          <w:ilvl w:val="1"/>
          <w:numId w:val="25"/>
        </w:numPr>
        <w:pBdr>
          <w:top w:space="0" w:sz="0" w:val="nil"/>
          <w:left w:space="0" w:sz="0" w:val="nil"/>
          <w:bottom w:space="0" w:sz="0" w:val="nil"/>
          <w:right w:space="0" w:sz="0" w:val="nil"/>
          <w:between w:space="0" w:sz="0" w:val="nil"/>
        </w:pBdr>
        <w:shd w:fill="auto" w:val="clear"/>
        <w:spacing w:after="0" w:before="240" w:line="276" w:lineRule="auto"/>
        <w:ind w:left="0" w:right="0" w:firstLine="709"/>
        <w:jc w:val="both"/>
        <w:rPr>
          <w:rFonts w:ascii="Times New Roman" w:cs="Times New Roman" w:eastAsia="Times New Roman" w:hAnsi="Times New Roman"/>
          <w:b w:val="1"/>
          <w:i w:val="0"/>
          <w:smallCaps w:val="0"/>
          <w:strike w:val="0"/>
          <w:color w:val="4f81bd"/>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f81bd"/>
          <w:sz w:val="28"/>
          <w:szCs w:val="28"/>
          <w:u w:val="none"/>
          <w:shd w:fill="auto" w:val="clear"/>
          <w:vertAlign w:val="baseline"/>
          <w:rtl w:val="0"/>
        </w:rPr>
        <w:t xml:space="preserve">Доля Общества на соответствующем сегменте рынка в разрезе основных видов деятельности Общества</w:t>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Самолётный парк российских авиакомпаний пополняется в основном за счёт зарубежных воздушных судов. Но если раньше парк авиакомпаний пополнялся достаточно возрастными самолётами иностранного производства, то в последние годы появилась тенденция по замене возрастных иномарок на новые воздушные суда, причём в большинстве своём также зарубежного производства. Пополнение же парка авиакомпаний новыми российскими самолётами незначительно. </w:t>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рынке гражданских пассажирских судов доля общества крайне незначительна. Основным гражданскими эксплуатантами самолетов семейства Ту-214/204 являются авиакомпании «Ред Вингс» и «Авиастар-Ту».</w:t>
      </w:r>
    </w:p>
    <w:p w:rsidR="00000000" w:rsidDel="00000000" w:rsidP="00000000" w:rsidRDefault="00000000" w:rsidRPr="00000000" w14:paraId="000003E3">
      <w:pPr>
        <w:spacing w:after="12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РФ в 2014 г. происходил достаточно высокий рост воздушных перевозок. Так, если по итогам 2013 г. пассажирооборот составлял 225,16 млрд. пкм, а объём перевезённых пассажиров 84,56 млн. чел., то по итогам 2014 г. эти показатели составили уже 241,43 млрд. пкм и 93,18 млн. чел. соответственно (см. Таблицу №13).</w:t>
      </w:r>
      <w:r w:rsidDel="00000000" w:rsidR="00000000" w:rsidRPr="00000000">
        <w:rPr>
          <w:rFonts w:ascii="Times New Roman" w:cs="Times New Roman" w:eastAsia="Times New Roman" w:hAnsi="Times New Roman"/>
          <w:color w:val="000000"/>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3E4">
      <w:pPr>
        <w:spacing w:after="12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Таким образом, за 2014 год пассажирооборот увеличился на 7,2%, а объём перевезённых пассажиров – на 10,2% по отношению к соответствующим показателям 2013 года.</w:t>
      </w:r>
    </w:p>
    <w:p w:rsidR="00000000" w:rsidDel="00000000" w:rsidP="00000000" w:rsidRDefault="00000000" w:rsidRPr="00000000" w14:paraId="000003E5">
      <w:pPr>
        <w:widowControl w:val="0"/>
        <w:spacing w:after="0" w:before="24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Таблица №13. </w:t>
      </w:r>
      <w:r w:rsidDel="00000000" w:rsidR="00000000" w:rsidRPr="00000000">
        <w:rPr>
          <w:rFonts w:ascii="Times New Roman" w:cs="Times New Roman" w:eastAsia="Times New Roman" w:hAnsi="Times New Roman"/>
          <w:color w:val="000000"/>
          <w:sz w:val="24"/>
          <w:szCs w:val="24"/>
          <w:rtl w:val="0"/>
        </w:rPr>
        <w:t xml:space="preserve">Динамика показателей воздушных перевозок в РФ (составлено по данным ТКП)</w:t>
      </w:r>
    </w:p>
    <w:tbl>
      <w:tblPr>
        <w:tblStyle w:val="Table14"/>
        <w:tblW w:w="10508.0" w:type="dxa"/>
        <w:jc w:val="left"/>
        <w:tblInd w:w="-26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1702"/>
        <w:gridCol w:w="992"/>
        <w:gridCol w:w="992"/>
        <w:gridCol w:w="993"/>
        <w:gridCol w:w="992"/>
        <w:gridCol w:w="908"/>
        <w:gridCol w:w="995"/>
        <w:gridCol w:w="932"/>
        <w:gridCol w:w="994"/>
        <w:gridCol w:w="1008"/>
        <w:tblGridChange w:id="0">
          <w:tblGrid>
            <w:gridCol w:w="1702"/>
            <w:gridCol w:w="992"/>
            <w:gridCol w:w="992"/>
            <w:gridCol w:w="993"/>
            <w:gridCol w:w="992"/>
            <w:gridCol w:w="908"/>
            <w:gridCol w:w="995"/>
            <w:gridCol w:w="932"/>
            <w:gridCol w:w="994"/>
            <w:gridCol w:w="1008"/>
          </w:tblGrid>
        </w:tblGridChange>
      </w:tblGrid>
      <w:tr>
        <w:trPr>
          <w:cantSplit w:val="0"/>
          <w:trHeight w:val="361" w:hRule="atLeast"/>
          <w:tblHeader w:val="0"/>
        </w:trPr>
        <w:tc>
          <w:tcPr>
            <w:vMerge w:val="restart"/>
            <w:shd w:fill="c6d9f1" w:val="clear"/>
            <w:vAlign w:val="center"/>
          </w:tcPr>
          <w:p w:rsidR="00000000" w:rsidDel="00000000" w:rsidP="00000000" w:rsidRDefault="00000000" w:rsidRPr="00000000" w14:paraId="000003E6">
            <w:pPr>
              <w:spacing w:after="0" w:line="240" w:lineRule="auto"/>
              <w:ind w:left="113" w:right="113"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Показатель</w:t>
            </w:r>
          </w:p>
        </w:tc>
        <w:tc>
          <w:tcPr>
            <w:shd w:fill="c6d9f1" w:val="clear"/>
            <w:vAlign w:val="center"/>
          </w:tcPr>
          <w:p w:rsidR="00000000" w:rsidDel="00000000" w:rsidP="00000000" w:rsidRDefault="00000000" w:rsidRPr="00000000" w14:paraId="000003E7">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2013г.</w:t>
            </w:r>
          </w:p>
        </w:tc>
        <w:tc>
          <w:tcPr>
            <w:gridSpan w:val="2"/>
            <w:shd w:fill="c6d9f1" w:val="clear"/>
            <w:vAlign w:val="center"/>
          </w:tcPr>
          <w:p w:rsidR="00000000" w:rsidDel="00000000" w:rsidP="00000000" w:rsidRDefault="00000000" w:rsidRPr="00000000" w14:paraId="000003E8">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2014г.</w:t>
            </w:r>
          </w:p>
        </w:tc>
        <w:tc>
          <w:tcPr>
            <w:gridSpan w:val="2"/>
            <w:shd w:fill="c6d9f1" w:val="clear"/>
            <w:vAlign w:val="center"/>
          </w:tcPr>
          <w:p w:rsidR="00000000" w:rsidDel="00000000" w:rsidP="00000000" w:rsidRDefault="00000000" w:rsidRPr="00000000" w14:paraId="000003EA">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2015г.</w:t>
            </w:r>
          </w:p>
        </w:tc>
        <w:tc>
          <w:tcPr>
            <w:gridSpan w:val="2"/>
            <w:shd w:fill="c6d9f1" w:val="clear"/>
            <w:vAlign w:val="center"/>
          </w:tcPr>
          <w:p w:rsidR="00000000" w:rsidDel="00000000" w:rsidP="00000000" w:rsidRDefault="00000000" w:rsidRPr="00000000" w14:paraId="000003EC">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2016г.</w:t>
            </w:r>
          </w:p>
        </w:tc>
        <w:tc>
          <w:tcPr>
            <w:gridSpan w:val="2"/>
            <w:shd w:fill="c6d9f1" w:val="clear"/>
            <w:vAlign w:val="center"/>
          </w:tcPr>
          <w:p w:rsidR="00000000" w:rsidDel="00000000" w:rsidP="00000000" w:rsidRDefault="00000000" w:rsidRPr="00000000" w14:paraId="000003EE">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2017г.</w:t>
            </w:r>
          </w:p>
        </w:tc>
      </w:tr>
      <w:tr>
        <w:trPr>
          <w:cantSplit w:val="1"/>
          <w:trHeight w:val="1134" w:hRule="atLeast"/>
          <w:tblHeader w:val="0"/>
        </w:trPr>
        <w:tc>
          <w:tcPr>
            <w:vMerge w:val="continue"/>
            <w:shd w:fill="c6d9f1" w:val="clear"/>
            <w:vAlign w:val="center"/>
          </w:tcPr>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shd w:fill="c6d9f1" w:val="clear"/>
            <w:vAlign w:val="center"/>
          </w:tcPr>
          <w:p w:rsidR="00000000" w:rsidDel="00000000" w:rsidP="00000000" w:rsidRDefault="00000000" w:rsidRPr="00000000" w14:paraId="000003F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shd w:fill="c6d9f1" w:val="clear"/>
            <w:vAlign w:val="center"/>
          </w:tcPr>
          <w:p w:rsidR="00000000" w:rsidDel="00000000" w:rsidP="00000000" w:rsidRDefault="00000000" w:rsidRPr="00000000" w14:paraId="000003F2">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shd w:fill="c6d9f1" w:val="clear"/>
            <w:vAlign w:val="center"/>
          </w:tcPr>
          <w:p w:rsidR="00000000" w:rsidDel="00000000" w:rsidP="00000000" w:rsidRDefault="00000000" w:rsidRPr="00000000" w14:paraId="000003F3">
            <w:pPr>
              <w:spacing w:after="0" w:line="240" w:lineRule="auto"/>
              <w:ind w:left="113" w:right="113" w:firstLine="0"/>
              <w:jc w:val="center"/>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прирост</w:t>
            </w:r>
          </w:p>
        </w:tc>
        <w:tc>
          <w:tcPr>
            <w:shd w:fill="c6d9f1" w:val="clear"/>
            <w:vAlign w:val="center"/>
          </w:tcPr>
          <w:p w:rsidR="00000000" w:rsidDel="00000000" w:rsidP="00000000" w:rsidRDefault="00000000" w:rsidRPr="00000000" w14:paraId="000003F4">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shd w:fill="c6d9f1" w:val="clear"/>
            <w:vAlign w:val="center"/>
          </w:tcPr>
          <w:p w:rsidR="00000000" w:rsidDel="00000000" w:rsidP="00000000" w:rsidRDefault="00000000" w:rsidRPr="00000000" w14:paraId="000003F5">
            <w:pPr>
              <w:spacing w:after="0" w:line="240" w:lineRule="auto"/>
              <w:ind w:left="113" w:right="113" w:firstLine="0"/>
              <w:jc w:val="center"/>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прирост</w:t>
            </w:r>
          </w:p>
        </w:tc>
        <w:tc>
          <w:tcPr>
            <w:shd w:fill="c6d9f1" w:val="clear"/>
            <w:vAlign w:val="center"/>
          </w:tcPr>
          <w:p w:rsidR="00000000" w:rsidDel="00000000" w:rsidP="00000000" w:rsidRDefault="00000000" w:rsidRPr="00000000" w14:paraId="000003F6">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shd w:fill="c6d9f1" w:val="clear"/>
            <w:vAlign w:val="center"/>
          </w:tcPr>
          <w:p w:rsidR="00000000" w:rsidDel="00000000" w:rsidP="00000000" w:rsidRDefault="00000000" w:rsidRPr="00000000" w14:paraId="000003F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shd w:fill="c6d9f1" w:val="clear"/>
            <w:vAlign w:val="center"/>
          </w:tcPr>
          <w:p w:rsidR="00000000" w:rsidDel="00000000" w:rsidP="00000000" w:rsidRDefault="00000000" w:rsidRPr="00000000" w14:paraId="000003F8">
            <w:pPr>
              <w:spacing w:after="0" w:line="240" w:lineRule="auto"/>
              <w:ind w:left="113" w:right="113" w:firstLine="0"/>
              <w:jc w:val="center"/>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прирост</w:t>
            </w:r>
          </w:p>
        </w:tc>
        <w:tc>
          <w:tcPr>
            <w:shd w:fill="c6d9f1" w:val="clear"/>
            <w:vAlign w:val="center"/>
          </w:tcPr>
          <w:p w:rsidR="00000000" w:rsidDel="00000000" w:rsidP="00000000" w:rsidRDefault="00000000" w:rsidRPr="00000000" w14:paraId="000003F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1"/>
          <w:trHeight w:val="1134" w:hRule="atLeast"/>
          <w:tblHeader w:val="0"/>
        </w:trPr>
        <w:tc>
          <w:tcPr>
            <w:shd w:fill="auto" w:val="clear"/>
            <w:vAlign w:val="center"/>
          </w:tcPr>
          <w:p w:rsidR="00000000" w:rsidDel="00000000" w:rsidP="00000000" w:rsidRDefault="00000000" w:rsidRPr="00000000" w14:paraId="000003FA">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Пассажирооборот, млрд. пкм</w:t>
            </w:r>
          </w:p>
        </w:tc>
        <w:tc>
          <w:tcPr>
            <w:shd w:fill="auto" w:val="clear"/>
            <w:vAlign w:val="center"/>
          </w:tcPr>
          <w:p w:rsidR="00000000" w:rsidDel="00000000" w:rsidP="00000000" w:rsidRDefault="00000000" w:rsidRPr="00000000" w14:paraId="000003FB">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225,16</w:t>
            </w:r>
          </w:p>
        </w:tc>
        <w:tc>
          <w:tcPr>
            <w:shd w:fill="auto" w:val="clear"/>
            <w:vAlign w:val="center"/>
          </w:tcPr>
          <w:p w:rsidR="00000000" w:rsidDel="00000000" w:rsidP="00000000" w:rsidRDefault="00000000" w:rsidRPr="00000000" w14:paraId="000003FC">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241,43</w:t>
            </w:r>
          </w:p>
        </w:tc>
        <w:tc>
          <w:tcPr>
            <w:shd w:fill="auto" w:val="clear"/>
            <w:vAlign w:val="center"/>
          </w:tcPr>
          <w:p w:rsidR="00000000" w:rsidDel="00000000" w:rsidP="00000000" w:rsidRDefault="00000000" w:rsidRPr="00000000" w14:paraId="000003FD">
            <w:pPr>
              <w:spacing w:after="0" w:line="240" w:lineRule="auto"/>
              <w:jc w:val="center"/>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7,2%</w:t>
            </w:r>
          </w:p>
        </w:tc>
        <w:tc>
          <w:tcPr>
            <w:shd w:fill="auto" w:val="clear"/>
            <w:vAlign w:val="center"/>
          </w:tcPr>
          <w:p w:rsidR="00000000" w:rsidDel="00000000" w:rsidP="00000000" w:rsidRDefault="00000000" w:rsidRPr="00000000" w14:paraId="000003FE">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226,85</w:t>
            </w:r>
          </w:p>
        </w:tc>
        <w:tc>
          <w:tcPr>
            <w:shd w:fill="auto" w:val="clear"/>
            <w:vAlign w:val="center"/>
          </w:tcPr>
          <w:p w:rsidR="00000000" w:rsidDel="00000000" w:rsidP="00000000" w:rsidRDefault="00000000" w:rsidRPr="00000000" w14:paraId="000003FF">
            <w:pPr>
              <w:spacing w:after="0" w:line="240" w:lineRule="auto"/>
              <w:jc w:val="center"/>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-6%</w:t>
            </w:r>
          </w:p>
        </w:tc>
        <w:tc>
          <w:tcPr>
            <w:shd w:fill="auto" w:val="clear"/>
            <w:vAlign w:val="center"/>
          </w:tcPr>
          <w:p w:rsidR="00000000" w:rsidDel="00000000" w:rsidP="00000000" w:rsidRDefault="00000000" w:rsidRPr="00000000" w14:paraId="00000400">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225,16</w:t>
            </w:r>
          </w:p>
        </w:tc>
        <w:tc>
          <w:tcPr>
            <w:shd w:fill="auto" w:val="clear"/>
            <w:vAlign w:val="center"/>
          </w:tcPr>
          <w:p w:rsidR="00000000" w:rsidDel="00000000" w:rsidP="00000000" w:rsidRDefault="00000000" w:rsidRPr="00000000" w14:paraId="00000401">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241,43</w:t>
            </w:r>
          </w:p>
        </w:tc>
        <w:tc>
          <w:tcPr>
            <w:vAlign w:val="center"/>
          </w:tcPr>
          <w:p w:rsidR="00000000" w:rsidDel="00000000" w:rsidP="00000000" w:rsidRDefault="00000000" w:rsidRPr="00000000" w14:paraId="00000402">
            <w:pPr>
              <w:spacing w:after="0" w:line="240" w:lineRule="auto"/>
              <w:jc w:val="center"/>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7,2%</w:t>
            </w:r>
          </w:p>
        </w:tc>
        <w:tc>
          <w:tcPr>
            <w:vAlign w:val="center"/>
          </w:tcPr>
          <w:p w:rsidR="00000000" w:rsidDel="00000000" w:rsidP="00000000" w:rsidRDefault="00000000" w:rsidRPr="00000000" w14:paraId="00000403">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226,85</w:t>
            </w:r>
          </w:p>
        </w:tc>
      </w:tr>
      <w:tr>
        <w:trPr>
          <w:cantSplit w:val="1"/>
          <w:trHeight w:val="1134" w:hRule="atLeast"/>
          <w:tblHeader w:val="0"/>
        </w:trPr>
        <w:tc>
          <w:tcPr>
            <w:shd w:fill="auto" w:val="clear"/>
            <w:vAlign w:val="center"/>
          </w:tcPr>
          <w:p w:rsidR="00000000" w:rsidDel="00000000" w:rsidP="00000000" w:rsidRDefault="00000000" w:rsidRPr="00000000" w14:paraId="00000404">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Перевезённые пассажиры, млн. чел.</w:t>
            </w:r>
          </w:p>
        </w:tc>
        <w:tc>
          <w:tcPr>
            <w:shd w:fill="auto" w:val="clear"/>
            <w:vAlign w:val="center"/>
          </w:tcPr>
          <w:p w:rsidR="00000000" w:rsidDel="00000000" w:rsidP="00000000" w:rsidRDefault="00000000" w:rsidRPr="00000000" w14:paraId="00000405">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84,56</w:t>
            </w:r>
          </w:p>
        </w:tc>
        <w:tc>
          <w:tcPr>
            <w:shd w:fill="auto" w:val="clear"/>
            <w:vAlign w:val="center"/>
          </w:tcPr>
          <w:p w:rsidR="00000000" w:rsidDel="00000000" w:rsidP="00000000" w:rsidRDefault="00000000" w:rsidRPr="00000000" w14:paraId="00000406">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93,18</w:t>
            </w:r>
          </w:p>
        </w:tc>
        <w:tc>
          <w:tcPr>
            <w:shd w:fill="auto" w:val="clear"/>
            <w:vAlign w:val="center"/>
          </w:tcPr>
          <w:p w:rsidR="00000000" w:rsidDel="00000000" w:rsidP="00000000" w:rsidRDefault="00000000" w:rsidRPr="00000000" w14:paraId="00000407">
            <w:pPr>
              <w:spacing w:after="0" w:line="240" w:lineRule="auto"/>
              <w:jc w:val="center"/>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10,2%</w:t>
            </w:r>
          </w:p>
        </w:tc>
        <w:tc>
          <w:tcPr>
            <w:shd w:fill="auto" w:val="clear"/>
            <w:vAlign w:val="center"/>
          </w:tcPr>
          <w:p w:rsidR="00000000" w:rsidDel="00000000" w:rsidP="00000000" w:rsidRDefault="00000000" w:rsidRPr="00000000" w14:paraId="00000408">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92,07</w:t>
            </w:r>
          </w:p>
        </w:tc>
        <w:tc>
          <w:tcPr>
            <w:shd w:fill="auto" w:val="clear"/>
            <w:vAlign w:val="center"/>
          </w:tcPr>
          <w:p w:rsidR="00000000" w:rsidDel="00000000" w:rsidP="00000000" w:rsidRDefault="00000000" w:rsidRPr="00000000" w14:paraId="00000409">
            <w:pPr>
              <w:spacing w:after="0" w:line="240" w:lineRule="auto"/>
              <w:jc w:val="center"/>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-1,2%</w:t>
            </w:r>
          </w:p>
        </w:tc>
        <w:tc>
          <w:tcPr>
            <w:shd w:fill="auto" w:val="clear"/>
            <w:vAlign w:val="center"/>
          </w:tcPr>
          <w:p w:rsidR="00000000" w:rsidDel="00000000" w:rsidP="00000000" w:rsidRDefault="00000000" w:rsidRPr="00000000" w14:paraId="0000040A">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84,56</w:t>
            </w:r>
          </w:p>
        </w:tc>
        <w:tc>
          <w:tcPr>
            <w:shd w:fill="auto" w:val="clear"/>
            <w:vAlign w:val="center"/>
          </w:tcPr>
          <w:p w:rsidR="00000000" w:rsidDel="00000000" w:rsidP="00000000" w:rsidRDefault="00000000" w:rsidRPr="00000000" w14:paraId="0000040B">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93,18</w:t>
            </w:r>
          </w:p>
        </w:tc>
        <w:tc>
          <w:tcPr>
            <w:vAlign w:val="center"/>
          </w:tcPr>
          <w:p w:rsidR="00000000" w:rsidDel="00000000" w:rsidP="00000000" w:rsidRDefault="00000000" w:rsidRPr="00000000" w14:paraId="0000040C">
            <w:pPr>
              <w:spacing w:after="0" w:line="240" w:lineRule="auto"/>
              <w:jc w:val="center"/>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10,2%</w:t>
            </w:r>
          </w:p>
        </w:tc>
        <w:tc>
          <w:tcPr>
            <w:vAlign w:val="center"/>
          </w:tcPr>
          <w:p w:rsidR="00000000" w:rsidDel="00000000" w:rsidP="00000000" w:rsidRDefault="00000000" w:rsidRPr="00000000" w14:paraId="0000040D">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92,07</w:t>
            </w:r>
          </w:p>
        </w:tc>
      </w:tr>
    </w:tbl>
    <w:p w:rsidR="00000000" w:rsidDel="00000000" w:rsidP="00000000" w:rsidRDefault="00000000" w:rsidRPr="00000000" w14:paraId="0000040E">
      <w:pPr>
        <w:spacing w:after="0" w:before="24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В период же 2015–2016 гг. произошло снижение пассажирооборота по отношению к 2014 г. на 10,7%, а количества перевезённых пассажиров – на 5%.</w:t>
      </w:r>
      <w:r w:rsidDel="00000000" w:rsidR="00000000" w:rsidRPr="00000000">
        <w:rPr>
          <w:rtl w:val="0"/>
        </w:rPr>
      </w:r>
    </w:p>
    <w:p w:rsidR="00000000" w:rsidDel="00000000" w:rsidP="00000000" w:rsidRDefault="00000000" w:rsidRPr="00000000" w14:paraId="0000040F">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Причиной этому явилась кризисная ситуация в экономике РФ, сложившаяся с конца 2014 г. вследствие существенного падения цены на нефть на мировом рынке, а также введённых санкций США, ЕС и ещё рядом стран в отношении РФ в связи с событиями 2014 г. в Украине.</w:t>
      </w:r>
    </w:p>
    <w:p w:rsidR="00000000" w:rsidDel="00000000" w:rsidP="00000000" w:rsidRDefault="00000000" w:rsidRPr="00000000" w14:paraId="00000410">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2017 г., с окончанием рецессии и началом роста российской экономики, происходило восстановление объёмов воздушных перевозок и их дальнейший рост. Так, рост пассажирооборота по отношению к показателям 2016 г. составил 20,3%, а количества перевезённых пассажиров – 18,6% </w:t>
      </w:r>
      <w:r w:rsidDel="00000000" w:rsidR="00000000" w:rsidRPr="00000000">
        <w:rPr>
          <w:rFonts w:ascii="Times New Roman" w:cs="Times New Roman" w:eastAsia="Times New Roman" w:hAnsi="Times New Roman"/>
          <w:color w:val="000000"/>
          <w:sz w:val="24"/>
          <w:szCs w:val="24"/>
          <w:rtl w:val="0"/>
        </w:rPr>
        <w:t xml:space="preserve">(см. Таблицу №13)). Прошедший 2017 год стал этапным для отечественной гражданской авиации: впервые за всю современную историю РФ российские авиакомпании перешагнули рубеж в 100 млн. перевезённых пассажиров </w:t>
        <w:br w:type="textWrapping"/>
        <w:t xml:space="preserve">(в 2017 году было перевезено более 105 млн. чел.).</w:t>
      </w:r>
      <w:r w:rsidDel="00000000" w:rsidR="00000000" w:rsidRPr="00000000">
        <w:rPr>
          <w:rtl w:val="0"/>
        </w:rPr>
      </w:r>
    </w:p>
    <w:p w:rsidR="00000000" w:rsidDel="00000000" w:rsidP="00000000" w:rsidRDefault="00000000" w:rsidRPr="00000000" w14:paraId="00000411">
      <w:pP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 оперативным данным ФАВТ (Росавиация) за январь-февраль 2018 года в РФ продолжился рост воздушных перевозок. Так, пассажирооборот по отношению к аналогичному периоду 2017 года увеличился на 14,2%, а количество перевезённых пассажиров – на 12,4%.</w:t>
      </w:r>
      <w:r w:rsidDel="00000000" w:rsidR="00000000" w:rsidRPr="00000000">
        <w:rPr>
          <w:rFonts w:ascii="Times New Roman" w:cs="Times New Roman" w:eastAsia="Times New Roman" w:hAnsi="Times New Roman"/>
          <w:color w:val="000000"/>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рынке специальной и военной авиации основными государственными эксплуатантами самолетов специальной авиации семейства Ту-134, Ту-154, Ту-214/204 являются ФГБУ «Специальный летный отряд «Россия», Министерство обороны и другие федеральные органы исполнительной власти.</w:t>
      </w:r>
    </w:p>
    <w:p w:rsidR="00000000" w:rsidDel="00000000" w:rsidP="00000000" w:rsidRDefault="00000000" w:rsidRPr="00000000" w14:paraId="00000413">
      <w:pPr>
        <w:widowControl w:val="0"/>
        <w:numPr>
          <w:ilvl w:val="1"/>
          <w:numId w:val="25"/>
        </w:numPr>
        <w:spacing w:after="80" w:before="240" w:line="240" w:lineRule="auto"/>
        <w:ind w:left="0" w:firstLine="709"/>
        <w:jc w:val="both"/>
        <w:rPr>
          <w:rFonts w:ascii="Times New Roman" w:cs="Times New Roman" w:eastAsia="Times New Roman" w:hAnsi="Times New Roman"/>
          <w:b w:val="1"/>
          <w:color w:val="4f81bd"/>
          <w:sz w:val="28"/>
          <w:szCs w:val="28"/>
        </w:rPr>
      </w:pPr>
      <w:bookmarkStart w:colFirst="0" w:colLast="0" w:name="_4i7ojhp" w:id="21"/>
      <w:bookmarkEnd w:id="21"/>
      <w:r w:rsidDel="00000000" w:rsidR="00000000" w:rsidRPr="00000000">
        <w:rPr>
          <w:rFonts w:ascii="Times New Roman" w:cs="Times New Roman" w:eastAsia="Times New Roman" w:hAnsi="Times New Roman"/>
          <w:b w:val="1"/>
          <w:color w:val="4f81bd"/>
          <w:sz w:val="28"/>
          <w:szCs w:val="28"/>
          <w:rtl w:val="0"/>
        </w:rPr>
        <w:t xml:space="preserve">Факторы, влияющие на деятельность Общества</w:t>
      </w:r>
    </w:p>
    <w:p w:rsidR="00000000" w:rsidDel="00000000" w:rsidP="00000000" w:rsidRDefault="00000000" w:rsidRPr="00000000" w14:paraId="00000414">
      <w:pPr>
        <w:spacing w:after="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Факторы, которые могут существенно повлиять на сбыт Обществом его продукции (работ, услуг):</w:t>
      </w:r>
    </w:p>
    <w:p w:rsidR="00000000" w:rsidDel="00000000" w:rsidP="00000000" w:rsidRDefault="00000000" w:rsidRPr="00000000" w14:paraId="00000415">
      <w:pPr>
        <w:numPr>
          <w:ilvl w:val="0"/>
          <w:numId w:val="58"/>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отмена или снижение ставок таможенных пошлин и НДС на импортируемые в Российскую Федерацию новые и «старые» самолёты зарубежного производства;</w:t>
      </w:r>
    </w:p>
    <w:p w:rsidR="00000000" w:rsidDel="00000000" w:rsidP="00000000" w:rsidRDefault="00000000" w:rsidRPr="00000000" w14:paraId="00000416">
      <w:pPr>
        <w:numPr>
          <w:ilvl w:val="0"/>
          <w:numId w:val="58"/>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стоимость кредитных ресурсов на российском рынке;</w:t>
      </w:r>
    </w:p>
    <w:p w:rsidR="00000000" w:rsidDel="00000000" w:rsidP="00000000" w:rsidRDefault="00000000" w:rsidRPr="00000000" w14:paraId="00000417">
      <w:pPr>
        <w:numPr>
          <w:ilvl w:val="0"/>
          <w:numId w:val="58"/>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повышение уровня конкурентоспособности перспективных разработок авиационной техники марки «Ту»;</w:t>
      </w:r>
    </w:p>
    <w:p w:rsidR="00000000" w:rsidDel="00000000" w:rsidP="00000000" w:rsidRDefault="00000000" w:rsidRPr="00000000" w14:paraId="00000418">
      <w:pPr>
        <w:numPr>
          <w:ilvl w:val="0"/>
          <w:numId w:val="58"/>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увеличение серийности производства;</w:t>
      </w:r>
    </w:p>
    <w:p w:rsidR="00000000" w:rsidDel="00000000" w:rsidP="00000000" w:rsidRDefault="00000000" w:rsidRPr="00000000" w14:paraId="00000419">
      <w:pPr>
        <w:numPr>
          <w:ilvl w:val="0"/>
          <w:numId w:val="58"/>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развитость системы послепродажного обслуживания;</w:t>
      </w:r>
    </w:p>
    <w:p w:rsidR="00000000" w:rsidDel="00000000" w:rsidP="00000000" w:rsidRDefault="00000000" w:rsidRPr="00000000" w14:paraId="0000041A">
      <w:pPr>
        <w:numPr>
          <w:ilvl w:val="0"/>
          <w:numId w:val="58"/>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поддержание вторичного рынка и гарантии остаточной стоимости;</w:t>
      </w:r>
    </w:p>
    <w:p w:rsidR="00000000" w:rsidDel="00000000" w:rsidP="00000000" w:rsidRDefault="00000000" w:rsidRPr="00000000" w14:paraId="0000041B">
      <w:pPr>
        <w:numPr>
          <w:ilvl w:val="0"/>
          <w:numId w:val="58"/>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введение мер государственной поддержки продвижения самолетов отечественного производства в авиакомпании и субсидирования лизинговых платежей и процентов по кредиту для российских авиакомпаний, приобретающих российские самолеты.</w:t>
      </w:r>
    </w:p>
    <w:p w:rsidR="00000000" w:rsidDel="00000000" w:rsidP="00000000" w:rsidRDefault="00000000" w:rsidRPr="00000000" w14:paraId="0000041C">
      <w:pPr>
        <w:spacing w:after="0" w:lineRule="auto"/>
        <w:ind w:firstLine="709"/>
        <w:jc w:val="both"/>
        <w:rPr>
          <w:rFonts w:ascii="Times New Roman" w:cs="Times New Roman" w:eastAsia="Times New Roman" w:hAnsi="Times New Roman"/>
          <w:b w:val="1"/>
          <w:sz w:val="28"/>
          <w:szCs w:val="28"/>
        </w:rPr>
      </w:pPr>
      <w:bookmarkStart w:colFirst="0" w:colLast="0" w:name="_2xcytpi" w:id="22"/>
      <w:bookmarkEnd w:id="22"/>
      <w:r w:rsidDel="00000000" w:rsidR="00000000" w:rsidRPr="00000000">
        <w:rPr>
          <w:rFonts w:ascii="Times New Roman" w:cs="Times New Roman" w:eastAsia="Times New Roman" w:hAnsi="Times New Roman"/>
          <w:b w:val="1"/>
          <w:sz w:val="28"/>
          <w:szCs w:val="28"/>
          <w:rtl w:val="0"/>
        </w:rPr>
        <w:t xml:space="preserve">Факторы, негативно влияющие на сбыт Обществом его продукции (работ, услуг):</w:t>
      </w:r>
    </w:p>
    <w:p w:rsidR="00000000" w:rsidDel="00000000" w:rsidP="00000000" w:rsidRDefault="00000000" w:rsidRPr="00000000" w14:paraId="0000041D">
      <w:pPr>
        <w:numPr>
          <w:ilvl w:val="0"/>
          <w:numId w:val="78"/>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снижение уровня конкурентоспособности перспективных разработок авиационной техники марки «Ту»;</w:t>
      </w:r>
    </w:p>
    <w:p w:rsidR="00000000" w:rsidDel="00000000" w:rsidP="00000000" w:rsidRDefault="00000000" w:rsidRPr="00000000" w14:paraId="0000041E">
      <w:pPr>
        <w:numPr>
          <w:ilvl w:val="0"/>
          <w:numId w:val="78"/>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снижение или отсутствие мер государственной поддержки продвижения самолетов отечественного производства в авиакомпании и субсидирования лизинговых платежей и процентов по кредиту для российских авиакомпаний, приобретающих российские самолеты.</w:t>
      </w:r>
    </w:p>
    <w:p w:rsidR="00000000" w:rsidDel="00000000" w:rsidP="00000000" w:rsidRDefault="00000000" w:rsidRPr="00000000" w14:paraId="0000041F">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Влияние факторов, способных отрицательно повлиять на сбыт продукции на внешних рынках, не рассматривается Обществом как серьезная угроза ввиду крайне низкой доли экспорта в общем объеме реализации. Потеря экспортной составляющей выручки даже в полном объеме не способна нанести существенного экономического ущерба Обществу и его платежеспособности.</w:t>
      </w:r>
    </w:p>
    <w:p w:rsidR="00000000" w:rsidDel="00000000" w:rsidP="00000000" w:rsidRDefault="00000000" w:rsidRPr="00000000" w14:paraId="00000420">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качестве второстепенных по степени влияния негативных факторов можно рассматривать рост цен на материальные и энергетические ресурсы, используемые Обществом в своей деятельности.</w:t>
      </w:r>
    </w:p>
    <w:p w:rsidR="00000000" w:rsidDel="00000000" w:rsidP="00000000" w:rsidRDefault="00000000" w:rsidRPr="00000000" w14:paraId="00000421">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Возможными действиями Общества по устранению влияния таких факторов будут:</w:t>
      </w:r>
    </w:p>
    <w:p w:rsidR="00000000" w:rsidDel="00000000" w:rsidP="00000000" w:rsidRDefault="00000000" w:rsidRPr="00000000" w14:paraId="00000422">
      <w:pPr>
        <w:numPr>
          <w:ilvl w:val="0"/>
          <w:numId w:val="80"/>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постоянная работа над снижением собственных издержек; </w:t>
      </w:r>
    </w:p>
    <w:p w:rsidR="00000000" w:rsidDel="00000000" w:rsidP="00000000" w:rsidRDefault="00000000" w:rsidRPr="00000000" w14:paraId="00000423">
      <w:pPr>
        <w:numPr>
          <w:ilvl w:val="0"/>
          <w:numId w:val="80"/>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внедрение передовых технологий проектирование; </w:t>
      </w:r>
    </w:p>
    <w:p w:rsidR="00000000" w:rsidDel="00000000" w:rsidP="00000000" w:rsidRDefault="00000000" w:rsidRPr="00000000" w14:paraId="00000424">
      <w:pPr>
        <w:numPr>
          <w:ilvl w:val="0"/>
          <w:numId w:val="80"/>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повышение эффективности послепродажного обслуживания;</w:t>
      </w:r>
    </w:p>
    <w:p w:rsidR="00000000" w:rsidDel="00000000" w:rsidP="00000000" w:rsidRDefault="00000000" w:rsidRPr="00000000" w14:paraId="00000425">
      <w:pPr>
        <w:numPr>
          <w:ilvl w:val="0"/>
          <w:numId w:val="80"/>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заключение долгосрочных договоров;</w:t>
      </w:r>
    </w:p>
    <w:p w:rsidR="00000000" w:rsidDel="00000000" w:rsidP="00000000" w:rsidRDefault="00000000" w:rsidRPr="00000000" w14:paraId="00000426">
      <w:pPr>
        <w:numPr>
          <w:ilvl w:val="0"/>
          <w:numId w:val="80"/>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дополнительные условия контрактов, предусматривающие возможность индексации цены на готовую продукцию Общества.</w:t>
      </w:r>
    </w:p>
    <w:p w:rsidR="00000000" w:rsidDel="00000000" w:rsidP="00000000" w:rsidRDefault="00000000" w:rsidRPr="00000000" w14:paraId="00000427">
      <w:pPr>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Основными конкурентами Общества в сегменте магистральных самолётов являются компании Boeing (США), Airbus (ЕС) и COMAC (КНР).</w:t>
      </w:r>
    </w:p>
    <w:p w:rsidR="00000000" w:rsidDel="00000000" w:rsidP="00000000" w:rsidRDefault="00000000" w:rsidRPr="00000000" w14:paraId="00000428">
      <w:pPr>
        <w:widowControl w:val="0"/>
        <w:numPr>
          <w:ilvl w:val="1"/>
          <w:numId w:val="25"/>
        </w:numPr>
        <w:spacing w:after="80" w:line="240" w:lineRule="auto"/>
        <w:ind w:left="0" w:firstLine="709"/>
        <w:jc w:val="both"/>
        <w:rPr>
          <w:rFonts w:ascii="Times New Roman" w:cs="Times New Roman" w:eastAsia="Times New Roman" w:hAnsi="Times New Roman"/>
          <w:b w:val="1"/>
          <w:color w:val="4f81bd"/>
          <w:sz w:val="28"/>
          <w:szCs w:val="28"/>
        </w:rPr>
      </w:pPr>
      <w:bookmarkStart w:colFirst="0" w:colLast="0" w:name="_1ci93xb" w:id="23"/>
      <w:bookmarkEnd w:id="23"/>
      <w:r w:rsidDel="00000000" w:rsidR="00000000" w:rsidRPr="00000000">
        <w:rPr>
          <w:rFonts w:ascii="Times New Roman" w:cs="Times New Roman" w:eastAsia="Times New Roman" w:hAnsi="Times New Roman"/>
          <w:b w:val="1"/>
          <w:color w:val="4f81bd"/>
          <w:sz w:val="28"/>
          <w:szCs w:val="28"/>
          <w:rtl w:val="0"/>
        </w:rPr>
        <w:t xml:space="preserve">Анализ факторов и условий, влияющих на деятельность Общества</w:t>
      </w:r>
    </w:p>
    <w:p w:rsidR="00000000" w:rsidDel="00000000" w:rsidP="00000000" w:rsidRDefault="00000000" w:rsidRPr="00000000" w14:paraId="00000429">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Факторами, существенно влияющими на деятельность Общества, является его функционирование в составе ПАО «ОАК» и перспективы дальнейшего развития специализации и продолжения работ по приоритетным направлениям: выполнения НИОКР в области авиационной техники военного, специального и гражданского назначения, ремонтов и модернизации авиационной техники военного назначения, сопровождения эксплуатации самолетов семейства марки «Ту».</w:t>
      </w:r>
    </w:p>
    <w:p w:rsidR="00000000" w:rsidDel="00000000" w:rsidP="00000000" w:rsidRDefault="00000000" w:rsidRPr="00000000" w14:paraId="0000042A">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оценке Общества указанные факторы будут носить долговременный характер и создадут условия для:</w:t>
      </w:r>
    </w:p>
    <w:p w:rsidR="00000000" w:rsidDel="00000000" w:rsidP="00000000" w:rsidRDefault="00000000" w:rsidRPr="00000000" w14:paraId="0000042B">
      <w:pPr>
        <w:numPr>
          <w:ilvl w:val="0"/>
          <w:numId w:val="81"/>
        </w:numPr>
        <w:spacing w:after="0" w:line="24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повышения степени загруженности ресурсов Общества  военными и гражданскими заказами для внутреннего рынка и на экспорт;</w:t>
      </w:r>
    </w:p>
    <w:p w:rsidR="00000000" w:rsidDel="00000000" w:rsidP="00000000" w:rsidRDefault="00000000" w:rsidRPr="00000000" w14:paraId="0000042C">
      <w:pPr>
        <w:numPr>
          <w:ilvl w:val="0"/>
          <w:numId w:val="81"/>
        </w:numPr>
        <w:spacing w:after="0" w:line="24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увеличения инвестиций в техническое перевооружение производства, в том числе в соответствии с федеральными целевыми программами;</w:t>
      </w:r>
    </w:p>
    <w:p w:rsidR="00000000" w:rsidDel="00000000" w:rsidP="00000000" w:rsidRDefault="00000000" w:rsidRPr="00000000" w14:paraId="0000042D">
      <w:pPr>
        <w:numPr>
          <w:ilvl w:val="0"/>
          <w:numId w:val="81"/>
        </w:numPr>
        <w:spacing w:after="0" w:line="24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повышения эффективности производства, роста производительности труда.</w:t>
      </w:r>
    </w:p>
    <w:p w:rsidR="00000000" w:rsidDel="00000000" w:rsidP="00000000" w:rsidRDefault="00000000" w:rsidRPr="00000000" w14:paraId="0000042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эффективного использования указанных факторов и условий Общество планирует:</w:t>
      </w:r>
    </w:p>
    <w:p w:rsidR="00000000" w:rsidDel="00000000" w:rsidP="00000000" w:rsidRDefault="00000000" w:rsidRPr="00000000" w14:paraId="0000042F">
      <w:pPr>
        <w:numPr>
          <w:ilvl w:val="0"/>
          <w:numId w:val="82"/>
        </w:numPr>
        <w:spacing w:after="0" w:line="24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прилагать все усилия к расширению пакета заказов по основной деятельности внутри страны для нужд Министерства обороны РФ;</w:t>
      </w:r>
    </w:p>
    <w:p w:rsidR="00000000" w:rsidDel="00000000" w:rsidP="00000000" w:rsidRDefault="00000000" w:rsidRPr="00000000" w14:paraId="00000430">
      <w:pPr>
        <w:numPr>
          <w:ilvl w:val="0"/>
          <w:numId w:val="82"/>
        </w:numPr>
        <w:spacing w:after="0" w:line="24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инвестировать средства (как собственные, так и заемные) в техническое перевооружение предприятия;</w:t>
      </w:r>
    </w:p>
    <w:p w:rsidR="00000000" w:rsidDel="00000000" w:rsidP="00000000" w:rsidRDefault="00000000" w:rsidRPr="00000000" w14:paraId="00000431">
      <w:pPr>
        <w:numPr>
          <w:ilvl w:val="0"/>
          <w:numId w:val="82"/>
        </w:numPr>
        <w:spacing w:after="0" w:line="24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повышать эффективность производства и производительность труда за счет внедрения политики бережливого производства, использования энерго- и ресурсосберегающих технологий, применения современных автоматизированных систем проектирования и производства авиационной техники;</w:t>
      </w:r>
    </w:p>
    <w:p w:rsidR="00000000" w:rsidDel="00000000" w:rsidP="00000000" w:rsidRDefault="00000000" w:rsidRPr="00000000" w14:paraId="00000432">
      <w:pPr>
        <w:numPr>
          <w:ilvl w:val="0"/>
          <w:numId w:val="82"/>
        </w:numPr>
        <w:spacing w:after="0" w:line="24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широко использовать композитные и другие перспективные материалы в процессе производства продукции;</w:t>
      </w:r>
    </w:p>
    <w:p w:rsidR="00000000" w:rsidDel="00000000" w:rsidP="00000000" w:rsidRDefault="00000000" w:rsidRPr="00000000" w14:paraId="00000433">
      <w:pPr>
        <w:numPr>
          <w:ilvl w:val="0"/>
          <w:numId w:val="82"/>
        </w:numPr>
        <w:spacing w:after="0" w:line="24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повышать эффективность всех звеньев управления производственными и бизнес-процессами;</w:t>
      </w:r>
    </w:p>
    <w:p w:rsidR="00000000" w:rsidDel="00000000" w:rsidP="00000000" w:rsidRDefault="00000000" w:rsidRPr="00000000" w14:paraId="00000434">
      <w:pPr>
        <w:numPr>
          <w:ilvl w:val="0"/>
          <w:numId w:val="82"/>
        </w:numPr>
        <w:spacing w:after="0" w:line="240" w:lineRule="auto"/>
        <w:ind w:left="0" w:firstLine="709"/>
        <w:jc w:val="both"/>
        <w:rPr>
          <w:sz w:val="24"/>
          <w:szCs w:val="24"/>
        </w:rPr>
        <w:sectPr>
          <w:type w:val="nextPage"/>
          <w:pgSz w:h="16839" w:w="11907" w:orient="portrait"/>
          <w:pgMar w:bottom="1276" w:top="820" w:left="1418" w:right="709" w:header="426" w:footer="180"/>
        </w:sectPr>
      </w:pPr>
      <w:r w:rsidDel="00000000" w:rsidR="00000000" w:rsidRPr="00000000">
        <w:rPr>
          <w:rFonts w:ascii="Times New Roman" w:cs="Times New Roman" w:eastAsia="Times New Roman" w:hAnsi="Times New Roman"/>
          <w:sz w:val="24"/>
          <w:szCs w:val="24"/>
          <w:rtl w:val="0"/>
        </w:rPr>
        <w:t xml:space="preserve">увеличивать мощность для увеличения объемов работ по ремонтам, модернизации авиационной техники военного назначения, по сопровождению эксплуатации авиационной техники специального и гражданского назначения.</w:t>
      </w:r>
    </w:p>
    <w:p w:rsidR="00000000" w:rsidDel="00000000" w:rsidP="00000000" w:rsidRDefault="00000000" w:rsidRPr="00000000" w14:paraId="00000435">
      <w:pPr>
        <w:numPr>
          <w:ilvl w:val="0"/>
          <w:numId w:val="34"/>
        </w:numPr>
        <w:spacing w:after="0" w:before="240" w:lineRule="auto"/>
        <w:ind w:left="0" w:firstLine="709"/>
        <w:rPr>
          <w:rFonts w:ascii="Times New Roman" w:cs="Times New Roman" w:eastAsia="Times New Roman" w:hAnsi="Times New Roman"/>
          <w:color w:val="1f497d"/>
        </w:rPr>
      </w:pPr>
      <w:bookmarkStart w:colFirst="0" w:colLast="0" w:name="_3whwml4" w:id="24"/>
      <w:bookmarkEnd w:id="24"/>
      <w:r w:rsidDel="00000000" w:rsidR="00000000" w:rsidRPr="00000000">
        <w:rPr>
          <w:rFonts w:ascii="Times New Roman" w:cs="Times New Roman" w:eastAsia="Times New Roman" w:hAnsi="Times New Roman"/>
          <w:b w:val="1"/>
          <w:color w:val="1f497d"/>
          <w:sz w:val="28"/>
          <w:szCs w:val="28"/>
          <w:rtl w:val="0"/>
        </w:rPr>
        <w:t xml:space="preserve">Основные направления развития Общества</w:t>
      </w:r>
    </w:p>
    <w:p w:rsidR="00000000" w:rsidDel="00000000" w:rsidP="00000000" w:rsidRDefault="00000000" w:rsidRPr="00000000" w14:paraId="00000436">
      <w:pPr>
        <w:keepNext w:val="0"/>
        <w:keepLines w:val="0"/>
        <w:pageBreakBefore w:val="0"/>
        <w:widowControl w:val="1"/>
        <w:numPr>
          <w:ilvl w:val="1"/>
          <w:numId w:val="34"/>
        </w:numPr>
        <w:pBdr>
          <w:top w:space="0" w:sz="0" w:val="nil"/>
          <w:left w:space="0" w:sz="0" w:val="nil"/>
          <w:bottom w:space="0" w:sz="0" w:val="nil"/>
          <w:right w:space="0" w:sz="0" w:val="nil"/>
          <w:between w:space="0" w:sz="0" w:val="nil"/>
        </w:pBdr>
        <w:shd w:fill="auto" w:val="clear"/>
        <w:spacing w:after="0" w:before="0" w:line="276" w:lineRule="auto"/>
        <w:ind w:left="1429" w:right="0" w:hanging="720"/>
        <w:jc w:val="both"/>
        <w:rPr>
          <w:rFonts w:ascii="Times New Roman" w:cs="Times New Roman" w:eastAsia="Times New Roman" w:hAnsi="Times New Roman"/>
          <w:i w:val="0"/>
          <w:smallCaps w:val="0"/>
          <w:strike w:val="0"/>
          <w:u w:val="none"/>
          <w:shd w:fill="auto" w:val="clear"/>
          <w:vertAlign w:val="baseline"/>
        </w:rPr>
      </w:pPr>
      <w:bookmarkStart w:colFirst="0" w:colLast="0" w:name="_2bn6wsx" w:id="25"/>
      <w:bookmarkEnd w:id="25"/>
      <w:r w:rsidDel="00000000" w:rsidR="00000000" w:rsidRPr="00000000">
        <w:rPr>
          <w:rFonts w:ascii="Times New Roman" w:cs="Times New Roman" w:eastAsia="Times New Roman" w:hAnsi="Times New Roman"/>
          <w:b w:val="1"/>
          <w:i w:val="0"/>
          <w:smallCaps w:val="0"/>
          <w:strike w:val="0"/>
          <w:color w:val="548dd4"/>
          <w:sz w:val="28"/>
          <w:szCs w:val="28"/>
          <w:u w:val="none"/>
          <w:shd w:fill="auto" w:val="clear"/>
          <w:vertAlign w:val="baseline"/>
          <w:rtl w:val="0"/>
        </w:rPr>
        <w:t xml:space="preserve">Инвестиции Общества</w:t>
      </w:r>
    </w:p>
    <w:p w:rsidR="00000000" w:rsidDel="00000000" w:rsidP="00000000" w:rsidRDefault="00000000" w:rsidRPr="00000000" w14:paraId="00000437">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Обществе продолжается реализация программ технического перевооружения, направленных на выполнение своевременной и качественной реконструкции существующих производственных мощностей Общества, для обеспечения производства к выпуску воздушных судов.</w:t>
      </w:r>
    </w:p>
    <w:p w:rsidR="00000000" w:rsidDel="00000000" w:rsidP="00000000" w:rsidRDefault="00000000" w:rsidRPr="00000000" w14:paraId="00000438">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отчетном периоде 2017 года Общество произвело следующие инвестиции:</w:t>
      </w:r>
    </w:p>
    <w:p w:rsidR="00000000" w:rsidDel="00000000" w:rsidP="00000000" w:rsidRDefault="00000000" w:rsidRPr="00000000" w14:paraId="00000439">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объектам в рамках Федеральной целевой программы «Развитие оборонно-промышленного комплекса Российской Федерации на период 2011-2020 годы» на общую сумму 8 962 976 тыс. рублей;</w:t>
      </w:r>
    </w:p>
    <w:p w:rsidR="00000000" w:rsidDel="00000000" w:rsidP="00000000" w:rsidRDefault="00000000" w:rsidRPr="00000000" w14:paraId="0000043A">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инфраструктурным проектам на общую сумму 175 248 тыс. рублей;</w:t>
      </w:r>
    </w:p>
    <w:p w:rsidR="00000000" w:rsidDel="00000000" w:rsidP="00000000" w:rsidRDefault="00000000" w:rsidRPr="00000000" w14:paraId="0000043B">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реализацию мероприятий для обеспечения серийного производства отдельных изделий (создание единой информационной среды) на общую сумму 1 315 221 тыс. рублей.</w:t>
      </w:r>
    </w:p>
    <w:p w:rsidR="00000000" w:rsidDel="00000000" w:rsidP="00000000" w:rsidRDefault="00000000" w:rsidRPr="00000000" w14:paraId="0000043C">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Подробная информация о произведенных Обществом инвестициях приведена в таблицах ниже.</w:t>
      </w:r>
    </w:p>
    <w:p w:rsidR="00000000" w:rsidDel="00000000" w:rsidP="00000000" w:rsidRDefault="00000000" w:rsidRPr="00000000" w14:paraId="0000043D">
      <w:pPr>
        <w:widowControl w:val="0"/>
        <w:spacing w:after="0" w:befor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№14.</w:t>
      </w:r>
      <w:r w:rsidDel="00000000" w:rsidR="00000000" w:rsidRPr="00000000">
        <w:rPr>
          <w:rFonts w:ascii="Times New Roman" w:cs="Times New Roman" w:eastAsia="Times New Roman" w:hAnsi="Times New Roman"/>
          <w:rtl w:val="0"/>
        </w:rPr>
        <w:t xml:space="preserve"> Инвестиции п</w:t>
      </w:r>
      <w:r w:rsidDel="00000000" w:rsidR="00000000" w:rsidRPr="00000000">
        <w:rPr>
          <w:rFonts w:ascii="Times New Roman" w:cs="Times New Roman" w:eastAsia="Times New Roman" w:hAnsi="Times New Roman"/>
          <w:sz w:val="24"/>
          <w:szCs w:val="24"/>
          <w:rtl w:val="0"/>
        </w:rPr>
        <w:t xml:space="preserve">о объектам в рамках Федеральной целевой программы «Развитие оборонно-промышленного комплекса Российской Федерации на период 2011-2020 годы»</w:t>
      </w:r>
    </w:p>
    <w:tbl>
      <w:tblPr>
        <w:tblStyle w:val="Table15"/>
        <w:tblW w:w="9694.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5158"/>
        <w:gridCol w:w="1417"/>
        <w:gridCol w:w="1773"/>
        <w:gridCol w:w="1346"/>
        <w:tblGridChange w:id="0">
          <w:tblGrid>
            <w:gridCol w:w="5158"/>
            <w:gridCol w:w="1417"/>
            <w:gridCol w:w="1773"/>
            <w:gridCol w:w="1346"/>
          </w:tblGrid>
        </w:tblGridChange>
      </w:tblGrid>
      <w:tr>
        <w:trPr>
          <w:cantSplit w:val="0"/>
          <w:trHeight w:val="20" w:hRule="atLeast"/>
          <w:tblHeader w:val="0"/>
        </w:trPr>
        <w:tc>
          <w:tcPr>
            <w:vMerge w:val="restart"/>
            <w:shd w:fill="c6d9f1" w:val="clear"/>
            <w:vAlign w:val="center"/>
          </w:tcPr>
          <w:p w:rsidR="00000000" w:rsidDel="00000000" w:rsidP="00000000" w:rsidRDefault="00000000" w:rsidRPr="00000000" w14:paraId="0000043E">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Наименование проекта</w:t>
            </w:r>
          </w:p>
        </w:tc>
        <w:tc>
          <w:tcPr>
            <w:gridSpan w:val="3"/>
            <w:shd w:fill="c6d9f1" w:val="clear"/>
            <w:vAlign w:val="center"/>
          </w:tcPr>
          <w:p w:rsidR="00000000" w:rsidDel="00000000" w:rsidP="00000000" w:rsidRDefault="00000000" w:rsidRPr="00000000" w14:paraId="0000043F">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Сумма (тыс. руб.)</w:t>
            </w:r>
          </w:p>
        </w:tc>
      </w:tr>
      <w:tr>
        <w:trPr>
          <w:cantSplit w:val="0"/>
          <w:trHeight w:val="45" w:hRule="atLeast"/>
          <w:tblHeader w:val="0"/>
        </w:trPr>
        <w:tc>
          <w:tcPr>
            <w:vMerge w:val="continue"/>
            <w:shd w:fill="c6d9f1" w:val="clear"/>
            <w:vAlign w:val="center"/>
          </w:tcPr>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shd w:fill="c6d9f1" w:val="clear"/>
          </w:tcPr>
          <w:p w:rsidR="00000000" w:rsidDel="00000000" w:rsidP="00000000" w:rsidRDefault="00000000" w:rsidRPr="00000000" w14:paraId="00000443">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Бюджет</w:t>
            </w:r>
          </w:p>
        </w:tc>
        <w:tc>
          <w:tcPr>
            <w:shd w:fill="c6d9f1" w:val="clear"/>
          </w:tcPr>
          <w:p w:rsidR="00000000" w:rsidDel="00000000" w:rsidP="00000000" w:rsidRDefault="00000000" w:rsidRPr="00000000" w14:paraId="00000444">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Внебюджет</w:t>
            </w:r>
          </w:p>
        </w:tc>
        <w:tc>
          <w:tcPr>
            <w:shd w:fill="c6d9f1" w:val="clear"/>
          </w:tcPr>
          <w:p w:rsidR="00000000" w:rsidDel="00000000" w:rsidP="00000000" w:rsidRDefault="00000000" w:rsidRPr="00000000" w14:paraId="00000445">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Всего</w:t>
            </w:r>
            <w:r w:rsidDel="00000000" w:rsidR="00000000" w:rsidRPr="00000000">
              <w:rPr>
                <w:rtl w:val="0"/>
              </w:rPr>
            </w:r>
          </w:p>
        </w:tc>
      </w:tr>
      <w:tr>
        <w:trPr>
          <w:cantSplit w:val="0"/>
          <w:trHeight w:val="290" w:hRule="atLeast"/>
          <w:tblHeader w:val="0"/>
        </w:trPr>
        <w:tc>
          <w:tcPr>
            <w:shd w:fill="auto" w:val="clear"/>
            <w:vAlign w:val="center"/>
          </w:tcPr>
          <w:p w:rsidR="00000000" w:rsidDel="00000000" w:rsidP="00000000" w:rsidRDefault="00000000" w:rsidRPr="00000000" w14:paraId="0000044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Реконструкция аэродромной базы ОАО «КАПО имени С.П. Горбунова», 1 этап г. Казань Республики Татарстан</w:t>
            </w:r>
          </w:p>
        </w:tc>
        <w:tc>
          <w:tcPr>
            <w:shd w:fill="auto" w:val="clear"/>
            <w:vAlign w:val="center"/>
          </w:tcPr>
          <w:p w:rsidR="00000000" w:rsidDel="00000000" w:rsidP="00000000" w:rsidRDefault="00000000" w:rsidRPr="00000000" w14:paraId="00000447">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   </w:t>
            </w:r>
          </w:p>
        </w:tc>
        <w:tc>
          <w:tcPr>
            <w:shd w:fill="auto" w:val="clear"/>
            <w:vAlign w:val="center"/>
          </w:tcPr>
          <w:p w:rsidR="00000000" w:rsidDel="00000000" w:rsidP="00000000" w:rsidRDefault="00000000" w:rsidRPr="00000000" w14:paraId="00000448">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61 623   </w:t>
            </w:r>
          </w:p>
        </w:tc>
        <w:tc>
          <w:tcPr>
            <w:shd w:fill="auto" w:val="clear"/>
            <w:vAlign w:val="center"/>
          </w:tcPr>
          <w:p w:rsidR="00000000" w:rsidDel="00000000" w:rsidP="00000000" w:rsidRDefault="00000000" w:rsidRPr="00000000" w14:paraId="00000449">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61 698   </w:t>
            </w:r>
          </w:p>
        </w:tc>
      </w:tr>
      <w:tr>
        <w:trPr>
          <w:cantSplit w:val="0"/>
          <w:trHeight w:val="531" w:hRule="atLeast"/>
          <w:tblHeader w:val="0"/>
        </w:trPr>
        <w:tc>
          <w:tcPr>
            <w:shd w:fill="auto" w:val="clear"/>
            <w:vAlign w:val="center"/>
          </w:tcPr>
          <w:p w:rsidR="00000000" w:rsidDel="00000000" w:rsidP="00000000" w:rsidRDefault="00000000" w:rsidRPr="00000000" w14:paraId="0000044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Реконструкция аэродромной базы ОАО «Туполев», 3 этап г. Казань Республики Татарстан</w:t>
            </w:r>
          </w:p>
        </w:tc>
        <w:tc>
          <w:tcPr>
            <w:shd w:fill="auto" w:val="clear"/>
            <w:vAlign w:val="center"/>
          </w:tcPr>
          <w:p w:rsidR="00000000" w:rsidDel="00000000" w:rsidP="00000000" w:rsidRDefault="00000000" w:rsidRPr="00000000" w14:paraId="0000044B">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190 981   </w:t>
            </w:r>
          </w:p>
        </w:tc>
        <w:tc>
          <w:tcPr>
            <w:shd w:fill="auto" w:val="clear"/>
            <w:vAlign w:val="center"/>
          </w:tcPr>
          <w:p w:rsidR="00000000" w:rsidDel="00000000" w:rsidP="00000000" w:rsidRDefault="00000000" w:rsidRPr="00000000" w14:paraId="0000044C">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5 316   </w:t>
            </w:r>
          </w:p>
        </w:tc>
        <w:tc>
          <w:tcPr>
            <w:shd w:fill="auto" w:val="clear"/>
            <w:vAlign w:val="center"/>
          </w:tcPr>
          <w:p w:rsidR="00000000" w:rsidDel="00000000" w:rsidP="00000000" w:rsidRDefault="00000000" w:rsidRPr="00000000" w14:paraId="0000044D">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196 297   </w:t>
            </w:r>
          </w:p>
        </w:tc>
      </w:tr>
      <w:tr>
        <w:trPr>
          <w:cantSplit w:val="0"/>
          <w:trHeight w:val="606" w:hRule="atLeast"/>
          <w:tblHeader w:val="0"/>
        </w:trPr>
        <w:tc>
          <w:tcPr>
            <w:shd w:fill="auto" w:val="clear"/>
            <w:vAlign w:val="center"/>
          </w:tcPr>
          <w:p w:rsidR="00000000" w:rsidDel="00000000" w:rsidP="00000000" w:rsidRDefault="00000000" w:rsidRPr="00000000" w14:paraId="0000044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Реконструкция и техническое перевооружение ангара №4 летно-испытательной станции ОАО «Туполев» г. Казань Республики Татарстан</w:t>
            </w:r>
          </w:p>
        </w:tc>
        <w:tc>
          <w:tcPr>
            <w:shd w:fill="auto" w:val="clear"/>
            <w:vAlign w:val="center"/>
          </w:tcPr>
          <w:p w:rsidR="00000000" w:rsidDel="00000000" w:rsidP="00000000" w:rsidRDefault="00000000" w:rsidRPr="00000000" w14:paraId="0000044F">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278 957   </w:t>
            </w:r>
          </w:p>
        </w:tc>
        <w:tc>
          <w:tcPr>
            <w:shd w:fill="auto" w:val="clear"/>
            <w:vAlign w:val="center"/>
          </w:tcPr>
          <w:p w:rsidR="00000000" w:rsidDel="00000000" w:rsidP="00000000" w:rsidRDefault="00000000" w:rsidRPr="00000000" w14:paraId="00000450">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71 856   </w:t>
            </w:r>
          </w:p>
        </w:tc>
        <w:tc>
          <w:tcPr>
            <w:shd w:fill="auto" w:val="clear"/>
            <w:vAlign w:val="center"/>
          </w:tcPr>
          <w:p w:rsidR="00000000" w:rsidDel="00000000" w:rsidP="00000000" w:rsidRDefault="00000000" w:rsidRPr="00000000" w14:paraId="00000451">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350 812   </w:t>
            </w:r>
          </w:p>
        </w:tc>
      </w:tr>
      <w:tr>
        <w:trPr>
          <w:cantSplit w:val="0"/>
          <w:trHeight w:val="606" w:hRule="atLeast"/>
          <w:tblHeader w:val="0"/>
        </w:trPr>
        <w:tc>
          <w:tcPr>
            <w:shd w:fill="auto" w:val="clear"/>
            <w:vAlign w:val="center"/>
          </w:tcPr>
          <w:p w:rsidR="00000000" w:rsidDel="00000000" w:rsidP="00000000" w:rsidRDefault="00000000" w:rsidRPr="00000000" w14:paraId="0000045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Реконструкция и техническое перевооружение стоянок № 13, 14 на летно-испытательной станции ОАО «Туполев» г. Казань Республики Татарстан</w:t>
            </w:r>
          </w:p>
        </w:tc>
        <w:tc>
          <w:tcPr>
            <w:shd w:fill="auto" w:val="clear"/>
            <w:vAlign w:val="center"/>
          </w:tcPr>
          <w:p w:rsidR="00000000" w:rsidDel="00000000" w:rsidP="00000000" w:rsidRDefault="00000000" w:rsidRPr="00000000" w14:paraId="00000453">
            <w:pPr>
              <w:spacing w:after="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54">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129 315   </w:t>
            </w:r>
          </w:p>
        </w:tc>
        <w:tc>
          <w:tcPr>
            <w:shd w:fill="auto" w:val="clear"/>
            <w:vAlign w:val="center"/>
          </w:tcPr>
          <w:p w:rsidR="00000000" w:rsidDel="00000000" w:rsidP="00000000" w:rsidRDefault="00000000" w:rsidRPr="00000000" w14:paraId="00000455">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129 315   </w:t>
            </w:r>
          </w:p>
        </w:tc>
      </w:tr>
      <w:tr>
        <w:trPr>
          <w:cantSplit w:val="0"/>
          <w:trHeight w:val="606" w:hRule="atLeast"/>
          <w:tblHeader w:val="0"/>
        </w:trPr>
        <w:tc>
          <w:tcPr>
            <w:shd w:fill="auto" w:val="clear"/>
            <w:vAlign w:val="center"/>
          </w:tcPr>
          <w:p w:rsidR="00000000" w:rsidDel="00000000" w:rsidP="00000000" w:rsidRDefault="00000000" w:rsidRPr="00000000" w14:paraId="0000045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Реконструкция и техническое перевооружение стендовой базы (комплекс средств и стендов лабораторно-стендовых испытаний самолетных систем и оборудования) ОАО  «Туполев» г. Москва</w:t>
            </w:r>
          </w:p>
        </w:tc>
        <w:tc>
          <w:tcPr>
            <w:shd w:fill="auto" w:val="clear"/>
            <w:vAlign w:val="center"/>
          </w:tcPr>
          <w:p w:rsidR="00000000" w:rsidDel="00000000" w:rsidP="00000000" w:rsidRDefault="00000000" w:rsidRPr="00000000" w14:paraId="00000457">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171 568   </w:t>
            </w:r>
          </w:p>
        </w:tc>
        <w:tc>
          <w:tcPr>
            <w:shd w:fill="auto" w:val="clear"/>
            <w:vAlign w:val="center"/>
          </w:tcPr>
          <w:p w:rsidR="00000000" w:rsidDel="00000000" w:rsidP="00000000" w:rsidRDefault="00000000" w:rsidRPr="00000000" w14:paraId="00000458">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16 580   </w:t>
            </w:r>
          </w:p>
        </w:tc>
        <w:tc>
          <w:tcPr>
            <w:shd w:fill="auto" w:val="clear"/>
            <w:vAlign w:val="center"/>
          </w:tcPr>
          <w:p w:rsidR="00000000" w:rsidDel="00000000" w:rsidP="00000000" w:rsidRDefault="00000000" w:rsidRPr="00000000" w14:paraId="00000459">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188 148   </w:t>
            </w:r>
          </w:p>
        </w:tc>
      </w:tr>
      <w:tr>
        <w:trPr>
          <w:cantSplit w:val="0"/>
          <w:trHeight w:val="326" w:hRule="atLeast"/>
          <w:tblHeader w:val="0"/>
        </w:trPr>
        <w:tc>
          <w:tcPr>
            <w:shd w:fill="auto" w:val="clear"/>
            <w:vAlign w:val="center"/>
          </w:tcPr>
          <w:p w:rsidR="00000000" w:rsidDel="00000000" w:rsidP="00000000" w:rsidRDefault="00000000" w:rsidRPr="00000000" w14:paraId="0000045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Реконструкция и техническое перевооружение стендовой базы (многофункциональный летно-моделирующий комплекс ЛМК-214)  ОАО «Туполев» г. Казань Республики Татарстан, 1 этап</w:t>
            </w:r>
          </w:p>
        </w:tc>
        <w:tc>
          <w:tcPr>
            <w:shd w:fill="auto" w:val="clear"/>
            <w:vAlign w:val="center"/>
          </w:tcPr>
          <w:p w:rsidR="00000000" w:rsidDel="00000000" w:rsidP="00000000" w:rsidRDefault="00000000" w:rsidRPr="00000000" w14:paraId="0000045B">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59 588   </w:t>
            </w:r>
          </w:p>
        </w:tc>
        <w:tc>
          <w:tcPr>
            <w:shd w:fill="auto" w:val="clear"/>
            <w:vAlign w:val="center"/>
          </w:tcPr>
          <w:p w:rsidR="00000000" w:rsidDel="00000000" w:rsidP="00000000" w:rsidRDefault="00000000" w:rsidRPr="00000000" w14:paraId="0000045C">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194   </w:t>
            </w:r>
          </w:p>
        </w:tc>
        <w:tc>
          <w:tcPr>
            <w:shd w:fill="auto" w:val="clear"/>
            <w:vAlign w:val="center"/>
          </w:tcPr>
          <w:p w:rsidR="00000000" w:rsidDel="00000000" w:rsidP="00000000" w:rsidRDefault="00000000" w:rsidRPr="00000000" w14:paraId="0000045D">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59 782   </w:t>
            </w:r>
          </w:p>
        </w:tc>
      </w:tr>
      <w:tr>
        <w:trPr>
          <w:cantSplit w:val="0"/>
          <w:trHeight w:val="606" w:hRule="atLeast"/>
          <w:tblHeader w:val="0"/>
        </w:trPr>
        <w:tc>
          <w:tcPr>
            <w:shd w:fill="auto" w:val="clear"/>
            <w:vAlign w:val="center"/>
          </w:tcPr>
          <w:p w:rsidR="00000000" w:rsidDel="00000000" w:rsidP="00000000" w:rsidRDefault="00000000" w:rsidRPr="00000000" w14:paraId="0000045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Реконструкция и техническое перевооружение стендовой базы (многофункциональный летно-моделирующий комплекс ЛМК-214), 2 этап ОАО «Туполев» г. Казань Республики Татарстан</w:t>
            </w:r>
          </w:p>
        </w:tc>
        <w:tc>
          <w:tcPr>
            <w:shd w:fill="auto" w:val="clear"/>
            <w:vAlign w:val="center"/>
          </w:tcPr>
          <w:p w:rsidR="00000000" w:rsidDel="00000000" w:rsidP="00000000" w:rsidRDefault="00000000" w:rsidRPr="00000000" w14:paraId="0000045F">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31 936   </w:t>
            </w:r>
          </w:p>
        </w:tc>
        <w:tc>
          <w:tcPr>
            <w:shd w:fill="auto" w:val="clear"/>
            <w:vAlign w:val="center"/>
          </w:tcPr>
          <w:p w:rsidR="00000000" w:rsidDel="00000000" w:rsidP="00000000" w:rsidRDefault="00000000" w:rsidRPr="00000000" w14:paraId="00000460">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33 248   </w:t>
            </w:r>
          </w:p>
        </w:tc>
        <w:tc>
          <w:tcPr>
            <w:shd w:fill="auto" w:val="clear"/>
            <w:vAlign w:val="center"/>
          </w:tcPr>
          <w:p w:rsidR="00000000" w:rsidDel="00000000" w:rsidP="00000000" w:rsidRDefault="00000000" w:rsidRPr="00000000" w14:paraId="00000461">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65 184   </w:t>
            </w:r>
          </w:p>
        </w:tc>
      </w:tr>
      <w:tr>
        <w:trPr>
          <w:cantSplit w:val="0"/>
          <w:trHeight w:val="776" w:hRule="atLeast"/>
          <w:tblHeader w:val="0"/>
        </w:trPr>
        <w:tc>
          <w:tcPr>
            <w:shd w:fill="auto" w:val="clear"/>
            <w:vAlign w:val="center"/>
          </w:tcPr>
          <w:p w:rsidR="00000000" w:rsidDel="00000000" w:rsidP="00000000" w:rsidRDefault="00000000" w:rsidRPr="00000000" w14:paraId="0000046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Реконструкция и техническое перевооружение конструкторского и производственного комплекса (2 этап - реконструкция и техническое перевооружение ЦКБ) ПАО «Туполев», г. Москва</w:t>
            </w:r>
          </w:p>
        </w:tc>
        <w:tc>
          <w:tcPr>
            <w:shd w:fill="auto" w:val="clear"/>
            <w:vAlign w:val="center"/>
          </w:tcPr>
          <w:p w:rsidR="00000000" w:rsidDel="00000000" w:rsidP="00000000" w:rsidRDefault="00000000" w:rsidRPr="00000000" w14:paraId="00000463">
            <w:pPr>
              <w:spacing w:after="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64">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450   </w:t>
            </w:r>
          </w:p>
        </w:tc>
        <w:tc>
          <w:tcPr>
            <w:shd w:fill="auto" w:val="clear"/>
            <w:vAlign w:val="center"/>
          </w:tcPr>
          <w:p w:rsidR="00000000" w:rsidDel="00000000" w:rsidP="00000000" w:rsidRDefault="00000000" w:rsidRPr="00000000" w14:paraId="00000465">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450   </w:t>
            </w:r>
          </w:p>
        </w:tc>
      </w:tr>
      <w:tr>
        <w:trPr>
          <w:cantSplit w:val="0"/>
          <w:trHeight w:val="606" w:hRule="atLeast"/>
          <w:tblHeader w:val="0"/>
        </w:trPr>
        <w:tc>
          <w:tcPr>
            <w:shd w:fill="auto" w:val="clear"/>
            <w:vAlign w:val="center"/>
          </w:tcPr>
          <w:p w:rsidR="00000000" w:rsidDel="00000000" w:rsidP="00000000" w:rsidRDefault="00000000" w:rsidRPr="00000000" w14:paraId="0000046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Техническое перевооружение и реконструкция опытного производства Жуковской летно-испытательной и доводочной базы ОАО «Туполев» г. Жуковский Московской области</w:t>
            </w:r>
          </w:p>
        </w:tc>
        <w:tc>
          <w:tcPr>
            <w:shd w:fill="auto" w:val="clear"/>
            <w:vAlign w:val="center"/>
          </w:tcPr>
          <w:p w:rsidR="00000000" w:rsidDel="00000000" w:rsidP="00000000" w:rsidRDefault="00000000" w:rsidRPr="00000000" w14:paraId="00000467">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23 089   </w:t>
            </w:r>
          </w:p>
        </w:tc>
        <w:tc>
          <w:tcPr>
            <w:shd w:fill="auto" w:val="clear"/>
            <w:vAlign w:val="center"/>
          </w:tcPr>
          <w:p w:rsidR="00000000" w:rsidDel="00000000" w:rsidP="00000000" w:rsidRDefault="00000000" w:rsidRPr="00000000" w14:paraId="00000468">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13 673   </w:t>
            </w:r>
          </w:p>
        </w:tc>
        <w:tc>
          <w:tcPr>
            <w:shd w:fill="auto" w:val="clear"/>
            <w:vAlign w:val="center"/>
          </w:tcPr>
          <w:p w:rsidR="00000000" w:rsidDel="00000000" w:rsidP="00000000" w:rsidRDefault="00000000" w:rsidRPr="00000000" w14:paraId="00000469">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36 762   </w:t>
            </w:r>
          </w:p>
        </w:tc>
      </w:tr>
      <w:tr>
        <w:trPr>
          <w:cantSplit w:val="0"/>
          <w:trHeight w:val="606" w:hRule="atLeast"/>
          <w:tblHeader w:val="0"/>
        </w:trPr>
        <w:tc>
          <w:tcPr>
            <w:shd w:fill="auto" w:val="clear"/>
            <w:vAlign w:val="center"/>
          </w:tcPr>
          <w:p w:rsidR="00000000" w:rsidDel="00000000" w:rsidP="00000000" w:rsidRDefault="00000000" w:rsidRPr="00000000" w14:paraId="0000046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Реконструкция и техническое перевооружение ангара №5 (этап 2) ОАО «Туполев», г. Казань, Республика Татарстан</w:t>
            </w:r>
          </w:p>
        </w:tc>
        <w:tc>
          <w:tcPr>
            <w:shd w:fill="auto" w:val="clear"/>
            <w:vAlign w:val="center"/>
          </w:tcPr>
          <w:p w:rsidR="00000000" w:rsidDel="00000000" w:rsidP="00000000" w:rsidRDefault="00000000" w:rsidRPr="00000000" w14:paraId="0000046B">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122 552   </w:t>
            </w:r>
          </w:p>
        </w:tc>
        <w:tc>
          <w:tcPr>
            <w:shd w:fill="auto" w:val="clear"/>
            <w:vAlign w:val="center"/>
          </w:tcPr>
          <w:p w:rsidR="00000000" w:rsidDel="00000000" w:rsidP="00000000" w:rsidRDefault="00000000" w:rsidRPr="00000000" w14:paraId="0000046C">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1 612   </w:t>
            </w:r>
          </w:p>
        </w:tc>
        <w:tc>
          <w:tcPr>
            <w:shd w:fill="auto" w:val="clear"/>
            <w:vAlign w:val="center"/>
          </w:tcPr>
          <w:p w:rsidR="00000000" w:rsidDel="00000000" w:rsidP="00000000" w:rsidRDefault="00000000" w:rsidRPr="00000000" w14:paraId="0000046D">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124 165   </w:t>
            </w:r>
          </w:p>
        </w:tc>
      </w:tr>
      <w:tr>
        <w:trPr>
          <w:cantSplit w:val="0"/>
          <w:trHeight w:val="606" w:hRule="atLeast"/>
          <w:tblHeader w:val="0"/>
        </w:trPr>
        <w:tc>
          <w:tcPr>
            <w:shd w:fill="auto" w:val="clear"/>
            <w:vAlign w:val="center"/>
          </w:tcPr>
          <w:p w:rsidR="00000000" w:rsidDel="00000000" w:rsidP="00000000" w:rsidRDefault="00000000" w:rsidRPr="00000000" w14:paraId="0000046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Реконструкция и техническое перевооружение производственной базы ОАО «Туполев» г. Казань Республики Татарстан 1 этап</w:t>
            </w:r>
          </w:p>
        </w:tc>
        <w:tc>
          <w:tcPr>
            <w:shd w:fill="auto" w:val="clear"/>
            <w:vAlign w:val="center"/>
          </w:tcPr>
          <w:p w:rsidR="00000000" w:rsidDel="00000000" w:rsidP="00000000" w:rsidRDefault="00000000" w:rsidRPr="00000000" w14:paraId="0000046F">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2 748   </w:t>
            </w:r>
          </w:p>
        </w:tc>
        <w:tc>
          <w:tcPr>
            <w:shd w:fill="auto" w:val="clear"/>
            <w:vAlign w:val="center"/>
          </w:tcPr>
          <w:p w:rsidR="00000000" w:rsidDel="00000000" w:rsidP="00000000" w:rsidRDefault="00000000" w:rsidRPr="00000000" w14:paraId="00000470">
            <w:pPr>
              <w:spacing w:after="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71">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2 748   </w:t>
            </w:r>
          </w:p>
        </w:tc>
      </w:tr>
      <w:tr>
        <w:trPr>
          <w:cantSplit w:val="0"/>
          <w:trHeight w:val="606" w:hRule="atLeast"/>
          <w:tblHeader w:val="0"/>
        </w:trPr>
        <w:tc>
          <w:tcPr>
            <w:shd w:fill="auto" w:val="clear"/>
            <w:vAlign w:val="center"/>
          </w:tcPr>
          <w:p w:rsidR="00000000" w:rsidDel="00000000" w:rsidP="00000000" w:rsidRDefault="00000000" w:rsidRPr="00000000" w14:paraId="0000047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Реконструкция и техническое перевооружение производственной базы изготовления крыла самолета Ил-76МД-90А на ОАО «Туполев» г. Казань Республики Татарстан</w:t>
            </w:r>
          </w:p>
        </w:tc>
        <w:tc>
          <w:tcPr>
            <w:shd w:fill="auto" w:val="clear"/>
            <w:vAlign w:val="center"/>
          </w:tcPr>
          <w:p w:rsidR="00000000" w:rsidDel="00000000" w:rsidP="00000000" w:rsidRDefault="00000000" w:rsidRPr="00000000" w14:paraId="00000473">
            <w:pPr>
              <w:spacing w:after="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74">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1 304   </w:t>
            </w:r>
          </w:p>
        </w:tc>
        <w:tc>
          <w:tcPr>
            <w:shd w:fill="auto" w:val="clear"/>
            <w:vAlign w:val="center"/>
          </w:tcPr>
          <w:p w:rsidR="00000000" w:rsidDel="00000000" w:rsidP="00000000" w:rsidRDefault="00000000" w:rsidRPr="00000000" w14:paraId="00000475">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1 304   </w:t>
            </w:r>
          </w:p>
        </w:tc>
      </w:tr>
      <w:tr>
        <w:trPr>
          <w:cantSplit w:val="0"/>
          <w:trHeight w:val="606" w:hRule="atLeast"/>
          <w:tblHeader w:val="0"/>
        </w:trPr>
        <w:tc>
          <w:tcPr>
            <w:shd w:fill="auto" w:val="clear"/>
            <w:vAlign w:val="center"/>
          </w:tcPr>
          <w:p w:rsidR="00000000" w:rsidDel="00000000" w:rsidP="00000000" w:rsidRDefault="00000000" w:rsidRPr="00000000" w14:paraId="0000047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Реконструкция и техническое перевооружение производства концевых частей крыла с балками силовой установки для легкого военно-транспортного самолета (ЛВТС) на ОАО «Туполев» г. Казань Республики Татарстан</w:t>
            </w:r>
          </w:p>
        </w:tc>
        <w:tc>
          <w:tcPr>
            <w:shd w:fill="auto" w:val="clear"/>
            <w:vAlign w:val="center"/>
          </w:tcPr>
          <w:p w:rsidR="00000000" w:rsidDel="00000000" w:rsidP="00000000" w:rsidRDefault="00000000" w:rsidRPr="00000000" w14:paraId="00000477">
            <w:pPr>
              <w:spacing w:after="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78">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4 832   </w:t>
            </w:r>
          </w:p>
        </w:tc>
        <w:tc>
          <w:tcPr>
            <w:shd w:fill="auto" w:val="clear"/>
            <w:vAlign w:val="center"/>
          </w:tcPr>
          <w:p w:rsidR="00000000" w:rsidDel="00000000" w:rsidP="00000000" w:rsidRDefault="00000000" w:rsidRPr="00000000" w14:paraId="00000479">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4 832   </w:t>
            </w:r>
          </w:p>
        </w:tc>
      </w:tr>
      <w:tr>
        <w:trPr>
          <w:cantSplit w:val="0"/>
          <w:trHeight w:val="606" w:hRule="atLeast"/>
          <w:tblHeader w:val="0"/>
        </w:trPr>
        <w:tc>
          <w:tcPr>
            <w:shd w:fill="auto" w:val="clear"/>
            <w:vAlign w:val="center"/>
          </w:tcPr>
          <w:p w:rsidR="00000000" w:rsidDel="00000000" w:rsidP="00000000" w:rsidRDefault="00000000" w:rsidRPr="00000000" w14:paraId="0000047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Реконструкция и техническое перевооружение цеха окончательной сборки самолетов Ту-214СУС ОАО «Туполев», г. Казань, Республика Татарстан</w:t>
            </w:r>
          </w:p>
        </w:tc>
        <w:tc>
          <w:tcPr>
            <w:shd w:fill="auto" w:val="clear"/>
            <w:vAlign w:val="center"/>
          </w:tcPr>
          <w:p w:rsidR="00000000" w:rsidDel="00000000" w:rsidP="00000000" w:rsidRDefault="00000000" w:rsidRPr="00000000" w14:paraId="0000047B">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246 782   </w:t>
            </w:r>
          </w:p>
        </w:tc>
        <w:tc>
          <w:tcPr>
            <w:shd w:fill="auto" w:val="clear"/>
            <w:vAlign w:val="center"/>
          </w:tcPr>
          <w:p w:rsidR="00000000" w:rsidDel="00000000" w:rsidP="00000000" w:rsidRDefault="00000000" w:rsidRPr="00000000" w14:paraId="0000047C">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1 479   </w:t>
            </w:r>
          </w:p>
        </w:tc>
        <w:tc>
          <w:tcPr>
            <w:shd w:fill="auto" w:val="clear"/>
            <w:vAlign w:val="center"/>
          </w:tcPr>
          <w:p w:rsidR="00000000" w:rsidDel="00000000" w:rsidP="00000000" w:rsidRDefault="00000000" w:rsidRPr="00000000" w14:paraId="0000047D">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248 261   </w:t>
            </w:r>
          </w:p>
        </w:tc>
      </w:tr>
      <w:tr>
        <w:trPr>
          <w:cantSplit w:val="0"/>
          <w:trHeight w:val="606" w:hRule="atLeast"/>
          <w:tblHeader w:val="0"/>
        </w:trPr>
        <w:tc>
          <w:tcPr>
            <w:shd w:fill="auto" w:val="clear"/>
          </w:tcPr>
          <w:p w:rsidR="00000000" w:rsidDel="00000000" w:rsidP="00000000" w:rsidRDefault="00000000" w:rsidRPr="00000000" w14:paraId="0000047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Реконструкция и техническое перевооружение лабораторно-испытательной базы ПАО «Туполев», г. Москва</w:t>
            </w:r>
          </w:p>
        </w:tc>
        <w:tc>
          <w:tcPr>
            <w:shd w:fill="auto" w:val="clear"/>
            <w:vAlign w:val="center"/>
          </w:tcPr>
          <w:p w:rsidR="00000000" w:rsidDel="00000000" w:rsidP="00000000" w:rsidRDefault="00000000" w:rsidRPr="00000000" w14:paraId="0000047F">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256 943   </w:t>
            </w:r>
          </w:p>
        </w:tc>
        <w:tc>
          <w:tcPr>
            <w:shd w:fill="auto" w:val="clear"/>
            <w:vAlign w:val="center"/>
          </w:tcPr>
          <w:p w:rsidR="00000000" w:rsidDel="00000000" w:rsidP="00000000" w:rsidRDefault="00000000" w:rsidRPr="00000000" w14:paraId="00000480">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14 321   </w:t>
            </w:r>
          </w:p>
        </w:tc>
        <w:tc>
          <w:tcPr>
            <w:shd w:fill="auto" w:val="clear"/>
            <w:vAlign w:val="center"/>
          </w:tcPr>
          <w:p w:rsidR="00000000" w:rsidDel="00000000" w:rsidP="00000000" w:rsidRDefault="00000000" w:rsidRPr="00000000" w14:paraId="00000481">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271 264   </w:t>
            </w:r>
          </w:p>
        </w:tc>
      </w:tr>
      <w:tr>
        <w:trPr>
          <w:cantSplit w:val="0"/>
          <w:trHeight w:val="606" w:hRule="atLeast"/>
          <w:tblHeader w:val="0"/>
        </w:trPr>
        <w:tc>
          <w:tcPr>
            <w:shd w:fill="auto" w:val="clear"/>
          </w:tcPr>
          <w:p w:rsidR="00000000" w:rsidDel="00000000" w:rsidP="00000000" w:rsidRDefault="00000000" w:rsidRPr="00000000" w14:paraId="0000048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Реконструкция и техническое перевооружение цехов подготовки производства ПАО «Туполев», г. Казань, Республика Татарстан</w:t>
            </w:r>
          </w:p>
        </w:tc>
        <w:tc>
          <w:tcPr>
            <w:shd w:fill="auto" w:val="clear"/>
            <w:vAlign w:val="center"/>
          </w:tcPr>
          <w:p w:rsidR="00000000" w:rsidDel="00000000" w:rsidP="00000000" w:rsidRDefault="00000000" w:rsidRPr="00000000" w14:paraId="00000483">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1 229 249   </w:t>
            </w:r>
          </w:p>
        </w:tc>
        <w:tc>
          <w:tcPr>
            <w:shd w:fill="auto" w:val="clear"/>
            <w:vAlign w:val="center"/>
          </w:tcPr>
          <w:p w:rsidR="00000000" w:rsidDel="00000000" w:rsidP="00000000" w:rsidRDefault="00000000" w:rsidRPr="00000000" w14:paraId="00000484">
            <w:pPr>
              <w:spacing w:after="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85">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1 229 249   </w:t>
            </w:r>
          </w:p>
        </w:tc>
      </w:tr>
      <w:tr>
        <w:trPr>
          <w:cantSplit w:val="0"/>
          <w:trHeight w:val="606" w:hRule="atLeast"/>
          <w:tblHeader w:val="0"/>
        </w:trPr>
        <w:tc>
          <w:tcPr>
            <w:shd w:fill="auto" w:val="clear"/>
          </w:tcPr>
          <w:p w:rsidR="00000000" w:rsidDel="00000000" w:rsidP="00000000" w:rsidRDefault="00000000" w:rsidRPr="00000000" w14:paraId="0000048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Реконструкция и техническое перевооружение инженерного центра ПАО «Туполев», г. Казань, Республика Татарстан</w:t>
            </w:r>
          </w:p>
        </w:tc>
        <w:tc>
          <w:tcPr>
            <w:shd w:fill="auto" w:val="clear"/>
            <w:vAlign w:val="center"/>
          </w:tcPr>
          <w:p w:rsidR="00000000" w:rsidDel="00000000" w:rsidP="00000000" w:rsidRDefault="00000000" w:rsidRPr="00000000" w14:paraId="00000487">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69 330   </w:t>
            </w:r>
          </w:p>
        </w:tc>
        <w:tc>
          <w:tcPr>
            <w:shd w:fill="auto" w:val="clear"/>
            <w:vAlign w:val="center"/>
          </w:tcPr>
          <w:p w:rsidR="00000000" w:rsidDel="00000000" w:rsidP="00000000" w:rsidRDefault="00000000" w:rsidRPr="00000000" w14:paraId="00000488">
            <w:pPr>
              <w:spacing w:after="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89">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69 330   </w:t>
            </w:r>
          </w:p>
        </w:tc>
      </w:tr>
      <w:tr>
        <w:trPr>
          <w:cantSplit w:val="0"/>
          <w:trHeight w:val="606" w:hRule="atLeast"/>
          <w:tblHeader w:val="0"/>
        </w:trPr>
        <w:tc>
          <w:tcPr>
            <w:shd w:fill="auto" w:val="clear"/>
          </w:tcPr>
          <w:p w:rsidR="00000000" w:rsidDel="00000000" w:rsidP="00000000" w:rsidRDefault="00000000" w:rsidRPr="00000000" w14:paraId="0000048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Реконструкция и техническое перевооружение производства сварных узлов и агрегатов ПАО «Туполев», г. Казань, Республика Татарстан</w:t>
            </w:r>
          </w:p>
        </w:tc>
        <w:tc>
          <w:tcPr>
            <w:shd w:fill="auto" w:val="clear"/>
            <w:vAlign w:val="center"/>
          </w:tcPr>
          <w:p w:rsidR="00000000" w:rsidDel="00000000" w:rsidP="00000000" w:rsidRDefault="00000000" w:rsidRPr="00000000" w14:paraId="0000048B">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3 334 117   </w:t>
            </w:r>
          </w:p>
        </w:tc>
        <w:tc>
          <w:tcPr>
            <w:shd w:fill="auto" w:val="clear"/>
            <w:vAlign w:val="center"/>
          </w:tcPr>
          <w:p w:rsidR="00000000" w:rsidDel="00000000" w:rsidP="00000000" w:rsidRDefault="00000000" w:rsidRPr="00000000" w14:paraId="0000048C">
            <w:pPr>
              <w:spacing w:after="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8D">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3 334 117   </w:t>
            </w:r>
          </w:p>
        </w:tc>
      </w:tr>
      <w:tr>
        <w:trPr>
          <w:cantSplit w:val="0"/>
          <w:trHeight w:val="606" w:hRule="atLeast"/>
          <w:tblHeader w:val="0"/>
        </w:trPr>
        <w:tc>
          <w:tcPr>
            <w:shd w:fill="auto" w:val="clear"/>
          </w:tcPr>
          <w:p w:rsidR="00000000" w:rsidDel="00000000" w:rsidP="00000000" w:rsidRDefault="00000000" w:rsidRPr="00000000" w14:paraId="0000048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Реконструкция и техническое перевооружение механосборочного производства ПАО «Туполев», г. Казань, Республика Татарстан</w:t>
            </w:r>
          </w:p>
        </w:tc>
        <w:tc>
          <w:tcPr>
            <w:shd w:fill="auto" w:val="clear"/>
            <w:vAlign w:val="center"/>
          </w:tcPr>
          <w:p w:rsidR="00000000" w:rsidDel="00000000" w:rsidP="00000000" w:rsidRDefault="00000000" w:rsidRPr="00000000" w14:paraId="0000048F">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1 843 528   </w:t>
            </w:r>
          </w:p>
        </w:tc>
        <w:tc>
          <w:tcPr>
            <w:shd w:fill="auto" w:val="clear"/>
            <w:vAlign w:val="center"/>
          </w:tcPr>
          <w:p w:rsidR="00000000" w:rsidDel="00000000" w:rsidP="00000000" w:rsidRDefault="00000000" w:rsidRPr="00000000" w14:paraId="00000490">
            <w:pPr>
              <w:spacing w:after="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91">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1 843 528   </w:t>
            </w:r>
          </w:p>
        </w:tc>
      </w:tr>
      <w:tr>
        <w:trPr>
          <w:cantSplit w:val="0"/>
          <w:trHeight w:val="606" w:hRule="atLeast"/>
          <w:tblHeader w:val="0"/>
        </w:trPr>
        <w:tc>
          <w:tcPr>
            <w:shd w:fill="auto" w:val="clear"/>
          </w:tcPr>
          <w:p w:rsidR="00000000" w:rsidDel="00000000" w:rsidP="00000000" w:rsidRDefault="00000000" w:rsidRPr="00000000" w14:paraId="0000049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Реконструкция и техническое перевооружение заготовительно-штамповочного производства ПАО «Туполев», г. Казань, Республика Татарстан</w:t>
            </w:r>
          </w:p>
        </w:tc>
        <w:tc>
          <w:tcPr>
            <w:shd w:fill="auto" w:val="clear"/>
            <w:vAlign w:val="center"/>
          </w:tcPr>
          <w:p w:rsidR="00000000" w:rsidDel="00000000" w:rsidP="00000000" w:rsidRDefault="00000000" w:rsidRPr="00000000" w14:paraId="00000493">
            <w:pPr>
              <w:spacing w:after="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94">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4 498   </w:t>
            </w:r>
          </w:p>
        </w:tc>
        <w:tc>
          <w:tcPr>
            <w:shd w:fill="auto" w:val="clear"/>
            <w:vAlign w:val="center"/>
          </w:tcPr>
          <w:p w:rsidR="00000000" w:rsidDel="00000000" w:rsidP="00000000" w:rsidRDefault="00000000" w:rsidRPr="00000000" w14:paraId="00000495">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4 498   </w:t>
            </w:r>
          </w:p>
        </w:tc>
      </w:tr>
      <w:tr>
        <w:trPr>
          <w:cantSplit w:val="0"/>
          <w:trHeight w:val="606" w:hRule="atLeast"/>
          <w:tblHeader w:val="0"/>
        </w:trPr>
        <w:tc>
          <w:tcPr>
            <w:shd w:fill="auto" w:val="clear"/>
          </w:tcPr>
          <w:p w:rsidR="00000000" w:rsidDel="00000000" w:rsidP="00000000" w:rsidRDefault="00000000" w:rsidRPr="00000000" w14:paraId="0000049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Реконструкция и техническое перевооружение производств агрегатной и окончательной сборки ПАО «Туполев», г. Казань, Республика Татарстан</w:t>
            </w:r>
          </w:p>
        </w:tc>
        <w:tc>
          <w:tcPr>
            <w:shd w:fill="auto" w:val="clear"/>
            <w:vAlign w:val="center"/>
          </w:tcPr>
          <w:p w:rsidR="00000000" w:rsidDel="00000000" w:rsidP="00000000" w:rsidRDefault="00000000" w:rsidRPr="00000000" w14:paraId="00000497">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731 767   </w:t>
            </w:r>
          </w:p>
        </w:tc>
        <w:tc>
          <w:tcPr>
            <w:shd w:fill="auto" w:val="clear"/>
            <w:vAlign w:val="center"/>
          </w:tcPr>
          <w:p w:rsidR="00000000" w:rsidDel="00000000" w:rsidP="00000000" w:rsidRDefault="00000000" w:rsidRPr="00000000" w14:paraId="00000498">
            <w:pPr>
              <w:spacing w:after="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99">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731 767   </w:t>
            </w:r>
          </w:p>
        </w:tc>
      </w:tr>
      <w:tr>
        <w:trPr>
          <w:cantSplit w:val="0"/>
          <w:trHeight w:val="606" w:hRule="atLeast"/>
          <w:tblHeader w:val="0"/>
        </w:trPr>
        <w:tc>
          <w:tcPr>
            <w:shd w:fill="auto" w:val="clear"/>
          </w:tcPr>
          <w:p w:rsidR="00000000" w:rsidDel="00000000" w:rsidP="00000000" w:rsidRDefault="00000000" w:rsidRPr="00000000" w14:paraId="0000049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Реконструкция и техническое перевооружение производства термообработки и покрытий ПАО «Туполев», г. Казань, Республика Татарстан</w:t>
            </w:r>
          </w:p>
        </w:tc>
        <w:tc>
          <w:tcPr>
            <w:shd w:fill="auto" w:val="clear"/>
            <w:vAlign w:val="center"/>
          </w:tcPr>
          <w:p w:rsidR="00000000" w:rsidDel="00000000" w:rsidP="00000000" w:rsidRDefault="00000000" w:rsidRPr="00000000" w14:paraId="0000049B">
            <w:pPr>
              <w:spacing w:after="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9C">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4 115   </w:t>
            </w:r>
          </w:p>
        </w:tc>
        <w:tc>
          <w:tcPr>
            <w:shd w:fill="auto" w:val="clear"/>
            <w:vAlign w:val="center"/>
          </w:tcPr>
          <w:p w:rsidR="00000000" w:rsidDel="00000000" w:rsidP="00000000" w:rsidRDefault="00000000" w:rsidRPr="00000000" w14:paraId="0000049D">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4 115   </w:t>
            </w:r>
          </w:p>
        </w:tc>
      </w:tr>
      <w:tr>
        <w:trPr>
          <w:cantSplit w:val="0"/>
          <w:trHeight w:val="606" w:hRule="atLeast"/>
          <w:tblHeader w:val="0"/>
        </w:trPr>
        <w:tc>
          <w:tcPr>
            <w:shd w:fill="auto" w:val="clear"/>
          </w:tcPr>
          <w:p w:rsidR="00000000" w:rsidDel="00000000" w:rsidP="00000000" w:rsidRDefault="00000000" w:rsidRPr="00000000" w14:paraId="0000049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Реконструкция и техническое перевооружение летно-испытательной базы ПАО «Туполев», г. Казань, Республика Татарстан</w:t>
            </w:r>
          </w:p>
        </w:tc>
        <w:tc>
          <w:tcPr>
            <w:shd w:fill="auto" w:val="clear"/>
            <w:vAlign w:val="center"/>
          </w:tcPr>
          <w:p w:rsidR="00000000" w:rsidDel="00000000" w:rsidP="00000000" w:rsidRDefault="00000000" w:rsidRPr="00000000" w14:paraId="0000049F">
            <w:pPr>
              <w:spacing w:after="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A0">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2 228   </w:t>
            </w:r>
          </w:p>
        </w:tc>
        <w:tc>
          <w:tcPr>
            <w:shd w:fill="auto" w:val="clear"/>
            <w:vAlign w:val="center"/>
          </w:tcPr>
          <w:p w:rsidR="00000000" w:rsidDel="00000000" w:rsidP="00000000" w:rsidRDefault="00000000" w:rsidRPr="00000000" w14:paraId="000004A1">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2 228   </w:t>
            </w:r>
          </w:p>
        </w:tc>
      </w:tr>
      <w:tr>
        <w:trPr>
          <w:cantSplit w:val="0"/>
          <w:trHeight w:val="606" w:hRule="atLeast"/>
          <w:tblHeader w:val="0"/>
        </w:trPr>
        <w:tc>
          <w:tcPr>
            <w:shd w:fill="auto" w:val="clear"/>
          </w:tcPr>
          <w:p w:rsidR="00000000" w:rsidDel="00000000" w:rsidP="00000000" w:rsidRDefault="00000000" w:rsidRPr="00000000" w14:paraId="000004A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Реконструкция сооружений периметрального ограждения и техническое перевооружение инженерно-технических систем безопасности объектов  ПАО «Туполев», г. Казань, Республика Татарстан</w:t>
            </w:r>
          </w:p>
        </w:tc>
        <w:tc>
          <w:tcPr>
            <w:shd w:fill="auto" w:val="clear"/>
            <w:vAlign w:val="center"/>
          </w:tcPr>
          <w:p w:rsidR="00000000" w:rsidDel="00000000" w:rsidP="00000000" w:rsidRDefault="00000000" w:rsidRPr="00000000" w14:paraId="000004A3">
            <w:pPr>
              <w:spacing w:after="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A4">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3 124   </w:t>
            </w:r>
          </w:p>
        </w:tc>
        <w:tc>
          <w:tcPr>
            <w:shd w:fill="auto" w:val="clear"/>
            <w:vAlign w:val="center"/>
          </w:tcPr>
          <w:p w:rsidR="00000000" w:rsidDel="00000000" w:rsidP="00000000" w:rsidRDefault="00000000" w:rsidRPr="00000000" w14:paraId="000004A5">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3 124   </w:t>
            </w:r>
          </w:p>
        </w:tc>
      </w:tr>
      <w:tr>
        <w:trPr>
          <w:cantSplit w:val="0"/>
          <w:trHeight w:val="45" w:hRule="atLeast"/>
          <w:tblHeader w:val="0"/>
        </w:trPr>
        <w:tc>
          <w:tcPr>
            <w:shd w:fill="c6d9f1" w:val="clear"/>
            <w:vAlign w:val="center"/>
          </w:tcPr>
          <w:p w:rsidR="00000000" w:rsidDel="00000000" w:rsidP="00000000" w:rsidRDefault="00000000" w:rsidRPr="00000000" w14:paraId="000004A6">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Итого:</w:t>
            </w:r>
          </w:p>
        </w:tc>
        <w:tc>
          <w:tcPr>
            <w:shd w:fill="c6d9f1" w:val="clear"/>
            <w:vAlign w:val="center"/>
          </w:tcPr>
          <w:p w:rsidR="00000000" w:rsidDel="00000000" w:rsidP="00000000" w:rsidRDefault="00000000" w:rsidRPr="00000000" w14:paraId="000004A7">
            <w:pPr>
              <w:spacing w:after="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8 593 210   </w:t>
            </w:r>
          </w:p>
        </w:tc>
        <w:tc>
          <w:tcPr>
            <w:shd w:fill="c6d9f1" w:val="clear"/>
            <w:vAlign w:val="center"/>
          </w:tcPr>
          <w:p w:rsidR="00000000" w:rsidDel="00000000" w:rsidP="00000000" w:rsidRDefault="00000000" w:rsidRPr="00000000" w14:paraId="000004A8">
            <w:pPr>
              <w:spacing w:after="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369 766   </w:t>
            </w:r>
          </w:p>
        </w:tc>
        <w:tc>
          <w:tcPr>
            <w:shd w:fill="c6d9f1" w:val="clear"/>
            <w:vAlign w:val="center"/>
          </w:tcPr>
          <w:p w:rsidR="00000000" w:rsidDel="00000000" w:rsidP="00000000" w:rsidRDefault="00000000" w:rsidRPr="00000000" w14:paraId="000004A9">
            <w:pPr>
              <w:spacing w:after="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8 962 976   </w:t>
            </w:r>
          </w:p>
        </w:tc>
      </w:tr>
    </w:tbl>
    <w:p w:rsidR="00000000" w:rsidDel="00000000" w:rsidP="00000000" w:rsidRDefault="00000000" w:rsidRPr="00000000" w14:paraId="000004AA">
      <w:pPr>
        <w:widowControl w:val="0"/>
        <w:spacing w:after="0" w:befor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№15.</w:t>
      </w:r>
      <w:r w:rsidDel="00000000" w:rsidR="00000000" w:rsidRPr="00000000">
        <w:rPr>
          <w:rFonts w:ascii="Times New Roman" w:cs="Times New Roman" w:eastAsia="Times New Roman" w:hAnsi="Times New Roman"/>
          <w:rtl w:val="0"/>
        </w:rPr>
        <w:t xml:space="preserve"> Инвестиции п</w:t>
      </w:r>
      <w:r w:rsidDel="00000000" w:rsidR="00000000" w:rsidRPr="00000000">
        <w:rPr>
          <w:rFonts w:ascii="Times New Roman" w:cs="Times New Roman" w:eastAsia="Times New Roman" w:hAnsi="Times New Roman"/>
          <w:sz w:val="24"/>
          <w:szCs w:val="24"/>
          <w:rtl w:val="0"/>
        </w:rPr>
        <w:t xml:space="preserve">о инфраструктурным проектам</w:t>
      </w:r>
    </w:p>
    <w:tbl>
      <w:tblPr>
        <w:tblStyle w:val="Table16"/>
        <w:tblW w:w="9693.999999999998"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6009"/>
        <w:gridCol w:w="1417"/>
        <w:gridCol w:w="2268"/>
        <w:tblGridChange w:id="0">
          <w:tblGrid>
            <w:gridCol w:w="6009"/>
            <w:gridCol w:w="1417"/>
            <w:gridCol w:w="2268"/>
          </w:tblGrid>
        </w:tblGridChange>
      </w:tblGrid>
      <w:tr>
        <w:trPr>
          <w:cantSplit w:val="0"/>
          <w:trHeight w:val="45" w:hRule="atLeast"/>
          <w:tblHeader w:val="0"/>
        </w:trPr>
        <w:tc>
          <w:tcPr>
            <w:shd w:fill="c6d9f1" w:val="clear"/>
            <w:vAlign w:val="center"/>
          </w:tcPr>
          <w:p w:rsidR="00000000" w:rsidDel="00000000" w:rsidP="00000000" w:rsidRDefault="00000000" w:rsidRPr="00000000" w14:paraId="000004AB">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Наименование проекта</w:t>
            </w:r>
          </w:p>
        </w:tc>
        <w:tc>
          <w:tcPr>
            <w:shd w:fill="c6d9f1" w:val="clear"/>
          </w:tcPr>
          <w:p w:rsidR="00000000" w:rsidDel="00000000" w:rsidP="00000000" w:rsidRDefault="00000000" w:rsidRPr="00000000" w14:paraId="000004AC">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Сумма (тыс. руб.)</w:t>
            </w:r>
          </w:p>
        </w:tc>
        <w:tc>
          <w:tcPr>
            <w:shd w:fill="c6d9f1" w:val="clear"/>
          </w:tcPr>
          <w:p w:rsidR="00000000" w:rsidDel="00000000" w:rsidP="00000000" w:rsidRDefault="00000000" w:rsidRPr="00000000" w14:paraId="000004AD">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Источник финансирования</w:t>
            </w:r>
            <w:r w:rsidDel="00000000" w:rsidR="00000000" w:rsidRPr="00000000">
              <w:rPr>
                <w:rtl w:val="0"/>
              </w:rPr>
            </w:r>
          </w:p>
        </w:tc>
      </w:tr>
      <w:tr>
        <w:trPr>
          <w:cantSplit w:val="0"/>
          <w:trHeight w:val="45" w:hRule="atLeast"/>
          <w:tblHeader w:val="0"/>
        </w:trPr>
        <w:tc>
          <w:tcPr>
            <w:shd w:fill="auto" w:val="clear"/>
          </w:tcPr>
          <w:p w:rsidR="00000000" w:rsidDel="00000000" w:rsidP="00000000" w:rsidRDefault="00000000" w:rsidRPr="00000000" w14:paraId="000004A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Проекты развития объектов строительства</w:t>
            </w:r>
          </w:p>
        </w:tc>
        <w:tc>
          <w:tcPr>
            <w:shd w:fill="auto" w:val="clear"/>
          </w:tcPr>
          <w:p w:rsidR="00000000" w:rsidDel="00000000" w:rsidP="00000000" w:rsidRDefault="00000000" w:rsidRPr="00000000" w14:paraId="000004AF">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31 050   </w:t>
            </w:r>
          </w:p>
        </w:tc>
        <w:tc>
          <w:tcPr>
            <w:shd w:fill="auto" w:val="clear"/>
            <w:vAlign w:val="center"/>
          </w:tcPr>
          <w:p w:rsidR="00000000" w:rsidDel="00000000" w:rsidP="00000000" w:rsidRDefault="00000000" w:rsidRPr="00000000" w14:paraId="000004B0">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Кредиты</w:t>
            </w:r>
          </w:p>
        </w:tc>
      </w:tr>
      <w:tr>
        <w:trPr>
          <w:cantSplit w:val="0"/>
          <w:trHeight w:val="45" w:hRule="atLeast"/>
          <w:tblHeader w:val="0"/>
        </w:trPr>
        <w:tc>
          <w:tcPr>
            <w:shd w:fill="auto" w:val="clear"/>
          </w:tcPr>
          <w:p w:rsidR="00000000" w:rsidDel="00000000" w:rsidP="00000000" w:rsidRDefault="00000000" w:rsidRPr="00000000" w14:paraId="000004B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Проекты развития энергохозяйства</w:t>
            </w:r>
          </w:p>
        </w:tc>
        <w:tc>
          <w:tcPr>
            <w:shd w:fill="auto" w:val="clear"/>
          </w:tcPr>
          <w:p w:rsidR="00000000" w:rsidDel="00000000" w:rsidP="00000000" w:rsidRDefault="00000000" w:rsidRPr="00000000" w14:paraId="000004B2">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34 444   </w:t>
            </w:r>
          </w:p>
        </w:tc>
        <w:tc>
          <w:tcPr>
            <w:shd w:fill="auto" w:val="clear"/>
            <w:vAlign w:val="center"/>
          </w:tcPr>
          <w:p w:rsidR="00000000" w:rsidDel="00000000" w:rsidP="00000000" w:rsidRDefault="00000000" w:rsidRPr="00000000" w14:paraId="000004B3">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Кредиты</w:t>
            </w:r>
          </w:p>
        </w:tc>
      </w:tr>
      <w:tr>
        <w:trPr>
          <w:cantSplit w:val="0"/>
          <w:trHeight w:val="45" w:hRule="atLeast"/>
          <w:tblHeader w:val="0"/>
        </w:trPr>
        <w:tc>
          <w:tcPr>
            <w:shd w:fill="auto" w:val="clear"/>
          </w:tcPr>
          <w:p w:rsidR="00000000" w:rsidDel="00000000" w:rsidP="00000000" w:rsidRDefault="00000000" w:rsidRPr="00000000" w14:paraId="000004B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Проекты качества</w:t>
            </w:r>
          </w:p>
        </w:tc>
        <w:tc>
          <w:tcPr>
            <w:shd w:fill="auto" w:val="clear"/>
          </w:tcPr>
          <w:p w:rsidR="00000000" w:rsidDel="00000000" w:rsidP="00000000" w:rsidRDefault="00000000" w:rsidRPr="00000000" w14:paraId="000004B5">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4 343   </w:t>
            </w:r>
          </w:p>
        </w:tc>
        <w:tc>
          <w:tcPr>
            <w:shd w:fill="auto" w:val="clear"/>
            <w:vAlign w:val="center"/>
          </w:tcPr>
          <w:p w:rsidR="00000000" w:rsidDel="00000000" w:rsidP="00000000" w:rsidRDefault="00000000" w:rsidRPr="00000000" w14:paraId="000004B6">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Кредиты</w:t>
            </w:r>
          </w:p>
        </w:tc>
      </w:tr>
      <w:tr>
        <w:trPr>
          <w:cantSplit w:val="0"/>
          <w:trHeight w:val="45" w:hRule="atLeast"/>
          <w:tblHeader w:val="0"/>
        </w:trPr>
        <w:tc>
          <w:tcPr>
            <w:shd w:fill="auto" w:val="clear"/>
          </w:tcPr>
          <w:p w:rsidR="00000000" w:rsidDel="00000000" w:rsidP="00000000" w:rsidRDefault="00000000" w:rsidRPr="00000000" w14:paraId="000004B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Проекты развития ИТ</w:t>
            </w:r>
          </w:p>
        </w:tc>
        <w:tc>
          <w:tcPr>
            <w:shd w:fill="auto" w:val="clear"/>
          </w:tcPr>
          <w:p w:rsidR="00000000" w:rsidDel="00000000" w:rsidP="00000000" w:rsidRDefault="00000000" w:rsidRPr="00000000" w14:paraId="000004B8">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27 491   </w:t>
            </w:r>
          </w:p>
        </w:tc>
        <w:tc>
          <w:tcPr>
            <w:shd w:fill="auto" w:val="clear"/>
            <w:vAlign w:val="center"/>
          </w:tcPr>
          <w:p w:rsidR="00000000" w:rsidDel="00000000" w:rsidP="00000000" w:rsidRDefault="00000000" w:rsidRPr="00000000" w14:paraId="000004B9">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Кредиты</w:t>
            </w:r>
          </w:p>
        </w:tc>
      </w:tr>
      <w:tr>
        <w:trPr>
          <w:cantSplit w:val="0"/>
          <w:trHeight w:val="45" w:hRule="atLeast"/>
          <w:tblHeader w:val="0"/>
        </w:trPr>
        <w:tc>
          <w:tcPr>
            <w:shd w:fill="auto" w:val="clear"/>
          </w:tcPr>
          <w:p w:rsidR="00000000" w:rsidDel="00000000" w:rsidP="00000000" w:rsidRDefault="00000000" w:rsidRPr="00000000" w14:paraId="000004B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Проекты развития транспортно-логистического комплекса</w:t>
            </w:r>
          </w:p>
        </w:tc>
        <w:tc>
          <w:tcPr>
            <w:shd w:fill="auto" w:val="clear"/>
          </w:tcPr>
          <w:p w:rsidR="00000000" w:rsidDel="00000000" w:rsidP="00000000" w:rsidRDefault="00000000" w:rsidRPr="00000000" w14:paraId="000004BB">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46 359   </w:t>
            </w:r>
          </w:p>
        </w:tc>
        <w:tc>
          <w:tcPr>
            <w:shd w:fill="auto" w:val="clear"/>
            <w:vAlign w:val="center"/>
          </w:tcPr>
          <w:p w:rsidR="00000000" w:rsidDel="00000000" w:rsidP="00000000" w:rsidRDefault="00000000" w:rsidRPr="00000000" w14:paraId="000004BC">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Кредиты</w:t>
            </w:r>
          </w:p>
        </w:tc>
      </w:tr>
      <w:tr>
        <w:trPr>
          <w:cantSplit w:val="0"/>
          <w:trHeight w:val="45" w:hRule="atLeast"/>
          <w:tblHeader w:val="0"/>
        </w:trPr>
        <w:tc>
          <w:tcPr>
            <w:shd w:fill="auto" w:val="clear"/>
          </w:tcPr>
          <w:p w:rsidR="00000000" w:rsidDel="00000000" w:rsidP="00000000" w:rsidRDefault="00000000" w:rsidRPr="00000000" w14:paraId="000004B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Проекты развития безопасности</w:t>
            </w:r>
          </w:p>
        </w:tc>
        <w:tc>
          <w:tcPr>
            <w:shd w:fill="auto" w:val="clear"/>
          </w:tcPr>
          <w:p w:rsidR="00000000" w:rsidDel="00000000" w:rsidP="00000000" w:rsidRDefault="00000000" w:rsidRPr="00000000" w14:paraId="000004BE">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3 778   </w:t>
            </w:r>
          </w:p>
        </w:tc>
        <w:tc>
          <w:tcPr>
            <w:shd w:fill="auto" w:val="clear"/>
            <w:vAlign w:val="center"/>
          </w:tcPr>
          <w:p w:rsidR="00000000" w:rsidDel="00000000" w:rsidP="00000000" w:rsidRDefault="00000000" w:rsidRPr="00000000" w14:paraId="000004BF">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Кредиты</w:t>
            </w:r>
          </w:p>
        </w:tc>
      </w:tr>
      <w:tr>
        <w:trPr>
          <w:cantSplit w:val="0"/>
          <w:trHeight w:val="45" w:hRule="atLeast"/>
          <w:tblHeader w:val="0"/>
        </w:trPr>
        <w:tc>
          <w:tcPr>
            <w:shd w:fill="auto" w:val="clear"/>
          </w:tcPr>
          <w:p w:rsidR="00000000" w:rsidDel="00000000" w:rsidP="00000000" w:rsidRDefault="00000000" w:rsidRPr="00000000" w14:paraId="000004C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Проекты технического перевооружения</w:t>
            </w:r>
          </w:p>
        </w:tc>
        <w:tc>
          <w:tcPr>
            <w:shd w:fill="auto" w:val="clear"/>
          </w:tcPr>
          <w:p w:rsidR="00000000" w:rsidDel="00000000" w:rsidP="00000000" w:rsidRDefault="00000000" w:rsidRPr="00000000" w14:paraId="000004C1">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18 845   </w:t>
            </w:r>
          </w:p>
        </w:tc>
        <w:tc>
          <w:tcPr>
            <w:shd w:fill="auto" w:val="clear"/>
            <w:vAlign w:val="center"/>
          </w:tcPr>
          <w:p w:rsidR="00000000" w:rsidDel="00000000" w:rsidP="00000000" w:rsidRDefault="00000000" w:rsidRPr="00000000" w14:paraId="000004C2">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Кредиты</w:t>
            </w:r>
          </w:p>
        </w:tc>
      </w:tr>
      <w:tr>
        <w:trPr>
          <w:cantSplit w:val="0"/>
          <w:trHeight w:val="45" w:hRule="atLeast"/>
          <w:tblHeader w:val="0"/>
        </w:trPr>
        <w:tc>
          <w:tcPr>
            <w:shd w:fill="auto" w:val="clear"/>
          </w:tcPr>
          <w:p w:rsidR="00000000" w:rsidDel="00000000" w:rsidP="00000000" w:rsidRDefault="00000000" w:rsidRPr="00000000" w14:paraId="000004C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Прочие проекты</w:t>
            </w:r>
          </w:p>
        </w:tc>
        <w:tc>
          <w:tcPr>
            <w:shd w:fill="auto" w:val="clear"/>
          </w:tcPr>
          <w:p w:rsidR="00000000" w:rsidDel="00000000" w:rsidP="00000000" w:rsidRDefault="00000000" w:rsidRPr="00000000" w14:paraId="000004C4">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6 132   </w:t>
            </w:r>
          </w:p>
        </w:tc>
        <w:tc>
          <w:tcPr>
            <w:shd w:fill="auto" w:val="clear"/>
            <w:vAlign w:val="center"/>
          </w:tcPr>
          <w:p w:rsidR="00000000" w:rsidDel="00000000" w:rsidP="00000000" w:rsidRDefault="00000000" w:rsidRPr="00000000" w14:paraId="000004C5">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Кредиты</w:t>
            </w:r>
          </w:p>
        </w:tc>
      </w:tr>
      <w:tr>
        <w:trPr>
          <w:cantSplit w:val="0"/>
          <w:trHeight w:val="45" w:hRule="atLeast"/>
          <w:tblHeader w:val="0"/>
        </w:trPr>
        <w:tc>
          <w:tcPr>
            <w:shd w:fill="auto" w:val="clear"/>
          </w:tcPr>
          <w:p w:rsidR="00000000" w:rsidDel="00000000" w:rsidP="00000000" w:rsidRDefault="00000000" w:rsidRPr="00000000" w14:paraId="000004C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Проекты выставочной деятельности</w:t>
            </w:r>
          </w:p>
        </w:tc>
        <w:tc>
          <w:tcPr>
            <w:shd w:fill="auto" w:val="clear"/>
          </w:tcPr>
          <w:p w:rsidR="00000000" w:rsidDel="00000000" w:rsidP="00000000" w:rsidRDefault="00000000" w:rsidRPr="00000000" w14:paraId="000004C7">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2 805   </w:t>
            </w:r>
          </w:p>
        </w:tc>
        <w:tc>
          <w:tcPr>
            <w:shd w:fill="auto" w:val="clear"/>
            <w:vAlign w:val="center"/>
          </w:tcPr>
          <w:p w:rsidR="00000000" w:rsidDel="00000000" w:rsidP="00000000" w:rsidRDefault="00000000" w:rsidRPr="00000000" w14:paraId="000004C8">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Кредиты</w:t>
            </w:r>
          </w:p>
        </w:tc>
      </w:tr>
      <w:tr>
        <w:trPr>
          <w:cantSplit w:val="0"/>
          <w:trHeight w:val="45" w:hRule="atLeast"/>
          <w:tblHeader w:val="0"/>
        </w:trPr>
        <w:tc>
          <w:tcPr>
            <w:shd w:fill="c6d9f1" w:val="clear"/>
            <w:vAlign w:val="center"/>
          </w:tcPr>
          <w:p w:rsidR="00000000" w:rsidDel="00000000" w:rsidP="00000000" w:rsidRDefault="00000000" w:rsidRPr="00000000" w14:paraId="000004C9">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Итого:</w:t>
            </w:r>
          </w:p>
        </w:tc>
        <w:tc>
          <w:tcPr>
            <w:shd w:fill="c6d9f1" w:val="clear"/>
          </w:tcPr>
          <w:p w:rsidR="00000000" w:rsidDel="00000000" w:rsidP="00000000" w:rsidRDefault="00000000" w:rsidRPr="00000000" w14:paraId="000004CA">
            <w:pPr>
              <w:spacing w:after="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175 248   </w:t>
            </w:r>
          </w:p>
        </w:tc>
        <w:tc>
          <w:tcPr>
            <w:shd w:fill="c6d9f1" w:val="clear"/>
          </w:tcPr>
          <w:p w:rsidR="00000000" w:rsidDel="00000000" w:rsidP="00000000" w:rsidRDefault="00000000" w:rsidRPr="00000000" w14:paraId="000004CB">
            <w:pPr>
              <w:spacing w:after="0" w:lineRule="auto"/>
              <w:jc w:val="right"/>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4CC">
      <w:pPr>
        <w:widowControl w:val="0"/>
        <w:spacing w:after="0" w:before="240" w:lineRule="auto"/>
        <w:ind w:firstLine="709"/>
        <w:jc w:val="both"/>
        <w:rPr>
          <w:rFonts w:ascii="Times New Roman" w:cs="Times New Roman" w:eastAsia="Times New Roman" w:hAnsi="Times New Roman"/>
          <w:sz w:val="24"/>
          <w:szCs w:val="24"/>
        </w:rPr>
      </w:pPr>
      <w:bookmarkStart w:colFirst="0" w:colLast="0" w:name="_qsh70q" w:id="26"/>
      <w:bookmarkEnd w:id="26"/>
      <w:r w:rsidDel="00000000" w:rsidR="00000000" w:rsidRPr="00000000">
        <w:rPr>
          <w:rFonts w:ascii="Times New Roman" w:cs="Times New Roman" w:eastAsia="Times New Roman" w:hAnsi="Times New Roman"/>
          <w:sz w:val="24"/>
          <w:szCs w:val="24"/>
          <w:rtl w:val="0"/>
        </w:rPr>
        <w:t xml:space="preserve">Таблица №16.  Инвестиции на реализацию мероприятий для обеспечения серийного производства отдельных изделий</w:t>
      </w:r>
    </w:p>
    <w:tbl>
      <w:tblPr>
        <w:tblStyle w:val="Table17"/>
        <w:tblW w:w="9694.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875"/>
        <w:gridCol w:w="1417"/>
        <w:gridCol w:w="1773"/>
        <w:gridCol w:w="1629"/>
        <w:tblGridChange w:id="0">
          <w:tblGrid>
            <w:gridCol w:w="4875"/>
            <w:gridCol w:w="1417"/>
            <w:gridCol w:w="1773"/>
            <w:gridCol w:w="1629"/>
          </w:tblGrid>
        </w:tblGridChange>
      </w:tblGrid>
      <w:tr>
        <w:trPr>
          <w:cantSplit w:val="0"/>
          <w:trHeight w:val="20" w:hRule="atLeast"/>
          <w:tblHeader w:val="0"/>
        </w:trPr>
        <w:tc>
          <w:tcPr>
            <w:vMerge w:val="restart"/>
            <w:shd w:fill="c6d9f1" w:val="clear"/>
            <w:vAlign w:val="center"/>
          </w:tcPr>
          <w:p w:rsidR="00000000" w:rsidDel="00000000" w:rsidP="00000000" w:rsidRDefault="00000000" w:rsidRPr="00000000" w14:paraId="000004CD">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Наименование проекта</w:t>
            </w:r>
          </w:p>
        </w:tc>
        <w:tc>
          <w:tcPr>
            <w:gridSpan w:val="3"/>
            <w:shd w:fill="c6d9f1" w:val="clear"/>
            <w:vAlign w:val="center"/>
          </w:tcPr>
          <w:p w:rsidR="00000000" w:rsidDel="00000000" w:rsidP="00000000" w:rsidRDefault="00000000" w:rsidRPr="00000000" w14:paraId="000004CE">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Сумма (тыс. руб.)</w:t>
            </w:r>
          </w:p>
        </w:tc>
      </w:tr>
      <w:tr>
        <w:trPr>
          <w:cantSplit w:val="0"/>
          <w:trHeight w:val="45" w:hRule="atLeast"/>
          <w:tblHeader w:val="0"/>
        </w:trPr>
        <w:tc>
          <w:tcPr>
            <w:vMerge w:val="continue"/>
            <w:shd w:fill="c6d9f1" w:val="clear"/>
            <w:vAlign w:val="center"/>
          </w:tcPr>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shd w:fill="c6d9f1" w:val="clear"/>
          </w:tcPr>
          <w:p w:rsidR="00000000" w:rsidDel="00000000" w:rsidP="00000000" w:rsidRDefault="00000000" w:rsidRPr="00000000" w14:paraId="000004D2">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Бюджет</w:t>
            </w:r>
          </w:p>
        </w:tc>
        <w:tc>
          <w:tcPr>
            <w:shd w:fill="c6d9f1" w:val="clear"/>
          </w:tcPr>
          <w:p w:rsidR="00000000" w:rsidDel="00000000" w:rsidP="00000000" w:rsidRDefault="00000000" w:rsidRPr="00000000" w14:paraId="000004D3">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Внебюджет</w:t>
            </w:r>
          </w:p>
        </w:tc>
        <w:tc>
          <w:tcPr>
            <w:shd w:fill="c6d9f1" w:val="clear"/>
          </w:tcPr>
          <w:p w:rsidR="00000000" w:rsidDel="00000000" w:rsidP="00000000" w:rsidRDefault="00000000" w:rsidRPr="00000000" w14:paraId="000004D4">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Всего</w:t>
            </w:r>
            <w:r w:rsidDel="00000000" w:rsidR="00000000" w:rsidRPr="00000000">
              <w:rPr>
                <w:rtl w:val="0"/>
              </w:rPr>
            </w:r>
          </w:p>
        </w:tc>
      </w:tr>
      <w:tr>
        <w:trPr>
          <w:cantSplit w:val="0"/>
          <w:trHeight w:val="45" w:hRule="atLeast"/>
          <w:tblHeader w:val="0"/>
        </w:trPr>
        <w:tc>
          <w:tcPr>
            <w:shd w:fill="auto" w:val="clear"/>
          </w:tcPr>
          <w:p w:rsidR="00000000" w:rsidDel="00000000" w:rsidP="00000000" w:rsidRDefault="00000000" w:rsidRPr="00000000" w14:paraId="000004D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Создание единой информационной среды</w:t>
            </w:r>
          </w:p>
        </w:tc>
        <w:tc>
          <w:tcPr>
            <w:shd w:fill="auto" w:val="clear"/>
            <w:vAlign w:val="center"/>
          </w:tcPr>
          <w:p w:rsidR="00000000" w:rsidDel="00000000" w:rsidP="00000000" w:rsidRDefault="00000000" w:rsidRPr="00000000" w14:paraId="000004D6">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1 314 757   </w:t>
            </w:r>
          </w:p>
        </w:tc>
        <w:tc>
          <w:tcPr>
            <w:shd w:fill="auto" w:val="clear"/>
            <w:vAlign w:val="center"/>
          </w:tcPr>
          <w:p w:rsidR="00000000" w:rsidDel="00000000" w:rsidP="00000000" w:rsidRDefault="00000000" w:rsidRPr="00000000" w14:paraId="000004D7">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464   </w:t>
            </w:r>
          </w:p>
        </w:tc>
        <w:tc>
          <w:tcPr>
            <w:shd w:fill="auto" w:val="clear"/>
            <w:vAlign w:val="center"/>
          </w:tcPr>
          <w:p w:rsidR="00000000" w:rsidDel="00000000" w:rsidP="00000000" w:rsidRDefault="00000000" w:rsidRPr="00000000" w14:paraId="000004D8">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1 315 221   </w:t>
            </w:r>
          </w:p>
        </w:tc>
      </w:tr>
      <w:tr>
        <w:trPr>
          <w:cantSplit w:val="0"/>
          <w:trHeight w:val="45" w:hRule="atLeast"/>
          <w:tblHeader w:val="0"/>
        </w:trPr>
        <w:tc>
          <w:tcPr>
            <w:shd w:fill="c6d9f1" w:val="clear"/>
            <w:vAlign w:val="center"/>
          </w:tcPr>
          <w:p w:rsidR="00000000" w:rsidDel="00000000" w:rsidP="00000000" w:rsidRDefault="00000000" w:rsidRPr="00000000" w14:paraId="000004D9">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Итого:</w:t>
            </w:r>
          </w:p>
        </w:tc>
        <w:tc>
          <w:tcPr>
            <w:shd w:fill="c6d9f1" w:val="clear"/>
            <w:vAlign w:val="center"/>
          </w:tcPr>
          <w:p w:rsidR="00000000" w:rsidDel="00000000" w:rsidP="00000000" w:rsidRDefault="00000000" w:rsidRPr="00000000" w14:paraId="000004DA">
            <w:pPr>
              <w:spacing w:after="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1 314 757   </w:t>
            </w:r>
          </w:p>
        </w:tc>
        <w:tc>
          <w:tcPr>
            <w:shd w:fill="c6d9f1" w:val="clear"/>
            <w:vAlign w:val="center"/>
          </w:tcPr>
          <w:p w:rsidR="00000000" w:rsidDel="00000000" w:rsidP="00000000" w:rsidRDefault="00000000" w:rsidRPr="00000000" w14:paraId="000004DB">
            <w:pPr>
              <w:spacing w:after="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464   </w:t>
            </w:r>
          </w:p>
        </w:tc>
        <w:tc>
          <w:tcPr>
            <w:shd w:fill="c6d9f1" w:val="clear"/>
            <w:vAlign w:val="center"/>
          </w:tcPr>
          <w:p w:rsidR="00000000" w:rsidDel="00000000" w:rsidP="00000000" w:rsidRDefault="00000000" w:rsidRPr="00000000" w14:paraId="000004DC">
            <w:pPr>
              <w:spacing w:after="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1 315 221   </w:t>
            </w:r>
          </w:p>
        </w:tc>
      </w:tr>
    </w:tbl>
    <w:p w:rsidR="00000000" w:rsidDel="00000000" w:rsidP="00000000" w:rsidRDefault="00000000" w:rsidRPr="00000000" w14:paraId="000004DD">
      <w:pPr>
        <w:keepNext w:val="0"/>
        <w:keepLines w:val="0"/>
        <w:pageBreakBefore w:val="0"/>
        <w:widowControl w:val="0"/>
        <w:numPr>
          <w:ilvl w:val="2"/>
          <w:numId w:val="34"/>
        </w:numPr>
        <w:pBdr>
          <w:top w:space="0" w:sz="0" w:val="nil"/>
          <w:left w:space="0" w:sz="0" w:val="nil"/>
          <w:bottom w:space="0" w:sz="0" w:val="nil"/>
          <w:right w:space="0" w:sz="0" w:val="nil"/>
          <w:between w:space="0" w:sz="0" w:val="nil"/>
        </w:pBdr>
        <w:shd w:fill="auto" w:val="clear"/>
        <w:spacing w:after="0" w:before="240" w:line="276" w:lineRule="auto"/>
        <w:ind w:left="0" w:right="0" w:firstLine="709"/>
        <w:jc w:val="both"/>
        <w:rPr>
          <w:rFonts w:ascii="Times New Roman" w:cs="Times New Roman" w:eastAsia="Times New Roman" w:hAnsi="Times New Roman"/>
          <w:i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f81bd"/>
          <w:sz w:val="28"/>
          <w:szCs w:val="28"/>
          <w:u w:val="none"/>
          <w:shd w:fill="auto" w:val="clear"/>
          <w:vertAlign w:val="baseline"/>
          <w:rtl w:val="0"/>
        </w:rPr>
        <w:t xml:space="preserve">Отчет о выполнении Обществом инвестиционных программ</w:t>
      </w:r>
    </w:p>
    <w:p w:rsidR="00000000" w:rsidDel="00000000" w:rsidP="00000000" w:rsidRDefault="00000000" w:rsidRPr="00000000" w14:paraId="000004DE">
      <w:pPr>
        <w:tabs>
          <w:tab w:val="left" w:pos="0"/>
        </w:tabs>
        <w:spacing w:after="0" w:lineRule="auto"/>
        <w:ind w:firstLine="9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отчетном периоде 2017 года в рамках Федеральной целевой программы «Развитие оборонно-промышленного комплекса Российской Федерации на период 2011-2020 годы» Обществом были выполнены следующие работы:</w:t>
      </w:r>
    </w:p>
    <w:p w:rsidR="00000000" w:rsidDel="00000000" w:rsidP="00000000" w:rsidRDefault="00000000" w:rsidRPr="00000000" w14:paraId="000004DF">
      <w:pPr>
        <w:tabs>
          <w:tab w:val="left" w:pos="0"/>
        </w:tabs>
        <w:spacing w:after="0" w:lineRule="auto"/>
        <w:ind w:firstLine="9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Введен в эксплуатацию объект капитального строительства по проекту</w:t>
      </w:r>
    </w:p>
    <w:p w:rsidR="00000000" w:rsidDel="00000000" w:rsidP="00000000" w:rsidRDefault="00000000" w:rsidRPr="00000000" w14:paraId="000004E0">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tabs>
          <w:tab w:val="left" w:pos="0"/>
        </w:tabs>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Реконструкция и техническое перевооружение стендовой базы (комплекс средств и стендов лабораторно-стендовых испытаний самолетных систем и оборудования) ОАО «Туполев г. Москва.</w:t>
      </w:r>
    </w:p>
    <w:p w:rsidR="00000000" w:rsidDel="00000000" w:rsidP="00000000" w:rsidRDefault="00000000" w:rsidRPr="00000000" w14:paraId="000004E1">
      <w:pPr>
        <w:tabs>
          <w:tab w:val="left" w:pos="0"/>
        </w:tabs>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целом в рамках Федеральной целевой программы «Развитие оборонно-промышленного комплекса Российской Федерации на период 2011-2020 годы» профинансировано проектов на сумму 8 963,0 млн. руб., в том числе из бюджетных средств на сумму 8 593,2 млн. руб., из внебюджетных источников (банковских кредитов) 369,8 млн. руб.</w:t>
      </w:r>
    </w:p>
    <w:p w:rsidR="00000000" w:rsidDel="00000000" w:rsidP="00000000" w:rsidRDefault="00000000" w:rsidRPr="00000000" w14:paraId="000004E2">
      <w:pPr>
        <w:keepNext w:val="0"/>
        <w:keepLines w:val="0"/>
        <w:pageBreakBefore w:val="0"/>
        <w:widowControl w:val="0"/>
        <w:numPr>
          <w:ilvl w:val="2"/>
          <w:numId w:val="34"/>
        </w:numPr>
        <w:pBdr>
          <w:top w:space="0" w:sz="0" w:val="nil"/>
          <w:left w:space="0" w:sz="0" w:val="nil"/>
          <w:bottom w:space="0" w:sz="0" w:val="nil"/>
          <w:right w:space="0" w:sz="0" w:val="nil"/>
          <w:between w:space="0" w:sz="0" w:val="nil"/>
        </w:pBdr>
        <w:shd w:fill="auto" w:val="clear"/>
        <w:spacing w:after="0" w:before="240" w:line="276" w:lineRule="auto"/>
        <w:ind w:left="0" w:right="0" w:firstLine="709"/>
        <w:jc w:val="both"/>
        <w:rPr>
          <w:rFonts w:ascii="Times New Roman" w:cs="Times New Roman" w:eastAsia="Times New Roman" w:hAnsi="Times New Roman"/>
          <w:i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f81bd"/>
          <w:sz w:val="28"/>
          <w:szCs w:val="28"/>
          <w:u w:val="none"/>
          <w:shd w:fill="auto" w:val="clear"/>
          <w:vertAlign w:val="baseline"/>
          <w:rtl w:val="0"/>
        </w:rPr>
        <w:t xml:space="preserve">Планируемые инвестиции в 2018 году</w:t>
      </w:r>
    </w:p>
    <w:p w:rsidR="00000000" w:rsidDel="00000000" w:rsidP="00000000" w:rsidRDefault="00000000" w:rsidRPr="00000000" w14:paraId="000004E3">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рамках реализации программ технического перевооружения, направленных на выполнение своевременной и качественной реконструкции существующих производственных мощностей Общества, для обеспечения производства к выпуску воздушных судов, Обществом планируются следующие инвестиции:</w:t>
      </w:r>
    </w:p>
    <w:p w:rsidR="00000000" w:rsidDel="00000000" w:rsidP="00000000" w:rsidRDefault="00000000" w:rsidRPr="00000000" w14:paraId="000004E4">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объектам в рамках Федеральной целевой программы «Развитие оборонно-промышленного комплекса Российской Федерации на период 2011-2020 годы» на общую сумму 7 488 926 тыс. рублей;</w:t>
      </w:r>
    </w:p>
    <w:p w:rsidR="00000000" w:rsidDel="00000000" w:rsidP="00000000" w:rsidRDefault="00000000" w:rsidRPr="00000000" w14:paraId="000004E5">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инфраструктурным проектам на общую сумму 437 858 тыс. рублей;</w:t>
      </w:r>
    </w:p>
    <w:p w:rsidR="00000000" w:rsidDel="00000000" w:rsidP="00000000" w:rsidRDefault="00000000" w:rsidRPr="00000000" w14:paraId="000004E6">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реализацию мероприятий для обеспечения серийного производства отдельных изделий (создание единой информационной среды) на общую сумму 2 668 158 тыс. рублей.</w:t>
      </w:r>
    </w:p>
    <w:p w:rsidR="00000000" w:rsidDel="00000000" w:rsidP="00000000" w:rsidRDefault="00000000" w:rsidRPr="00000000" w14:paraId="000004E7">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Подробная информация о планируемых  Обществом в 2018 году инвестициях приведена в таблицах ниже.</w:t>
      </w:r>
    </w:p>
    <w:p w:rsidR="00000000" w:rsidDel="00000000" w:rsidP="00000000" w:rsidRDefault="00000000" w:rsidRPr="00000000" w14:paraId="000004E8">
      <w:pPr>
        <w:widowControl w:val="0"/>
        <w:spacing w:after="0" w:befor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9">
      <w:pPr>
        <w:widowControl w:val="0"/>
        <w:spacing w:after="0" w:befor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№17.</w:t>
      </w:r>
      <w:r w:rsidDel="00000000" w:rsidR="00000000" w:rsidRPr="00000000">
        <w:rPr>
          <w:rFonts w:ascii="Times New Roman" w:cs="Times New Roman" w:eastAsia="Times New Roman" w:hAnsi="Times New Roman"/>
          <w:rtl w:val="0"/>
        </w:rPr>
        <w:t xml:space="preserve"> Инвестиции п</w:t>
      </w:r>
      <w:r w:rsidDel="00000000" w:rsidR="00000000" w:rsidRPr="00000000">
        <w:rPr>
          <w:rFonts w:ascii="Times New Roman" w:cs="Times New Roman" w:eastAsia="Times New Roman" w:hAnsi="Times New Roman"/>
          <w:sz w:val="24"/>
          <w:szCs w:val="24"/>
          <w:rtl w:val="0"/>
        </w:rPr>
        <w:t xml:space="preserve">о объектам в рамках Федеральной целевой программы «Развитие оборонно-промышленного комплекса Российской Федерации на период 2011-2020 годы»</w:t>
      </w:r>
    </w:p>
    <w:tbl>
      <w:tblPr>
        <w:tblStyle w:val="Table18"/>
        <w:tblW w:w="9694.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5158"/>
        <w:gridCol w:w="1276"/>
        <w:gridCol w:w="1773"/>
        <w:gridCol w:w="1487"/>
        <w:tblGridChange w:id="0">
          <w:tblGrid>
            <w:gridCol w:w="5158"/>
            <w:gridCol w:w="1276"/>
            <w:gridCol w:w="1773"/>
            <w:gridCol w:w="1487"/>
          </w:tblGrid>
        </w:tblGridChange>
      </w:tblGrid>
      <w:tr>
        <w:trPr>
          <w:cantSplit w:val="0"/>
          <w:trHeight w:val="20" w:hRule="atLeast"/>
          <w:tblHeader w:val="0"/>
        </w:trPr>
        <w:tc>
          <w:tcPr>
            <w:vMerge w:val="restart"/>
            <w:shd w:fill="c6d9f1" w:val="clear"/>
            <w:vAlign w:val="center"/>
          </w:tcPr>
          <w:p w:rsidR="00000000" w:rsidDel="00000000" w:rsidP="00000000" w:rsidRDefault="00000000" w:rsidRPr="00000000" w14:paraId="000004EA">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Наименование проекта</w:t>
            </w:r>
          </w:p>
        </w:tc>
        <w:tc>
          <w:tcPr>
            <w:gridSpan w:val="3"/>
            <w:shd w:fill="c6d9f1" w:val="clear"/>
            <w:vAlign w:val="center"/>
          </w:tcPr>
          <w:p w:rsidR="00000000" w:rsidDel="00000000" w:rsidP="00000000" w:rsidRDefault="00000000" w:rsidRPr="00000000" w14:paraId="000004EB">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Сумма (тыс. руб.)</w:t>
            </w:r>
          </w:p>
        </w:tc>
      </w:tr>
      <w:tr>
        <w:trPr>
          <w:cantSplit w:val="0"/>
          <w:trHeight w:val="45" w:hRule="atLeast"/>
          <w:tblHeader w:val="0"/>
        </w:trPr>
        <w:tc>
          <w:tcPr>
            <w:vMerge w:val="continue"/>
            <w:shd w:fill="c6d9f1" w:val="clear"/>
            <w:vAlign w:val="center"/>
          </w:tcPr>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shd w:fill="c6d9f1" w:val="clear"/>
          </w:tcPr>
          <w:p w:rsidR="00000000" w:rsidDel="00000000" w:rsidP="00000000" w:rsidRDefault="00000000" w:rsidRPr="00000000" w14:paraId="000004EF">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Бюджет</w:t>
            </w:r>
          </w:p>
        </w:tc>
        <w:tc>
          <w:tcPr>
            <w:shd w:fill="c6d9f1" w:val="clear"/>
          </w:tcPr>
          <w:p w:rsidR="00000000" w:rsidDel="00000000" w:rsidP="00000000" w:rsidRDefault="00000000" w:rsidRPr="00000000" w14:paraId="000004F0">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Внебюджет</w:t>
            </w:r>
          </w:p>
        </w:tc>
        <w:tc>
          <w:tcPr>
            <w:shd w:fill="c6d9f1" w:val="clear"/>
          </w:tcPr>
          <w:p w:rsidR="00000000" w:rsidDel="00000000" w:rsidP="00000000" w:rsidRDefault="00000000" w:rsidRPr="00000000" w14:paraId="000004F1">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Всего</w:t>
            </w:r>
            <w:r w:rsidDel="00000000" w:rsidR="00000000" w:rsidRPr="00000000">
              <w:rPr>
                <w:rtl w:val="0"/>
              </w:rPr>
            </w:r>
          </w:p>
        </w:tc>
      </w:tr>
      <w:tr>
        <w:trPr>
          <w:cantSplit w:val="0"/>
          <w:trHeight w:val="290" w:hRule="atLeast"/>
          <w:tblHeader w:val="0"/>
        </w:trPr>
        <w:tc>
          <w:tcPr>
            <w:shd w:fill="auto" w:val="clear"/>
            <w:vAlign w:val="center"/>
          </w:tcPr>
          <w:p w:rsidR="00000000" w:rsidDel="00000000" w:rsidP="00000000" w:rsidRDefault="00000000" w:rsidRPr="00000000" w14:paraId="000004F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Реконструкция аэродромной базы ОАО «КАПО имени С.П. Горбунова», 1 этап г. Казань Республики Татарстан</w:t>
            </w:r>
          </w:p>
        </w:tc>
        <w:tc>
          <w:tcPr>
            <w:shd w:fill="auto" w:val="clear"/>
            <w:vAlign w:val="center"/>
          </w:tcPr>
          <w:p w:rsidR="00000000" w:rsidDel="00000000" w:rsidP="00000000" w:rsidRDefault="00000000" w:rsidRPr="00000000" w14:paraId="000004F3">
            <w:pPr>
              <w:spacing w:after="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F4">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21 166   </w:t>
            </w:r>
          </w:p>
        </w:tc>
        <w:tc>
          <w:tcPr>
            <w:shd w:fill="auto" w:val="clear"/>
            <w:vAlign w:val="center"/>
          </w:tcPr>
          <w:p w:rsidR="00000000" w:rsidDel="00000000" w:rsidP="00000000" w:rsidRDefault="00000000" w:rsidRPr="00000000" w14:paraId="000004F5">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21 166   </w:t>
            </w:r>
          </w:p>
        </w:tc>
      </w:tr>
      <w:tr>
        <w:trPr>
          <w:cantSplit w:val="0"/>
          <w:trHeight w:val="531" w:hRule="atLeast"/>
          <w:tblHeader w:val="0"/>
        </w:trPr>
        <w:tc>
          <w:tcPr>
            <w:shd w:fill="auto" w:val="clear"/>
            <w:vAlign w:val="center"/>
          </w:tcPr>
          <w:p w:rsidR="00000000" w:rsidDel="00000000" w:rsidP="00000000" w:rsidRDefault="00000000" w:rsidRPr="00000000" w14:paraId="000004F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Реконструкция аэродромной базы ОАО «Туполев», 3 этап г. Казань Республики Татарстан</w:t>
            </w:r>
          </w:p>
        </w:tc>
        <w:tc>
          <w:tcPr>
            <w:shd w:fill="auto" w:val="clear"/>
            <w:vAlign w:val="center"/>
          </w:tcPr>
          <w:p w:rsidR="00000000" w:rsidDel="00000000" w:rsidP="00000000" w:rsidRDefault="00000000" w:rsidRPr="00000000" w14:paraId="000004F7">
            <w:pPr>
              <w:spacing w:after="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F8">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51 264   </w:t>
            </w:r>
          </w:p>
        </w:tc>
        <w:tc>
          <w:tcPr>
            <w:shd w:fill="auto" w:val="clear"/>
            <w:vAlign w:val="center"/>
          </w:tcPr>
          <w:p w:rsidR="00000000" w:rsidDel="00000000" w:rsidP="00000000" w:rsidRDefault="00000000" w:rsidRPr="00000000" w14:paraId="000004F9">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51 264   </w:t>
            </w:r>
          </w:p>
        </w:tc>
      </w:tr>
      <w:tr>
        <w:trPr>
          <w:cantSplit w:val="0"/>
          <w:trHeight w:val="606" w:hRule="atLeast"/>
          <w:tblHeader w:val="0"/>
        </w:trPr>
        <w:tc>
          <w:tcPr>
            <w:shd w:fill="auto" w:val="clear"/>
            <w:vAlign w:val="center"/>
          </w:tcPr>
          <w:p w:rsidR="00000000" w:rsidDel="00000000" w:rsidP="00000000" w:rsidRDefault="00000000" w:rsidRPr="00000000" w14:paraId="000004F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Реконструкция и техническое перевооружение ангара №4 летно-испытательной станции ОАО «Туполев» г. Казань Республики Татарстан</w:t>
            </w:r>
          </w:p>
        </w:tc>
        <w:tc>
          <w:tcPr>
            <w:shd w:fill="auto" w:val="clear"/>
            <w:vAlign w:val="center"/>
          </w:tcPr>
          <w:p w:rsidR="00000000" w:rsidDel="00000000" w:rsidP="00000000" w:rsidRDefault="00000000" w:rsidRPr="00000000" w14:paraId="000004FB">
            <w:pPr>
              <w:spacing w:after="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4FC">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95 261   </w:t>
            </w:r>
          </w:p>
        </w:tc>
        <w:tc>
          <w:tcPr>
            <w:shd w:fill="auto" w:val="clear"/>
            <w:vAlign w:val="center"/>
          </w:tcPr>
          <w:p w:rsidR="00000000" w:rsidDel="00000000" w:rsidP="00000000" w:rsidRDefault="00000000" w:rsidRPr="00000000" w14:paraId="000004FD">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95 261   </w:t>
            </w:r>
          </w:p>
        </w:tc>
      </w:tr>
      <w:tr>
        <w:trPr>
          <w:cantSplit w:val="0"/>
          <w:trHeight w:val="606" w:hRule="atLeast"/>
          <w:tblHeader w:val="0"/>
        </w:trPr>
        <w:tc>
          <w:tcPr>
            <w:shd w:fill="auto" w:val="clear"/>
            <w:vAlign w:val="center"/>
          </w:tcPr>
          <w:p w:rsidR="00000000" w:rsidDel="00000000" w:rsidP="00000000" w:rsidRDefault="00000000" w:rsidRPr="00000000" w14:paraId="000004F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Реконструкция и техническое перевооружение стоянок № 13, 14  на летно-испытательной станции ОАО «Туполев» г. Казань Республики Татарстан</w:t>
            </w:r>
          </w:p>
        </w:tc>
        <w:tc>
          <w:tcPr>
            <w:shd w:fill="auto" w:val="clear"/>
            <w:vAlign w:val="center"/>
          </w:tcPr>
          <w:p w:rsidR="00000000" w:rsidDel="00000000" w:rsidP="00000000" w:rsidRDefault="00000000" w:rsidRPr="00000000" w14:paraId="000004FF">
            <w:pPr>
              <w:spacing w:after="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500">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58 688   </w:t>
            </w:r>
          </w:p>
        </w:tc>
        <w:tc>
          <w:tcPr>
            <w:shd w:fill="auto" w:val="clear"/>
            <w:vAlign w:val="center"/>
          </w:tcPr>
          <w:p w:rsidR="00000000" w:rsidDel="00000000" w:rsidP="00000000" w:rsidRDefault="00000000" w:rsidRPr="00000000" w14:paraId="00000501">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58 688   </w:t>
            </w:r>
          </w:p>
        </w:tc>
      </w:tr>
      <w:tr>
        <w:trPr>
          <w:cantSplit w:val="0"/>
          <w:trHeight w:val="606" w:hRule="atLeast"/>
          <w:tblHeader w:val="0"/>
        </w:trPr>
        <w:tc>
          <w:tcPr>
            <w:shd w:fill="auto" w:val="clear"/>
            <w:vAlign w:val="center"/>
          </w:tcPr>
          <w:p w:rsidR="00000000" w:rsidDel="00000000" w:rsidP="00000000" w:rsidRDefault="00000000" w:rsidRPr="00000000" w14:paraId="0000050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Реконструкция и техническое перевооружение цеха 60 и участков цеха 14 ОАО «Туполев» г. Казань Республики Татарстан</w:t>
            </w:r>
          </w:p>
        </w:tc>
        <w:tc>
          <w:tcPr>
            <w:shd w:fill="auto" w:val="clear"/>
            <w:vAlign w:val="center"/>
          </w:tcPr>
          <w:p w:rsidR="00000000" w:rsidDel="00000000" w:rsidP="00000000" w:rsidRDefault="00000000" w:rsidRPr="00000000" w14:paraId="00000503">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314 196   </w:t>
            </w:r>
          </w:p>
        </w:tc>
        <w:tc>
          <w:tcPr>
            <w:shd w:fill="auto" w:val="clear"/>
            <w:vAlign w:val="center"/>
          </w:tcPr>
          <w:p w:rsidR="00000000" w:rsidDel="00000000" w:rsidP="00000000" w:rsidRDefault="00000000" w:rsidRPr="00000000" w14:paraId="00000504">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10 000   </w:t>
            </w:r>
          </w:p>
        </w:tc>
        <w:tc>
          <w:tcPr>
            <w:shd w:fill="auto" w:val="clear"/>
            <w:vAlign w:val="center"/>
          </w:tcPr>
          <w:p w:rsidR="00000000" w:rsidDel="00000000" w:rsidP="00000000" w:rsidRDefault="00000000" w:rsidRPr="00000000" w14:paraId="00000505">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324 196   </w:t>
            </w:r>
          </w:p>
        </w:tc>
      </w:tr>
      <w:tr>
        <w:trPr>
          <w:cantSplit w:val="0"/>
          <w:trHeight w:val="552" w:hRule="atLeast"/>
          <w:tblHeader w:val="0"/>
        </w:trPr>
        <w:tc>
          <w:tcPr>
            <w:shd w:fill="auto" w:val="clear"/>
            <w:vAlign w:val="center"/>
          </w:tcPr>
          <w:p w:rsidR="00000000" w:rsidDel="00000000" w:rsidP="00000000" w:rsidRDefault="00000000" w:rsidRPr="00000000" w14:paraId="0000050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Реконструкция и техническое перевооружение стендовой базы (многофункциональный летно-моделирующий комплекс ЛМК-214)  ОАО  «Туполев» г. Казань Республики Татарстан, 1 этап</w:t>
            </w:r>
          </w:p>
        </w:tc>
        <w:tc>
          <w:tcPr>
            <w:shd w:fill="auto" w:val="clear"/>
            <w:vAlign w:val="center"/>
          </w:tcPr>
          <w:p w:rsidR="00000000" w:rsidDel="00000000" w:rsidP="00000000" w:rsidRDefault="00000000" w:rsidRPr="00000000" w14:paraId="00000507">
            <w:pPr>
              <w:spacing w:after="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508">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21 500   </w:t>
            </w:r>
          </w:p>
        </w:tc>
        <w:tc>
          <w:tcPr>
            <w:shd w:fill="auto" w:val="clear"/>
            <w:vAlign w:val="center"/>
          </w:tcPr>
          <w:p w:rsidR="00000000" w:rsidDel="00000000" w:rsidP="00000000" w:rsidRDefault="00000000" w:rsidRPr="00000000" w14:paraId="00000509">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21 500   </w:t>
            </w:r>
          </w:p>
        </w:tc>
      </w:tr>
      <w:tr>
        <w:trPr>
          <w:cantSplit w:val="0"/>
          <w:trHeight w:val="606" w:hRule="atLeast"/>
          <w:tblHeader w:val="0"/>
        </w:trPr>
        <w:tc>
          <w:tcPr>
            <w:shd w:fill="auto" w:val="clear"/>
            <w:vAlign w:val="center"/>
          </w:tcPr>
          <w:p w:rsidR="00000000" w:rsidDel="00000000" w:rsidP="00000000" w:rsidRDefault="00000000" w:rsidRPr="00000000" w14:paraId="0000050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Реконструкция и техническое перевооружение стендовой базы (многофункциональный летно-моделирующий комплекс ЛМК-214), 2 этап ОАО  «Туполев» г. Казань Республики Татарстан</w:t>
            </w:r>
          </w:p>
        </w:tc>
        <w:tc>
          <w:tcPr>
            <w:shd w:fill="auto" w:val="clear"/>
            <w:vAlign w:val="center"/>
          </w:tcPr>
          <w:p w:rsidR="00000000" w:rsidDel="00000000" w:rsidP="00000000" w:rsidRDefault="00000000" w:rsidRPr="00000000" w14:paraId="0000050B">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314 230   </w:t>
            </w:r>
          </w:p>
        </w:tc>
        <w:tc>
          <w:tcPr>
            <w:shd w:fill="auto" w:val="clear"/>
            <w:vAlign w:val="center"/>
          </w:tcPr>
          <w:p w:rsidR="00000000" w:rsidDel="00000000" w:rsidP="00000000" w:rsidRDefault="00000000" w:rsidRPr="00000000" w14:paraId="0000050C">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6 861   </w:t>
            </w:r>
          </w:p>
        </w:tc>
        <w:tc>
          <w:tcPr>
            <w:shd w:fill="auto" w:val="clear"/>
            <w:vAlign w:val="center"/>
          </w:tcPr>
          <w:p w:rsidR="00000000" w:rsidDel="00000000" w:rsidP="00000000" w:rsidRDefault="00000000" w:rsidRPr="00000000" w14:paraId="0000050D">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321 091   </w:t>
            </w:r>
          </w:p>
        </w:tc>
      </w:tr>
      <w:tr>
        <w:trPr>
          <w:cantSplit w:val="0"/>
          <w:trHeight w:val="606" w:hRule="atLeast"/>
          <w:tblHeader w:val="0"/>
        </w:trPr>
        <w:tc>
          <w:tcPr>
            <w:shd w:fill="auto" w:val="clear"/>
            <w:vAlign w:val="center"/>
          </w:tcPr>
          <w:p w:rsidR="00000000" w:rsidDel="00000000" w:rsidP="00000000" w:rsidRDefault="00000000" w:rsidRPr="00000000" w14:paraId="0000050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Реконструкция и техническое перевооружение ангара №5 (этап 2) ОАО  «Туполев», г. Казань, Республика Татарстан</w:t>
            </w:r>
          </w:p>
        </w:tc>
        <w:tc>
          <w:tcPr>
            <w:shd w:fill="auto" w:val="clear"/>
            <w:vAlign w:val="center"/>
          </w:tcPr>
          <w:p w:rsidR="00000000" w:rsidDel="00000000" w:rsidP="00000000" w:rsidRDefault="00000000" w:rsidRPr="00000000" w14:paraId="0000050F">
            <w:pPr>
              <w:spacing w:after="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510">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15 984   </w:t>
            </w:r>
          </w:p>
        </w:tc>
        <w:tc>
          <w:tcPr>
            <w:shd w:fill="auto" w:val="clear"/>
            <w:vAlign w:val="center"/>
          </w:tcPr>
          <w:p w:rsidR="00000000" w:rsidDel="00000000" w:rsidP="00000000" w:rsidRDefault="00000000" w:rsidRPr="00000000" w14:paraId="00000511">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15 984   </w:t>
            </w:r>
          </w:p>
        </w:tc>
      </w:tr>
      <w:tr>
        <w:trPr>
          <w:cantSplit w:val="0"/>
          <w:trHeight w:val="606" w:hRule="atLeast"/>
          <w:tblHeader w:val="0"/>
        </w:trPr>
        <w:tc>
          <w:tcPr>
            <w:shd w:fill="auto" w:val="clear"/>
            <w:vAlign w:val="center"/>
          </w:tcPr>
          <w:p w:rsidR="00000000" w:rsidDel="00000000" w:rsidP="00000000" w:rsidRDefault="00000000" w:rsidRPr="00000000" w14:paraId="0000051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Реконструкция и техническое перевооружение цеха окончательной сборки самолетов Ту-214СУС ОАО  «Туполев», г. Казань, Республика Татарстан</w:t>
            </w:r>
          </w:p>
        </w:tc>
        <w:tc>
          <w:tcPr>
            <w:shd w:fill="auto" w:val="clear"/>
            <w:vAlign w:val="center"/>
          </w:tcPr>
          <w:p w:rsidR="00000000" w:rsidDel="00000000" w:rsidP="00000000" w:rsidRDefault="00000000" w:rsidRPr="00000000" w14:paraId="00000513">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400 000   </w:t>
            </w:r>
          </w:p>
        </w:tc>
        <w:tc>
          <w:tcPr>
            <w:shd w:fill="auto" w:val="clear"/>
            <w:vAlign w:val="center"/>
          </w:tcPr>
          <w:p w:rsidR="00000000" w:rsidDel="00000000" w:rsidP="00000000" w:rsidRDefault="00000000" w:rsidRPr="00000000" w14:paraId="00000514">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119 500   </w:t>
            </w:r>
          </w:p>
        </w:tc>
        <w:tc>
          <w:tcPr>
            <w:shd w:fill="auto" w:val="clear"/>
            <w:vAlign w:val="center"/>
          </w:tcPr>
          <w:p w:rsidR="00000000" w:rsidDel="00000000" w:rsidP="00000000" w:rsidRDefault="00000000" w:rsidRPr="00000000" w14:paraId="00000515">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519 500   </w:t>
            </w:r>
          </w:p>
        </w:tc>
      </w:tr>
      <w:tr>
        <w:trPr>
          <w:cantSplit w:val="0"/>
          <w:trHeight w:val="45" w:hRule="atLeast"/>
          <w:tblHeader w:val="0"/>
        </w:trPr>
        <w:tc>
          <w:tcPr>
            <w:shd w:fill="auto" w:val="clear"/>
            <w:vAlign w:val="center"/>
          </w:tcPr>
          <w:p w:rsidR="00000000" w:rsidDel="00000000" w:rsidP="00000000" w:rsidRDefault="00000000" w:rsidRPr="00000000" w14:paraId="0000051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Агентское вознаграждение</w:t>
            </w:r>
          </w:p>
        </w:tc>
        <w:tc>
          <w:tcPr>
            <w:shd w:fill="auto" w:val="clear"/>
            <w:vAlign w:val="center"/>
          </w:tcPr>
          <w:p w:rsidR="00000000" w:rsidDel="00000000" w:rsidP="00000000" w:rsidRDefault="00000000" w:rsidRPr="00000000" w14:paraId="00000517">
            <w:pPr>
              <w:spacing w:after="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518">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20 000   </w:t>
            </w:r>
          </w:p>
        </w:tc>
        <w:tc>
          <w:tcPr>
            <w:shd w:fill="auto" w:val="clear"/>
            <w:vAlign w:val="center"/>
          </w:tcPr>
          <w:p w:rsidR="00000000" w:rsidDel="00000000" w:rsidP="00000000" w:rsidRDefault="00000000" w:rsidRPr="00000000" w14:paraId="00000519">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20 000   </w:t>
            </w:r>
          </w:p>
        </w:tc>
      </w:tr>
      <w:tr>
        <w:trPr>
          <w:cantSplit w:val="0"/>
          <w:trHeight w:val="606" w:hRule="atLeast"/>
          <w:tblHeader w:val="0"/>
        </w:trPr>
        <w:tc>
          <w:tcPr>
            <w:shd w:fill="auto" w:val="clear"/>
            <w:vAlign w:val="center"/>
          </w:tcPr>
          <w:p w:rsidR="00000000" w:rsidDel="00000000" w:rsidP="00000000" w:rsidRDefault="00000000" w:rsidRPr="00000000" w14:paraId="0000051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Реконструкция и техническое перевооружение цехов подготовки производства ПАО «Туполев», г. Казань, Республика Татарстан</w:t>
            </w:r>
          </w:p>
        </w:tc>
        <w:tc>
          <w:tcPr>
            <w:shd w:fill="auto" w:val="clear"/>
            <w:vAlign w:val="center"/>
          </w:tcPr>
          <w:p w:rsidR="00000000" w:rsidDel="00000000" w:rsidP="00000000" w:rsidRDefault="00000000" w:rsidRPr="00000000" w14:paraId="0000051B">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40 421   </w:t>
            </w:r>
          </w:p>
        </w:tc>
        <w:tc>
          <w:tcPr>
            <w:shd w:fill="auto" w:val="clear"/>
            <w:vAlign w:val="center"/>
          </w:tcPr>
          <w:p w:rsidR="00000000" w:rsidDel="00000000" w:rsidP="00000000" w:rsidRDefault="00000000" w:rsidRPr="00000000" w14:paraId="0000051C">
            <w:pPr>
              <w:spacing w:after="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51D">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40 421   </w:t>
            </w:r>
          </w:p>
        </w:tc>
      </w:tr>
      <w:tr>
        <w:trPr>
          <w:cantSplit w:val="0"/>
          <w:trHeight w:val="606" w:hRule="atLeast"/>
          <w:tblHeader w:val="0"/>
        </w:trPr>
        <w:tc>
          <w:tcPr>
            <w:shd w:fill="auto" w:val="clear"/>
            <w:vAlign w:val="center"/>
          </w:tcPr>
          <w:p w:rsidR="00000000" w:rsidDel="00000000" w:rsidP="00000000" w:rsidRDefault="00000000" w:rsidRPr="00000000" w14:paraId="0000051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Реконструкция и техническое перевооружение инженерного центра ПАО «Туполев», г. Казань, Республика Татарстан</w:t>
            </w:r>
          </w:p>
        </w:tc>
        <w:tc>
          <w:tcPr>
            <w:shd w:fill="auto" w:val="clear"/>
            <w:vAlign w:val="center"/>
          </w:tcPr>
          <w:p w:rsidR="00000000" w:rsidDel="00000000" w:rsidP="00000000" w:rsidRDefault="00000000" w:rsidRPr="00000000" w14:paraId="0000051F">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411 900   </w:t>
            </w:r>
          </w:p>
        </w:tc>
        <w:tc>
          <w:tcPr>
            <w:shd w:fill="auto" w:val="clear"/>
            <w:vAlign w:val="center"/>
          </w:tcPr>
          <w:p w:rsidR="00000000" w:rsidDel="00000000" w:rsidP="00000000" w:rsidRDefault="00000000" w:rsidRPr="00000000" w14:paraId="00000520">
            <w:pPr>
              <w:spacing w:after="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521">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411 900   </w:t>
            </w:r>
          </w:p>
        </w:tc>
      </w:tr>
      <w:tr>
        <w:trPr>
          <w:cantSplit w:val="0"/>
          <w:trHeight w:val="606" w:hRule="atLeast"/>
          <w:tblHeader w:val="0"/>
        </w:trPr>
        <w:tc>
          <w:tcPr>
            <w:shd w:fill="auto" w:val="clear"/>
            <w:vAlign w:val="center"/>
          </w:tcPr>
          <w:p w:rsidR="00000000" w:rsidDel="00000000" w:rsidP="00000000" w:rsidRDefault="00000000" w:rsidRPr="00000000" w14:paraId="0000052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Реконструкция и техническое перевооружение производства сварных узлов и агрегатов ПАО «Туполев», г. Казань, Республика Татарстан</w:t>
            </w:r>
          </w:p>
        </w:tc>
        <w:tc>
          <w:tcPr>
            <w:shd w:fill="auto" w:val="clear"/>
            <w:vAlign w:val="center"/>
          </w:tcPr>
          <w:p w:rsidR="00000000" w:rsidDel="00000000" w:rsidP="00000000" w:rsidRDefault="00000000" w:rsidRPr="00000000" w14:paraId="00000523">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143 787   </w:t>
            </w:r>
          </w:p>
        </w:tc>
        <w:tc>
          <w:tcPr>
            <w:shd w:fill="auto" w:val="clear"/>
            <w:vAlign w:val="center"/>
          </w:tcPr>
          <w:p w:rsidR="00000000" w:rsidDel="00000000" w:rsidP="00000000" w:rsidRDefault="00000000" w:rsidRPr="00000000" w14:paraId="00000524">
            <w:pPr>
              <w:spacing w:after="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525">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143 787   </w:t>
            </w:r>
          </w:p>
        </w:tc>
      </w:tr>
      <w:tr>
        <w:trPr>
          <w:cantSplit w:val="0"/>
          <w:trHeight w:val="606" w:hRule="atLeast"/>
          <w:tblHeader w:val="0"/>
        </w:trPr>
        <w:tc>
          <w:tcPr>
            <w:shd w:fill="auto" w:val="clear"/>
            <w:vAlign w:val="center"/>
          </w:tcPr>
          <w:p w:rsidR="00000000" w:rsidDel="00000000" w:rsidP="00000000" w:rsidRDefault="00000000" w:rsidRPr="00000000" w14:paraId="0000052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Реконструкция и техническое перевооружение механосборочного производства ПАО «Туполев», г. Казань, Республика Татарстан</w:t>
            </w:r>
          </w:p>
        </w:tc>
        <w:tc>
          <w:tcPr>
            <w:shd w:fill="auto" w:val="clear"/>
            <w:vAlign w:val="center"/>
          </w:tcPr>
          <w:p w:rsidR="00000000" w:rsidDel="00000000" w:rsidP="00000000" w:rsidRDefault="00000000" w:rsidRPr="00000000" w14:paraId="00000527">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310 012   </w:t>
            </w:r>
          </w:p>
        </w:tc>
        <w:tc>
          <w:tcPr>
            <w:shd w:fill="auto" w:val="clear"/>
            <w:vAlign w:val="center"/>
          </w:tcPr>
          <w:p w:rsidR="00000000" w:rsidDel="00000000" w:rsidP="00000000" w:rsidRDefault="00000000" w:rsidRPr="00000000" w14:paraId="00000528">
            <w:pPr>
              <w:spacing w:after="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529">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310 012   </w:t>
            </w:r>
          </w:p>
        </w:tc>
      </w:tr>
      <w:tr>
        <w:trPr>
          <w:cantSplit w:val="0"/>
          <w:trHeight w:val="606" w:hRule="atLeast"/>
          <w:tblHeader w:val="0"/>
        </w:trPr>
        <w:tc>
          <w:tcPr>
            <w:shd w:fill="auto" w:val="clear"/>
            <w:vAlign w:val="center"/>
          </w:tcPr>
          <w:p w:rsidR="00000000" w:rsidDel="00000000" w:rsidP="00000000" w:rsidRDefault="00000000" w:rsidRPr="00000000" w14:paraId="0000052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Реконструкция и техническое перевооружение заготовительно-штамповочного производства ПАО «Туполев», г. Казань, Республика Татарстан  </w:t>
            </w:r>
          </w:p>
        </w:tc>
        <w:tc>
          <w:tcPr>
            <w:shd w:fill="auto" w:val="clear"/>
            <w:vAlign w:val="center"/>
          </w:tcPr>
          <w:p w:rsidR="00000000" w:rsidDel="00000000" w:rsidP="00000000" w:rsidRDefault="00000000" w:rsidRPr="00000000" w14:paraId="0000052B">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942 973   </w:t>
            </w:r>
          </w:p>
        </w:tc>
        <w:tc>
          <w:tcPr>
            <w:shd w:fill="auto" w:val="clear"/>
            <w:vAlign w:val="center"/>
          </w:tcPr>
          <w:p w:rsidR="00000000" w:rsidDel="00000000" w:rsidP="00000000" w:rsidRDefault="00000000" w:rsidRPr="00000000" w14:paraId="0000052C">
            <w:pPr>
              <w:spacing w:after="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52D">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942 973   </w:t>
            </w:r>
          </w:p>
        </w:tc>
      </w:tr>
      <w:tr>
        <w:trPr>
          <w:cantSplit w:val="0"/>
          <w:trHeight w:val="606"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52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Реконструкция и техническое перевооружение производств агрегатной и окончательной сборки ПАО «Туполев», г. Казань, Республика Татарстан</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52F">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1 687 874   </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530">
            <w:pPr>
              <w:spacing w:after="0" w:lineRule="auto"/>
              <w:jc w:val="right"/>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531">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1 687 874   </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53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Реконструкция и техническое перевооружение производства термообработки и покрытий ПАО «Туполев», г. Казань, Республика Татарстан</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533">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1 540 712   </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534">
            <w:pPr>
              <w:spacing w:after="0" w:lineRule="auto"/>
              <w:jc w:val="right"/>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535">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1 540 712   </w:t>
            </w:r>
          </w:p>
        </w:tc>
      </w:tr>
      <w:tr>
        <w:trPr>
          <w:cantSplit w:val="0"/>
          <w:trHeight w:val="606"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53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Реконструкция и техническое перевооружение летно-испытательной базы ПАО «Туполев», г. Казань, Республика Татарстан</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537">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375 577   </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538">
            <w:pPr>
              <w:spacing w:after="0" w:lineRule="auto"/>
              <w:jc w:val="right"/>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539">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375 577   </w:t>
            </w:r>
          </w:p>
        </w:tc>
      </w:tr>
      <w:tr>
        <w:trPr>
          <w:cantSplit w:val="0"/>
          <w:trHeight w:val="606"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53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Реконструкция и техническое перевооружение цехов входного контроля и сопровождения испытаний, КПА и оборудования для проведения и контроля результатов испытаний ПАО «Туполев», г. Казань, Республика Татарстан</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53B">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22 561   </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53C">
            <w:pPr>
              <w:spacing w:after="0" w:lineRule="auto"/>
              <w:jc w:val="right"/>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53D">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22 561   </w:t>
            </w:r>
          </w:p>
        </w:tc>
      </w:tr>
      <w:tr>
        <w:trPr>
          <w:cantSplit w:val="0"/>
          <w:trHeight w:val="606"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53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Реконструкция сооружений периметрального ограждения и техническое перевооружение инженерно-технических систем безопасности объектов  ПАО «Туполев», г. Казань, Республика Татарстан</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53F">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564 461   </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540">
            <w:pPr>
              <w:spacing w:after="0" w:lineRule="auto"/>
              <w:jc w:val="right"/>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541">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564 461   </w:t>
            </w:r>
          </w:p>
        </w:tc>
      </w:tr>
      <w:tr>
        <w:trPr>
          <w:cantSplit w:val="0"/>
          <w:trHeight w:val="349" w:hRule="atLeast"/>
          <w:tblHeader w:val="0"/>
        </w:trPr>
        <w:tc>
          <w:tcPr>
            <w:tcBorders>
              <w:top w:color="000000" w:space="0" w:sz="6" w:val="single"/>
              <w:left w:color="000000" w:space="0" w:sz="6" w:val="single"/>
              <w:bottom w:color="000000" w:space="0" w:sz="6" w:val="single"/>
              <w:right w:color="000000" w:space="0" w:sz="6" w:val="single"/>
            </w:tcBorders>
            <w:shd w:fill="c6d9f1" w:val="clear"/>
            <w:vAlign w:val="center"/>
          </w:tcPr>
          <w:p w:rsidR="00000000" w:rsidDel="00000000" w:rsidP="00000000" w:rsidRDefault="00000000" w:rsidRPr="00000000" w14:paraId="00000542">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Итого:</w:t>
            </w:r>
          </w:p>
        </w:tc>
        <w:tc>
          <w:tcPr>
            <w:tcBorders>
              <w:top w:color="000000" w:space="0" w:sz="6" w:val="single"/>
              <w:left w:color="000000" w:space="0" w:sz="6" w:val="single"/>
              <w:bottom w:color="000000" w:space="0" w:sz="6" w:val="single"/>
              <w:right w:color="000000" w:space="0" w:sz="6" w:val="single"/>
            </w:tcBorders>
            <w:shd w:fill="c6d9f1" w:val="clear"/>
            <w:vAlign w:val="center"/>
          </w:tcPr>
          <w:p w:rsidR="00000000" w:rsidDel="00000000" w:rsidP="00000000" w:rsidRDefault="00000000" w:rsidRPr="00000000" w14:paraId="00000543">
            <w:pPr>
              <w:spacing w:after="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7 068 702   </w:t>
            </w:r>
          </w:p>
        </w:tc>
        <w:tc>
          <w:tcPr>
            <w:tcBorders>
              <w:top w:color="000000" w:space="0" w:sz="6" w:val="single"/>
              <w:left w:color="000000" w:space="0" w:sz="6" w:val="single"/>
              <w:bottom w:color="000000" w:space="0" w:sz="6" w:val="single"/>
              <w:right w:color="000000" w:space="0" w:sz="6" w:val="single"/>
            </w:tcBorders>
            <w:shd w:fill="c6d9f1" w:val="clear"/>
            <w:vAlign w:val="center"/>
          </w:tcPr>
          <w:p w:rsidR="00000000" w:rsidDel="00000000" w:rsidP="00000000" w:rsidRDefault="00000000" w:rsidRPr="00000000" w14:paraId="00000544">
            <w:pPr>
              <w:spacing w:after="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420 224   </w:t>
            </w:r>
          </w:p>
        </w:tc>
        <w:tc>
          <w:tcPr>
            <w:tcBorders>
              <w:top w:color="000000" w:space="0" w:sz="6" w:val="single"/>
              <w:left w:color="000000" w:space="0" w:sz="6" w:val="single"/>
              <w:bottom w:color="000000" w:space="0" w:sz="6" w:val="single"/>
              <w:right w:color="000000" w:space="0" w:sz="6" w:val="single"/>
            </w:tcBorders>
            <w:shd w:fill="c6d9f1" w:val="clear"/>
            <w:vAlign w:val="center"/>
          </w:tcPr>
          <w:p w:rsidR="00000000" w:rsidDel="00000000" w:rsidP="00000000" w:rsidRDefault="00000000" w:rsidRPr="00000000" w14:paraId="00000545">
            <w:pPr>
              <w:spacing w:after="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7 488 926   </w:t>
            </w:r>
          </w:p>
        </w:tc>
      </w:tr>
    </w:tbl>
    <w:p w:rsidR="00000000" w:rsidDel="00000000" w:rsidP="00000000" w:rsidRDefault="00000000" w:rsidRPr="00000000" w14:paraId="00000546">
      <w:pPr>
        <w:tabs>
          <w:tab w:val="left" w:pos="0"/>
        </w:tabs>
        <w:spacing w:after="0" w:lineRule="auto"/>
        <w:ind w:firstLine="9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7">
      <w:pPr>
        <w:widowControl w:val="0"/>
        <w:spacing w:after="0" w:befor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8">
      <w:pPr>
        <w:widowControl w:val="0"/>
        <w:spacing w:after="0" w:befor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№18.</w:t>
      </w:r>
      <w:r w:rsidDel="00000000" w:rsidR="00000000" w:rsidRPr="00000000">
        <w:rPr>
          <w:rFonts w:ascii="Times New Roman" w:cs="Times New Roman" w:eastAsia="Times New Roman" w:hAnsi="Times New Roman"/>
          <w:rtl w:val="0"/>
        </w:rPr>
        <w:t xml:space="preserve"> Инвестиции п</w:t>
      </w:r>
      <w:r w:rsidDel="00000000" w:rsidR="00000000" w:rsidRPr="00000000">
        <w:rPr>
          <w:rFonts w:ascii="Times New Roman" w:cs="Times New Roman" w:eastAsia="Times New Roman" w:hAnsi="Times New Roman"/>
          <w:sz w:val="24"/>
          <w:szCs w:val="24"/>
          <w:rtl w:val="0"/>
        </w:rPr>
        <w:t xml:space="preserve">о инфраструктурным проектам</w:t>
      </w:r>
    </w:p>
    <w:tbl>
      <w:tblPr>
        <w:tblStyle w:val="Table19"/>
        <w:tblW w:w="9690.0" w:type="dxa"/>
        <w:jc w:val="left"/>
        <w:tblInd w:w="108.0" w:type="pct"/>
        <w:tblBorders>
          <w:top w:color="000000" w:space="0" w:sz="6" w:val="single"/>
          <w:left w:color="000000" w:space="0" w:sz="6" w:val="single"/>
          <w:bottom w:color="000000" w:space="0" w:sz="6" w:val="single"/>
          <w:right w:color="000000" w:space="0" w:sz="6" w:val="single"/>
        </w:tblBorders>
        <w:tblLayout w:type="fixed"/>
        <w:tblLook w:val="0400"/>
      </w:tblPr>
      <w:tblGrid>
        <w:gridCol w:w="5998"/>
        <w:gridCol w:w="1419"/>
        <w:gridCol w:w="2273"/>
        <w:tblGridChange w:id="0">
          <w:tblGrid>
            <w:gridCol w:w="5998"/>
            <w:gridCol w:w="1419"/>
            <w:gridCol w:w="2273"/>
          </w:tblGrid>
        </w:tblGridChange>
      </w:tblGrid>
      <w:tr>
        <w:trPr>
          <w:cantSplit w:val="0"/>
          <w:trHeight w:val="45" w:hRule="atLeast"/>
          <w:tblHeader w:val="0"/>
        </w:trPr>
        <w:tc>
          <w:tcPr>
            <w:tcBorders>
              <w:top w:color="000000" w:space="0" w:sz="6" w:val="single"/>
              <w:left w:color="000000" w:space="0" w:sz="6" w:val="single"/>
              <w:bottom w:color="000000" w:space="0" w:sz="6" w:val="single"/>
              <w:right w:color="000000" w:space="0" w:sz="6" w:val="single"/>
            </w:tcBorders>
            <w:shd w:fill="c6d9f1" w:val="clear"/>
            <w:tcMar>
              <w:top w:w="0.0" w:type="dxa"/>
              <w:left w:w="108.0" w:type="dxa"/>
              <w:bottom w:w="0.0" w:type="dxa"/>
              <w:right w:w="108.0" w:type="dxa"/>
            </w:tcMar>
            <w:vAlign w:val="center"/>
          </w:tcPr>
          <w:p w:rsidR="00000000" w:rsidDel="00000000" w:rsidP="00000000" w:rsidRDefault="00000000" w:rsidRPr="00000000" w14:paraId="00000549">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Наименование проекта</w:t>
            </w:r>
          </w:p>
        </w:tc>
        <w:tc>
          <w:tcPr>
            <w:tcBorders>
              <w:top w:color="000000" w:space="0" w:sz="6" w:val="single"/>
              <w:left w:color="000000" w:space="0" w:sz="6" w:val="single"/>
              <w:bottom w:color="000000" w:space="0" w:sz="6" w:val="single"/>
              <w:right w:color="000000" w:space="0" w:sz="6" w:val="single"/>
            </w:tcBorders>
            <w:shd w:fill="c6d9f1" w:val="clear"/>
            <w:tcMar>
              <w:top w:w="0.0" w:type="dxa"/>
              <w:left w:w="108.0" w:type="dxa"/>
              <w:bottom w:w="0.0" w:type="dxa"/>
              <w:right w:w="108.0" w:type="dxa"/>
            </w:tcMar>
          </w:tcPr>
          <w:p w:rsidR="00000000" w:rsidDel="00000000" w:rsidP="00000000" w:rsidRDefault="00000000" w:rsidRPr="00000000" w14:paraId="0000054A">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Сумма (тыс. руб.)</w:t>
            </w:r>
          </w:p>
        </w:tc>
        <w:tc>
          <w:tcPr>
            <w:tcBorders>
              <w:top w:color="000000" w:space="0" w:sz="6" w:val="single"/>
              <w:left w:color="000000" w:space="0" w:sz="6" w:val="single"/>
              <w:bottom w:color="000000" w:space="0" w:sz="6" w:val="single"/>
              <w:right w:color="000000" w:space="0" w:sz="6" w:val="single"/>
            </w:tcBorders>
            <w:shd w:fill="c6d9f1" w:val="clear"/>
            <w:tcMar>
              <w:top w:w="0.0" w:type="dxa"/>
              <w:left w:w="108.0" w:type="dxa"/>
              <w:bottom w:w="0.0" w:type="dxa"/>
              <w:right w:w="108.0" w:type="dxa"/>
            </w:tcMar>
          </w:tcPr>
          <w:p w:rsidR="00000000" w:rsidDel="00000000" w:rsidP="00000000" w:rsidRDefault="00000000" w:rsidRPr="00000000" w14:paraId="0000054B">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Источник финансирования</w:t>
            </w:r>
            <w:r w:rsidDel="00000000" w:rsidR="00000000" w:rsidRPr="00000000">
              <w:rPr>
                <w:rtl w:val="0"/>
              </w:rPr>
            </w:r>
          </w:p>
        </w:tc>
      </w:tr>
      <w:tr>
        <w:trPr>
          <w:cantSplit w:val="0"/>
          <w:trHeight w:val="4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54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Проекты развития объектов строительства</w:t>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54D">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74 510</w:t>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vAlign w:val="center"/>
          </w:tcPr>
          <w:p w:rsidR="00000000" w:rsidDel="00000000" w:rsidP="00000000" w:rsidRDefault="00000000" w:rsidRPr="00000000" w14:paraId="0000054E">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Кредиты</w:t>
            </w:r>
          </w:p>
        </w:tc>
      </w:tr>
      <w:tr>
        <w:trPr>
          <w:cantSplit w:val="0"/>
          <w:trHeight w:val="4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54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Проекты развития энергохозяйства</w:t>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550">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40 258</w:t>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vAlign w:val="center"/>
          </w:tcPr>
          <w:p w:rsidR="00000000" w:rsidDel="00000000" w:rsidP="00000000" w:rsidRDefault="00000000" w:rsidRPr="00000000" w14:paraId="00000551">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Кредиты</w:t>
            </w:r>
          </w:p>
        </w:tc>
      </w:tr>
      <w:tr>
        <w:trPr>
          <w:cantSplit w:val="0"/>
          <w:trHeight w:val="45" w:hRule="atLeast"/>
          <w:tblHeader w:val="0"/>
        </w:trPr>
        <w:tc>
          <w:tcPr>
            <w:vMerge w:val="restart"/>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vAlign w:val="center"/>
          </w:tcPr>
          <w:p w:rsidR="00000000" w:rsidDel="00000000" w:rsidP="00000000" w:rsidRDefault="00000000" w:rsidRPr="00000000" w14:paraId="0000055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Проекты качества</w:t>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553">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32 997</w:t>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vAlign w:val="center"/>
          </w:tcPr>
          <w:p w:rsidR="00000000" w:rsidDel="00000000" w:rsidP="00000000" w:rsidRDefault="00000000" w:rsidRPr="00000000" w14:paraId="00000554">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Кредиты</w:t>
            </w:r>
          </w:p>
        </w:tc>
      </w:tr>
      <w:tr>
        <w:trPr>
          <w:cantSplit w:val="0"/>
          <w:trHeight w:val="45" w:hRule="atLeast"/>
          <w:tblHeader w:val="0"/>
        </w:trPr>
        <w:tc>
          <w:tcPr>
            <w:vMerge w:val="continue"/>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vAlign w:val="center"/>
          </w:tcPr>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556">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29 337</w:t>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vAlign w:val="center"/>
          </w:tcPr>
          <w:p w:rsidR="00000000" w:rsidDel="00000000" w:rsidP="00000000" w:rsidRDefault="00000000" w:rsidRPr="00000000" w14:paraId="00000557">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рамках ГОЗ</w:t>
            </w:r>
          </w:p>
        </w:tc>
      </w:tr>
      <w:tr>
        <w:trPr>
          <w:cantSplit w:val="0"/>
          <w:trHeight w:val="4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55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Проекты развития ИТ</w:t>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559">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40 994</w:t>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vAlign w:val="center"/>
          </w:tcPr>
          <w:p w:rsidR="00000000" w:rsidDel="00000000" w:rsidP="00000000" w:rsidRDefault="00000000" w:rsidRPr="00000000" w14:paraId="0000055A">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Кредиты</w:t>
            </w:r>
          </w:p>
        </w:tc>
      </w:tr>
      <w:tr>
        <w:trPr>
          <w:cantSplit w:val="0"/>
          <w:trHeight w:val="4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55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Проекты развития транспортно-логистического комплекса</w:t>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55C">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2 200</w:t>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vAlign w:val="center"/>
          </w:tcPr>
          <w:p w:rsidR="00000000" w:rsidDel="00000000" w:rsidP="00000000" w:rsidRDefault="00000000" w:rsidRPr="00000000" w14:paraId="0000055D">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Кредиты</w:t>
            </w:r>
          </w:p>
        </w:tc>
      </w:tr>
      <w:tr>
        <w:trPr>
          <w:cantSplit w:val="0"/>
          <w:trHeight w:val="4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55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Проекты развития безопасности</w:t>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55F">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26 931</w:t>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vAlign w:val="center"/>
          </w:tcPr>
          <w:p w:rsidR="00000000" w:rsidDel="00000000" w:rsidP="00000000" w:rsidRDefault="00000000" w:rsidRPr="00000000" w14:paraId="00000560">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Кредиты</w:t>
            </w:r>
          </w:p>
        </w:tc>
      </w:tr>
      <w:tr>
        <w:trPr>
          <w:cantSplit w:val="0"/>
          <w:trHeight w:val="45" w:hRule="atLeast"/>
          <w:tblHeader w:val="0"/>
        </w:trPr>
        <w:tc>
          <w:tcPr>
            <w:vMerge w:val="restart"/>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vAlign w:val="center"/>
          </w:tcPr>
          <w:p w:rsidR="00000000" w:rsidDel="00000000" w:rsidP="00000000" w:rsidRDefault="00000000" w:rsidRPr="00000000" w14:paraId="0000056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Проекты технического перевооружения</w:t>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562">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141 704</w:t>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vAlign w:val="center"/>
          </w:tcPr>
          <w:p w:rsidR="00000000" w:rsidDel="00000000" w:rsidP="00000000" w:rsidRDefault="00000000" w:rsidRPr="00000000" w14:paraId="00000563">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Кредиты</w:t>
            </w:r>
          </w:p>
        </w:tc>
      </w:tr>
      <w:tr>
        <w:trPr>
          <w:cantSplit w:val="0"/>
          <w:trHeight w:val="45" w:hRule="atLeast"/>
          <w:tblHeader w:val="0"/>
        </w:trPr>
        <w:tc>
          <w:tcPr>
            <w:vMerge w:val="continue"/>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vAlign w:val="center"/>
          </w:tcPr>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565">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5 870</w:t>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vAlign w:val="center"/>
          </w:tcPr>
          <w:p w:rsidR="00000000" w:rsidDel="00000000" w:rsidP="00000000" w:rsidRDefault="00000000" w:rsidRPr="00000000" w14:paraId="00000566">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рамках ГОЗ</w:t>
            </w:r>
          </w:p>
        </w:tc>
      </w:tr>
      <w:tr>
        <w:trPr>
          <w:cantSplit w:val="0"/>
          <w:trHeight w:val="4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56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Прочие проекты</w:t>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568">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1 328</w:t>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vAlign w:val="center"/>
          </w:tcPr>
          <w:p w:rsidR="00000000" w:rsidDel="00000000" w:rsidP="00000000" w:rsidRDefault="00000000" w:rsidRPr="00000000" w14:paraId="00000569">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Кредиты</w:t>
            </w:r>
          </w:p>
        </w:tc>
      </w:tr>
      <w:tr>
        <w:trPr>
          <w:cantSplit w:val="0"/>
          <w:trHeight w:val="4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56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Общекорпоративные проекты</w:t>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56B">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38 931</w:t>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vAlign w:val="center"/>
          </w:tcPr>
          <w:p w:rsidR="00000000" w:rsidDel="00000000" w:rsidP="00000000" w:rsidRDefault="00000000" w:rsidRPr="00000000" w14:paraId="0000056C">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Займ ПАО «ОАК»</w:t>
            </w:r>
          </w:p>
        </w:tc>
      </w:tr>
      <w:tr>
        <w:trPr>
          <w:cantSplit w:val="0"/>
          <w:trHeight w:val="4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56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Проекты выставочной деятельности</w:t>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56E">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2 797</w:t>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vAlign w:val="center"/>
          </w:tcPr>
          <w:p w:rsidR="00000000" w:rsidDel="00000000" w:rsidP="00000000" w:rsidRDefault="00000000" w:rsidRPr="00000000" w14:paraId="0000056F">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Кредиты</w:t>
            </w:r>
          </w:p>
        </w:tc>
      </w:tr>
      <w:tr>
        <w:trPr>
          <w:cantSplit w:val="0"/>
          <w:trHeight w:val="45" w:hRule="atLeast"/>
          <w:tblHeader w:val="0"/>
        </w:trPr>
        <w:tc>
          <w:tcPr>
            <w:tcBorders>
              <w:top w:color="000000" w:space="0" w:sz="6" w:val="single"/>
              <w:left w:color="000000" w:space="0" w:sz="6" w:val="single"/>
              <w:bottom w:color="000000" w:space="0" w:sz="6" w:val="single"/>
              <w:right w:color="000000" w:space="0" w:sz="6" w:val="single"/>
            </w:tcBorders>
            <w:shd w:fill="c6d9f1" w:val="clear"/>
            <w:tcMar>
              <w:top w:w="0.0" w:type="dxa"/>
              <w:left w:w="108.0" w:type="dxa"/>
              <w:bottom w:w="0.0" w:type="dxa"/>
              <w:right w:w="108.0" w:type="dxa"/>
            </w:tcMar>
            <w:vAlign w:val="center"/>
          </w:tcPr>
          <w:p w:rsidR="00000000" w:rsidDel="00000000" w:rsidP="00000000" w:rsidRDefault="00000000" w:rsidRPr="00000000" w14:paraId="00000570">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Итого:</w:t>
            </w:r>
          </w:p>
        </w:tc>
        <w:tc>
          <w:tcPr>
            <w:tcBorders>
              <w:top w:color="000000" w:space="0" w:sz="6" w:val="single"/>
              <w:left w:color="000000" w:space="0" w:sz="6" w:val="single"/>
              <w:bottom w:color="000000" w:space="0" w:sz="6" w:val="single"/>
              <w:right w:color="000000" w:space="0" w:sz="6" w:val="single"/>
            </w:tcBorders>
            <w:shd w:fill="c6d9f1" w:val="clear"/>
            <w:tcMar>
              <w:top w:w="0.0" w:type="dxa"/>
              <w:left w:w="108.0" w:type="dxa"/>
              <w:bottom w:w="0.0" w:type="dxa"/>
              <w:right w:w="108.0" w:type="dxa"/>
            </w:tcMar>
          </w:tcPr>
          <w:p w:rsidR="00000000" w:rsidDel="00000000" w:rsidP="00000000" w:rsidRDefault="00000000" w:rsidRPr="00000000" w14:paraId="00000571">
            <w:pPr>
              <w:spacing w:after="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437 858</w:t>
            </w:r>
          </w:p>
        </w:tc>
        <w:tc>
          <w:tcPr>
            <w:tcBorders>
              <w:top w:color="000000" w:space="0" w:sz="6" w:val="single"/>
              <w:left w:color="000000" w:space="0" w:sz="6" w:val="single"/>
              <w:bottom w:color="000000" w:space="0" w:sz="6" w:val="single"/>
              <w:right w:color="000000" w:space="0" w:sz="6" w:val="single"/>
            </w:tcBorders>
            <w:shd w:fill="c6d9f1" w:val="clear"/>
            <w:tcMar>
              <w:top w:w="0.0" w:type="dxa"/>
              <w:left w:w="108.0" w:type="dxa"/>
              <w:bottom w:w="0.0" w:type="dxa"/>
              <w:right w:w="108.0" w:type="dxa"/>
            </w:tcMar>
          </w:tcPr>
          <w:p w:rsidR="00000000" w:rsidDel="00000000" w:rsidP="00000000" w:rsidRDefault="00000000" w:rsidRPr="00000000" w14:paraId="00000572">
            <w:pPr>
              <w:spacing w:after="0" w:lineRule="auto"/>
              <w:jc w:val="right"/>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Таблица №19.</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Инвестиции на реализацию мероприятий для обеспечения серийного производства отдельных изделий</w:t>
      </w:r>
    </w:p>
    <w:tbl>
      <w:tblPr>
        <w:tblStyle w:val="Table20"/>
        <w:tblW w:w="9694.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875"/>
        <w:gridCol w:w="1417"/>
        <w:gridCol w:w="1773"/>
        <w:gridCol w:w="1629"/>
        <w:tblGridChange w:id="0">
          <w:tblGrid>
            <w:gridCol w:w="4875"/>
            <w:gridCol w:w="1417"/>
            <w:gridCol w:w="1773"/>
            <w:gridCol w:w="1629"/>
          </w:tblGrid>
        </w:tblGridChange>
      </w:tblGrid>
      <w:tr>
        <w:trPr>
          <w:cantSplit w:val="0"/>
          <w:trHeight w:val="20" w:hRule="atLeast"/>
          <w:tblHeader w:val="0"/>
        </w:trPr>
        <w:tc>
          <w:tcPr>
            <w:vMerge w:val="restart"/>
            <w:shd w:fill="c6d9f1" w:val="clear"/>
            <w:vAlign w:val="center"/>
          </w:tcPr>
          <w:p w:rsidR="00000000" w:rsidDel="00000000" w:rsidP="00000000" w:rsidRDefault="00000000" w:rsidRPr="00000000" w14:paraId="00000574">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Наименование проекта</w:t>
            </w:r>
          </w:p>
        </w:tc>
        <w:tc>
          <w:tcPr>
            <w:gridSpan w:val="3"/>
            <w:shd w:fill="c6d9f1" w:val="clear"/>
            <w:vAlign w:val="center"/>
          </w:tcPr>
          <w:p w:rsidR="00000000" w:rsidDel="00000000" w:rsidP="00000000" w:rsidRDefault="00000000" w:rsidRPr="00000000" w14:paraId="00000575">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Сумма (тыс. руб.)</w:t>
            </w:r>
          </w:p>
        </w:tc>
      </w:tr>
      <w:tr>
        <w:trPr>
          <w:cantSplit w:val="0"/>
          <w:trHeight w:val="45" w:hRule="atLeast"/>
          <w:tblHeader w:val="0"/>
        </w:trPr>
        <w:tc>
          <w:tcPr>
            <w:vMerge w:val="continue"/>
            <w:shd w:fill="c6d9f1" w:val="clear"/>
            <w:vAlign w:val="center"/>
          </w:tcPr>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shd w:fill="c6d9f1" w:val="clear"/>
          </w:tcPr>
          <w:p w:rsidR="00000000" w:rsidDel="00000000" w:rsidP="00000000" w:rsidRDefault="00000000" w:rsidRPr="00000000" w14:paraId="00000579">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Бюджет</w:t>
            </w:r>
          </w:p>
        </w:tc>
        <w:tc>
          <w:tcPr>
            <w:shd w:fill="c6d9f1" w:val="clear"/>
          </w:tcPr>
          <w:p w:rsidR="00000000" w:rsidDel="00000000" w:rsidP="00000000" w:rsidRDefault="00000000" w:rsidRPr="00000000" w14:paraId="0000057A">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Внебюджет</w:t>
            </w:r>
          </w:p>
        </w:tc>
        <w:tc>
          <w:tcPr>
            <w:shd w:fill="c6d9f1" w:val="clear"/>
          </w:tcPr>
          <w:p w:rsidR="00000000" w:rsidDel="00000000" w:rsidP="00000000" w:rsidRDefault="00000000" w:rsidRPr="00000000" w14:paraId="0000057B">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Всего</w:t>
            </w:r>
            <w:r w:rsidDel="00000000" w:rsidR="00000000" w:rsidRPr="00000000">
              <w:rPr>
                <w:rtl w:val="0"/>
              </w:rPr>
            </w:r>
          </w:p>
        </w:tc>
      </w:tr>
      <w:tr>
        <w:trPr>
          <w:cantSplit w:val="0"/>
          <w:trHeight w:val="45" w:hRule="atLeast"/>
          <w:tblHeader w:val="0"/>
        </w:trPr>
        <w:tc>
          <w:tcPr>
            <w:shd w:fill="auto" w:val="clear"/>
            <w:vAlign w:val="center"/>
          </w:tcPr>
          <w:p w:rsidR="00000000" w:rsidDel="00000000" w:rsidP="00000000" w:rsidRDefault="00000000" w:rsidRPr="00000000" w14:paraId="0000057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Создание единой информационной среды</w:t>
            </w:r>
          </w:p>
        </w:tc>
        <w:tc>
          <w:tcPr>
            <w:shd w:fill="auto" w:val="clear"/>
            <w:vAlign w:val="center"/>
          </w:tcPr>
          <w:p w:rsidR="00000000" w:rsidDel="00000000" w:rsidP="00000000" w:rsidRDefault="00000000" w:rsidRPr="00000000" w14:paraId="0000057D">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2 668 158   </w:t>
            </w:r>
          </w:p>
        </w:tc>
        <w:tc>
          <w:tcPr>
            <w:shd w:fill="auto" w:val="clear"/>
            <w:vAlign w:val="center"/>
          </w:tcPr>
          <w:p w:rsidR="00000000" w:rsidDel="00000000" w:rsidP="00000000" w:rsidRDefault="00000000" w:rsidRPr="00000000" w14:paraId="0000057E">
            <w:pPr>
              <w:spacing w:after="0" w:lineRule="auto"/>
              <w:jc w:val="right"/>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57F">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2 668 158   </w:t>
            </w:r>
          </w:p>
        </w:tc>
      </w:tr>
      <w:tr>
        <w:trPr>
          <w:cantSplit w:val="0"/>
          <w:trHeight w:val="45" w:hRule="atLeast"/>
          <w:tblHeader w:val="0"/>
        </w:trPr>
        <w:tc>
          <w:tcPr>
            <w:shd w:fill="c6d9f1" w:val="clear"/>
            <w:vAlign w:val="center"/>
          </w:tcPr>
          <w:p w:rsidR="00000000" w:rsidDel="00000000" w:rsidP="00000000" w:rsidRDefault="00000000" w:rsidRPr="00000000" w14:paraId="00000580">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Итого:</w:t>
            </w:r>
          </w:p>
        </w:tc>
        <w:tc>
          <w:tcPr>
            <w:shd w:fill="c6d9f1" w:val="clear"/>
            <w:vAlign w:val="center"/>
          </w:tcPr>
          <w:p w:rsidR="00000000" w:rsidDel="00000000" w:rsidP="00000000" w:rsidRDefault="00000000" w:rsidRPr="00000000" w14:paraId="00000581">
            <w:pPr>
              <w:spacing w:after="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2 668 158   </w:t>
            </w:r>
          </w:p>
        </w:tc>
        <w:tc>
          <w:tcPr>
            <w:shd w:fill="c6d9f1" w:val="clear"/>
            <w:vAlign w:val="center"/>
          </w:tcPr>
          <w:p w:rsidR="00000000" w:rsidDel="00000000" w:rsidP="00000000" w:rsidRDefault="00000000" w:rsidRPr="00000000" w14:paraId="00000582">
            <w:pPr>
              <w:spacing w:after="0" w:lineRule="auto"/>
              <w:jc w:val="right"/>
              <w:rPr>
                <w:rFonts w:ascii="Times New Roman" w:cs="Times New Roman" w:eastAsia="Times New Roman" w:hAnsi="Times New Roman"/>
                <w:b w:val="1"/>
                <w:sz w:val="24"/>
                <w:szCs w:val="24"/>
              </w:rPr>
            </w:pPr>
            <w:r w:rsidDel="00000000" w:rsidR="00000000" w:rsidRPr="00000000">
              <w:rPr>
                <w:rtl w:val="0"/>
              </w:rPr>
            </w:r>
          </w:p>
        </w:tc>
        <w:tc>
          <w:tcPr>
            <w:shd w:fill="c6d9f1" w:val="clear"/>
            <w:vAlign w:val="center"/>
          </w:tcPr>
          <w:p w:rsidR="00000000" w:rsidDel="00000000" w:rsidP="00000000" w:rsidRDefault="00000000" w:rsidRPr="00000000" w14:paraId="00000583">
            <w:pPr>
              <w:spacing w:after="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2 668 158   </w:t>
            </w:r>
          </w:p>
        </w:tc>
      </w:tr>
    </w:tbl>
    <w:p w:rsidR="00000000" w:rsidDel="00000000" w:rsidP="00000000" w:rsidRDefault="00000000" w:rsidRPr="00000000" w14:paraId="00000584">
      <w:pPr>
        <w:tabs>
          <w:tab w:val="left" w:pos="0"/>
        </w:tabs>
        <w:spacing w:after="0" w:lineRule="auto"/>
        <w:ind w:firstLine="9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5">
      <w:pPr>
        <w:keepNext w:val="0"/>
        <w:keepLines w:val="0"/>
        <w:pageBreakBefore w:val="0"/>
        <w:widowControl w:val="1"/>
        <w:numPr>
          <w:ilvl w:val="1"/>
          <w:numId w:val="34"/>
        </w:numPr>
        <w:pBdr>
          <w:top w:space="0" w:sz="0" w:val="nil"/>
          <w:left w:space="0" w:sz="0" w:val="nil"/>
          <w:bottom w:space="0" w:sz="0" w:val="nil"/>
          <w:right w:space="0" w:sz="0" w:val="nil"/>
          <w:between w:space="0" w:sz="0" w:val="nil"/>
        </w:pBdr>
        <w:shd w:fill="auto" w:val="clear"/>
        <w:spacing w:after="0" w:before="0" w:line="276" w:lineRule="auto"/>
        <w:ind w:left="1429" w:right="0" w:hanging="720"/>
        <w:jc w:val="both"/>
        <w:rPr>
          <w:rFonts w:ascii="Times New Roman" w:cs="Times New Roman" w:eastAsia="Times New Roman" w:hAnsi="Times New Roman"/>
          <w:i w:val="0"/>
          <w:smallCaps w:val="0"/>
          <w:strike w:val="0"/>
          <w:u w:val="none"/>
          <w:shd w:fill="auto" w:val="clear"/>
          <w:vertAlign w:val="baseline"/>
        </w:rPr>
      </w:pPr>
      <w:bookmarkStart w:colFirst="0" w:colLast="0" w:name="_3as4poj" w:id="27"/>
      <w:bookmarkEnd w:id="27"/>
      <w:r w:rsidDel="00000000" w:rsidR="00000000" w:rsidRPr="00000000">
        <w:rPr>
          <w:rFonts w:ascii="Times New Roman" w:cs="Times New Roman" w:eastAsia="Times New Roman" w:hAnsi="Times New Roman"/>
          <w:b w:val="1"/>
          <w:i w:val="0"/>
          <w:smallCaps w:val="0"/>
          <w:strike w:val="0"/>
          <w:color w:val="548dd4"/>
          <w:sz w:val="28"/>
          <w:szCs w:val="28"/>
          <w:u w:val="none"/>
          <w:shd w:fill="auto" w:val="clear"/>
          <w:vertAlign w:val="baseline"/>
          <w:rtl w:val="0"/>
        </w:rPr>
        <w:t xml:space="preserve">Программа инновационного развития Общества</w:t>
      </w:r>
    </w:p>
    <w:p w:rsidR="00000000" w:rsidDel="00000000" w:rsidP="00000000" w:rsidRDefault="00000000" w:rsidRPr="00000000" w14:paraId="00000586">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Программа инновационного развития Общества на период 2016 – 2020 годы с перспективой до 2025 года  (далее – ПИР) утверждена решением Совета директоров Общества (дата проведения 14 ноября 2017 года, протокол №171 от 15 ноября 2017 года). </w:t>
      </w:r>
    </w:p>
    <w:p w:rsidR="00000000" w:rsidDel="00000000" w:rsidP="00000000" w:rsidRDefault="00000000" w:rsidRPr="00000000" w14:paraId="00000587">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Основными задачами ПИР являются:</w:t>
      </w:r>
    </w:p>
    <w:p w:rsidR="00000000" w:rsidDel="00000000" w:rsidP="00000000" w:rsidRDefault="00000000" w:rsidRPr="00000000" w14:paraId="0000058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выполнение анализа и прогноза конкурентоспособности Общества в инновационной сфере и технологического уровня предприятия;</w:t>
      </w:r>
    </w:p>
    <w:p w:rsidR="00000000" w:rsidDel="00000000" w:rsidP="00000000" w:rsidRDefault="00000000" w:rsidRPr="00000000" w14:paraId="0000058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обоснование выбора направлений, целей, задач и ключевых показателей инновационного развития Общества;</w:t>
      </w:r>
    </w:p>
    <w:p w:rsidR="00000000" w:rsidDel="00000000" w:rsidP="00000000" w:rsidRDefault="00000000" w:rsidRPr="00000000" w14:paraId="0000058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разработка приоритетов инновационного развития, перечня инновационных проектов и мероприятий;</w:t>
      </w:r>
    </w:p>
    <w:p w:rsidR="00000000" w:rsidDel="00000000" w:rsidP="00000000" w:rsidRDefault="00000000" w:rsidRPr="00000000" w14:paraId="0000058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разработка предложений по развитию системы управления инновациями и инновационной инфраструктуры Общества, а также развития его взаимодействия со сторонними организациями;</w:t>
      </w:r>
    </w:p>
    <w:p w:rsidR="00000000" w:rsidDel="00000000" w:rsidP="00000000" w:rsidRDefault="00000000" w:rsidRPr="00000000" w14:paraId="0000058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создание Среднесрочного плана реализации ПИР и определение источников его финансирования;</w:t>
      </w:r>
    </w:p>
    <w:p w:rsidR="00000000" w:rsidDel="00000000" w:rsidP="00000000" w:rsidRDefault="00000000" w:rsidRPr="00000000" w14:paraId="0000058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разработка паспорта ПИР.</w:t>
      </w:r>
    </w:p>
    <w:p w:rsidR="00000000" w:rsidDel="00000000" w:rsidP="00000000" w:rsidRDefault="00000000" w:rsidRPr="00000000" w14:paraId="0000058E">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Основой достижения целей развития Общества, учитывая исключительно высокий уровень конкуренции на мировых рынках авиационной техники, является обеспечение высокого технического уровня и конкурентоспособности предлагаемой потребителю продукции российского самолетостроения.</w:t>
      </w:r>
    </w:p>
    <w:p w:rsidR="00000000" w:rsidDel="00000000" w:rsidP="00000000" w:rsidRDefault="00000000" w:rsidRPr="00000000" w14:paraId="0000058F">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Технический уровень авиационной техники определяется наличием и эффективным использованием научно-технического задела (НТЗ), под которым понимается совокупность научно-технических результатов, полученных до начала создания конкретных образцов техники и используемых на стадии разработки и производства для обеспечения требуемых технико-экономических характеристик создаваемого продукта.</w:t>
      </w:r>
    </w:p>
    <w:p w:rsidR="00000000" w:rsidDel="00000000" w:rsidP="00000000" w:rsidRDefault="00000000" w:rsidRPr="00000000" w14:paraId="00000590">
      <w:pPr>
        <w:spacing w:after="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Стратегическая составляющая ПИР в области создания продуктовых инноваций ориентирована на долгосрочный горизонт планирования мероприятий, результаты работ по которым могут быть использованы в ходе реализации инновационных проектов в период после 2020 года.</w:t>
      </w:r>
    </w:p>
    <w:p w:rsidR="00000000" w:rsidDel="00000000" w:rsidP="00000000" w:rsidRDefault="00000000" w:rsidRPr="00000000" w14:paraId="00000591">
      <w:pPr>
        <w:spacing w:after="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Информационно-методической основой планирования работ в области создания научно-технического задела являются результаты анализа требований к перспективной продукции, тенденций мирового развития авиационной науки и технологий. Направления создания НТЗ определены отдельно для гражданского и военного сегментов создаваемой авиационной техники и подчинены системе требований, которые формируются потребляющей системой (гражданской авиацией, государственной авиацией) к выводимому на рынок продукту.</w:t>
      </w:r>
    </w:p>
    <w:p w:rsidR="00000000" w:rsidDel="00000000" w:rsidP="00000000" w:rsidRDefault="00000000" w:rsidRPr="00000000" w14:paraId="00000592">
      <w:pPr>
        <w:spacing w:after="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Целеполагание при создании НТЗ в области гражданской авиационной техники определяется с учетом ожидаемых требований гражданской авиации к перспективным образцам воздушных судов и сводится к обеспечению безопасности, доступности, качества и экологичности авиационной техники.</w:t>
      </w:r>
    </w:p>
    <w:p w:rsidR="00000000" w:rsidDel="00000000" w:rsidP="00000000" w:rsidRDefault="00000000" w:rsidRPr="00000000" w14:paraId="00000593">
      <w:pPr>
        <w:spacing w:after="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учетом приоритетов, основными направлениями исследований и разработок в области повышения безопасности авиационной техники российского производства являются:</w:t>
      </w:r>
    </w:p>
    <w:p w:rsidR="00000000" w:rsidDel="00000000" w:rsidP="00000000" w:rsidRDefault="00000000" w:rsidRPr="00000000" w14:paraId="00000594">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повышение эффективности бортовых средств объективного контроля самолета, предотвращения аварий и информационной поддержки экипажа в сложных многофакторных условиях;</w:t>
      </w:r>
    </w:p>
    <w:p w:rsidR="00000000" w:rsidDel="00000000" w:rsidP="00000000" w:rsidRDefault="00000000" w:rsidRPr="00000000" w14:paraId="00000595">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повышение надежности и отказобезопасности конструкции самолета, двигателей и бортового оборудования;</w:t>
      </w:r>
    </w:p>
    <w:p w:rsidR="00000000" w:rsidDel="00000000" w:rsidP="00000000" w:rsidRDefault="00000000" w:rsidRPr="00000000" w14:paraId="00000596">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повышение прочности конструкций самолета, долговечности элементов конструкций, работающих в условиях знакопеременных нагрузок и высоких температур.</w:t>
      </w:r>
    </w:p>
    <w:p w:rsidR="00000000" w:rsidDel="00000000" w:rsidP="00000000" w:rsidRDefault="00000000" w:rsidRPr="00000000" w14:paraId="00000597">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Основными направлениями исследований и разработок в области повышения экономической и физической доступности авиационной техники российского производства являются:</w:t>
      </w:r>
    </w:p>
    <w:p w:rsidR="00000000" w:rsidDel="00000000" w:rsidP="00000000" w:rsidRDefault="00000000" w:rsidRPr="00000000" w14:paraId="00000598">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снижение расхода топлива и взлетного веса самолета;</w:t>
      </w:r>
    </w:p>
    <w:p w:rsidR="00000000" w:rsidDel="00000000" w:rsidP="00000000" w:rsidRDefault="00000000" w:rsidRPr="00000000" w14:paraId="00000599">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снижение аэродинамического сопротивления самолета за счет разработки специальных пассивных и активных средств;</w:t>
      </w:r>
    </w:p>
    <w:p w:rsidR="00000000" w:rsidDel="00000000" w:rsidP="00000000" w:rsidRDefault="00000000" w:rsidRPr="00000000" w14:paraId="0000059A">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увеличение ресурса самолета и его составных частей;</w:t>
      </w:r>
    </w:p>
    <w:p w:rsidR="00000000" w:rsidDel="00000000" w:rsidP="00000000" w:rsidRDefault="00000000" w:rsidRPr="00000000" w14:paraId="0000059B">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обеспечение модульности, стандартизации, унификации, опциональности комплексов, систем самолета и их программного обеспечения;</w:t>
      </w:r>
    </w:p>
    <w:p w:rsidR="00000000" w:rsidDel="00000000" w:rsidP="00000000" w:rsidRDefault="00000000" w:rsidRPr="00000000" w14:paraId="0000059C">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повышение энергетической эффективности бортового оборудования;</w:t>
      </w:r>
    </w:p>
    <w:p w:rsidR="00000000" w:rsidDel="00000000" w:rsidP="00000000" w:rsidRDefault="00000000" w:rsidRPr="00000000" w14:paraId="0000059D">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увеличение эффективности перевозок за счет использования нетрадиционных аэродинамических схем и компоновок самолетов;</w:t>
      </w:r>
    </w:p>
    <w:p w:rsidR="00000000" w:rsidDel="00000000" w:rsidP="00000000" w:rsidRDefault="00000000" w:rsidRPr="00000000" w14:paraId="0000059E">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20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расширение условий эксплуатации и базирования самолета, в том числе за счет использования новых типов летательных аппаратов и совершенствования схем шасси, конструкции и функциональности бортового оборудования.</w:t>
      </w:r>
    </w:p>
    <w:p w:rsidR="00000000" w:rsidDel="00000000" w:rsidP="00000000" w:rsidRDefault="00000000" w:rsidRPr="00000000" w14:paraId="0000059F">
      <w:pPr>
        <w:keepNext w:val="0"/>
        <w:keepLines w:val="0"/>
        <w:pageBreakBefore w:val="0"/>
        <w:widowControl w:val="0"/>
        <w:numPr>
          <w:ilvl w:val="2"/>
          <w:numId w:val="34"/>
        </w:numPr>
        <w:pBdr>
          <w:top w:space="0" w:sz="0" w:val="nil"/>
          <w:left w:space="0" w:sz="0" w:val="nil"/>
          <w:bottom w:space="0" w:sz="0" w:val="nil"/>
          <w:right w:space="0" w:sz="0" w:val="nil"/>
          <w:between w:space="0" w:sz="0" w:val="nil"/>
        </w:pBdr>
        <w:shd w:fill="auto" w:val="clear"/>
        <w:tabs>
          <w:tab w:val="left" w:pos="0"/>
        </w:tabs>
        <w:spacing w:after="0" w:before="200" w:line="276" w:lineRule="auto"/>
        <w:ind w:left="0" w:right="0" w:firstLine="709"/>
        <w:jc w:val="both"/>
        <w:rPr>
          <w:rFonts w:ascii="Times New Roman" w:cs="Times New Roman" w:eastAsia="Times New Roman" w:hAnsi="Times New Roman"/>
          <w:i w:val="0"/>
          <w:smallCaps w:val="0"/>
          <w:strike w:val="0"/>
          <w:sz w:val="28"/>
          <w:szCs w:val="28"/>
          <w:u w:val="none"/>
          <w:shd w:fill="auto" w:val="clear"/>
          <w:vertAlign w:val="baseline"/>
        </w:rPr>
      </w:pPr>
      <w:bookmarkStart w:colFirst="0" w:colLast="0" w:name="_1pxezwc" w:id="28"/>
      <w:bookmarkEnd w:id="28"/>
      <w:r w:rsidDel="00000000" w:rsidR="00000000" w:rsidRPr="00000000">
        <w:rPr>
          <w:rFonts w:ascii="Times New Roman" w:cs="Times New Roman" w:eastAsia="Times New Roman" w:hAnsi="Times New Roman"/>
          <w:b w:val="1"/>
          <w:i w:val="0"/>
          <w:smallCaps w:val="0"/>
          <w:strike w:val="0"/>
          <w:color w:val="4f81bd"/>
          <w:sz w:val="28"/>
          <w:szCs w:val="28"/>
          <w:u w:val="none"/>
          <w:shd w:fill="auto" w:val="clear"/>
          <w:vertAlign w:val="baseline"/>
          <w:rtl w:val="0"/>
        </w:rPr>
        <w:t xml:space="preserve"> Реализация инновационных продуктовых проектов</w:t>
      </w:r>
    </w:p>
    <w:p w:rsidR="00000000" w:rsidDel="00000000" w:rsidP="00000000" w:rsidRDefault="00000000" w:rsidRPr="00000000" w14:paraId="000005A0">
      <w:pPr>
        <w:spacing w:after="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перечень продуктовых инновационных проектов ПИР включены основные проекты по созданию и выводу на рынок новых или значительно улучшенных продуктов – образцов авиационной техники различного класса и назначения.</w:t>
      </w:r>
    </w:p>
    <w:p w:rsidR="00000000" w:rsidDel="00000000" w:rsidP="00000000" w:rsidRDefault="00000000" w:rsidRPr="00000000" w14:paraId="000005A1">
      <w:pPr>
        <w:spacing w:after="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Проекты носят комплексный характер, включают этапы научно-исследовательских работ, опытно-конструкторских разработок, подготовки и освоения производства.</w:t>
      </w:r>
    </w:p>
    <w:p w:rsidR="00000000" w:rsidDel="00000000" w:rsidP="00000000" w:rsidRDefault="00000000" w:rsidRPr="00000000" w14:paraId="000005A2">
      <w:pPr>
        <w:spacing w:after="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ПИР включены конкретные инновационные проекты, которые выполняются в период действия программы.</w:t>
      </w:r>
    </w:p>
    <w:p w:rsidR="00000000" w:rsidDel="00000000" w:rsidP="00000000" w:rsidRDefault="00000000" w:rsidRPr="00000000" w14:paraId="000005A3">
      <w:pPr>
        <w:spacing w:after="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Инновации в области  технологий: </w:t>
      </w:r>
    </w:p>
    <w:p w:rsidR="00000000" w:rsidDel="00000000" w:rsidP="00000000" w:rsidRDefault="00000000" w:rsidRPr="00000000" w14:paraId="000005A4">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Разработка и внедрение технологий использования единой проектно-информационной среды. </w:t>
      </w:r>
    </w:p>
    <w:p w:rsidR="00000000" w:rsidDel="00000000" w:rsidP="00000000" w:rsidRDefault="00000000" w:rsidRPr="00000000" w14:paraId="000005A5">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Разработка и внедрение систем управления жизненным циклом новых изделий.</w:t>
      </w:r>
    </w:p>
    <w:p w:rsidR="00000000" w:rsidDel="00000000" w:rsidP="00000000" w:rsidRDefault="00000000" w:rsidRPr="00000000" w14:paraId="000005A6">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Разработка технологий проведения летных исследований и испытаний перспективной продукции. </w:t>
      </w:r>
    </w:p>
    <w:p w:rsidR="00000000" w:rsidDel="00000000" w:rsidP="00000000" w:rsidRDefault="00000000" w:rsidRPr="00000000" w14:paraId="000005A7">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Обеспечение безопасности экспериментальных исследований. </w:t>
      </w:r>
    </w:p>
    <w:p w:rsidR="00000000" w:rsidDel="00000000" w:rsidP="00000000" w:rsidRDefault="00000000" w:rsidRPr="00000000" w14:paraId="000005A8">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Обеспечение конкурентоспособности экспериментальной базы за счет повышения экономичности и эффективности исследовательских работ. </w:t>
      </w:r>
    </w:p>
    <w:p w:rsidR="00000000" w:rsidDel="00000000" w:rsidP="00000000" w:rsidRDefault="00000000" w:rsidRPr="00000000" w14:paraId="000005A9">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Обеспечение качества экспериментальных исследований. </w:t>
      </w:r>
    </w:p>
    <w:p w:rsidR="00000000" w:rsidDel="00000000" w:rsidP="00000000" w:rsidRDefault="00000000" w:rsidRPr="00000000" w14:paraId="000005AA">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Формирование требуемой номенклатуры экспериментальных исследований.</w:t>
      </w:r>
    </w:p>
    <w:p w:rsidR="00000000" w:rsidDel="00000000" w:rsidP="00000000" w:rsidRDefault="00000000" w:rsidRPr="00000000" w14:paraId="000005AB">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Компьютерные технологии для моделирования и проведения «виртуальных» испытаний новых изделий. </w:t>
      </w:r>
    </w:p>
    <w:p w:rsidR="00000000" w:rsidDel="00000000" w:rsidP="00000000" w:rsidRDefault="00000000" w:rsidRPr="00000000" w14:paraId="000005AC">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Разработка и внедрение промышленной и сервисной робототехники. </w:t>
      </w:r>
    </w:p>
    <w:p w:rsidR="00000000" w:rsidDel="00000000" w:rsidP="00000000" w:rsidRDefault="00000000" w:rsidRPr="00000000" w14:paraId="000005AD">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Аддитивное производство, в том числе для неохлаждаемых конструкций основных деталей, узлов и агрегатов нового поколения. </w:t>
      </w:r>
    </w:p>
    <w:p w:rsidR="00000000" w:rsidDel="00000000" w:rsidP="00000000" w:rsidRDefault="00000000" w:rsidRPr="00000000" w14:paraId="000005AE">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Технологии создания и обработки новых материалов, в том числе полимерных композиционных материалов, слоистых металлополимерных материалов, функциональных материалов и систем защиты для них. </w:t>
      </w:r>
    </w:p>
    <w:p w:rsidR="00000000" w:rsidDel="00000000" w:rsidP="00000000" w:rsidRDefault="00000000" w:rsidRPr="00000000" w14:paraId="000005AF">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Разработка требований к передаче данных автоматизированного неразрушающего контроля качества деталей и агрегатов в систему «виртуальных» испытаний. </w:t>
      </w:r>
    </w:p>
    <w:p w:rsidR="00000000" w:rsidDel="00000000" w:rsidP="00000000" w:rsidRDefault="00000000" w:rsidRPr="00000000" w14:paraId="000005B0">
      <w:pPr>
        <w:widowControl w:val="0"/>
        <w:numPr>
          <w:ilvl w:val="1"/>
          <w:numId w:val="34"/>
        </w:numPr>
        <w:spacing w:after="0" w:before="240" w:line="24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4f81bd"/>
          <w:sz w:val="28"/>
          <w:szCs w:val="28"/>
          <w:rtl w:val="0"/>
        </w:rPr>
        <w:t xml:space="preserve">Программа реализации непрофильных активов Общества</w:t>
      </w:r>
    </w:p>
    <w:p w:rsidR="00000000" w:rsidDel="00000000" w:rsidP="00000000" w:rsidRDefault="00000000" w:rsidRPr="00000000" w14:paraId="000005B1">
      <w:pPr>
        <w:widowControl w:val="0"/>
        <w:spacing w:after="0" w:lineRule="auto"/>
        <w:ind w:firstLine="707"/>
        <w:jc w:val="both"/>
        <w:rPr>
          <w:rFonts w:ascii="Times New Roman" w:cs="Times New Roman" w:eastAsia="Times New Roman" w:hAnsi="Times New Roman"/>
          <w:sz w:val="24"/>
          <w:szCs w:val="24"/>
        </w:rPr>
      </w:pPr>
      <w:bookmarkStart w:colFirst="0" w:colLast="0" w:name="_49x2ik5" w:id="29"/>
      <w:bookmarkEnd w:id="29"/>
      <w:r w:rsidDel="00000000" w:rsidR="00000000" w:rsidRPr="00000000">
        <w:rPr>
          <w:rFonts w:ascii="Times New Roman" w:cs="Times New Roman" w:eastAsia="Times New Roman" w:hAnsi="Times New Roman"/>
          <w:sz w:val="24"/>
          <w:szCs w:val="24"/>
          <w:rtl w:val="0"/>
        </w:rPr>
        <w:t xml:space="preserve">Реализация непрофильных активов Общества в 2017 году осуществлялась в соответствии с Программой реализации непрофильных активов ПАО «ОАК» и его дочерних и зависимых обществ на период 2015-2017 годов (ПАО «ОАК» и ДЗО).</w:t>
      </w:r>
    </w:p>
    <w:p w:rsidR="00000000" w:rsidDel="00000000" w:rsidP="00000000" w:rsidRDefault="00000000" w:rsidRPr="00000000" w14:paraId="000005B2">
      <w:pPr>
        <w:widowControl w:val="0"/>
        <w:spacing w:after="0" w:lineRule="auto"/>
        <w:ind w:firstLine="707"/>
        <w:jc w:val="both"/>
        <w:rPr>
          <w:rFonts w:ascii="Times New Roman" w:cs="Times New Roman" w:eastAsia="Times New Roman" w:hAnsi="Times New Roman"/>
          <w:sz w:val="24"/>
          <w:szCs w:val="24"/>
        </w:rPr>
      </w:pPr>
      <w:bookmarkStart w:colFirst="0" w:colLast="0" w:name="_2p2csry" w:id="30"/>
      <w:bookmarkEnd w:id="30"/>
      <w:r w:rsidDel="00000000" w:rsidR="00000000" w:rsidRPr="00000000">
        <w:rPr>
          <w:rFonts w:ascii="Times New Roman" w:cs="Times New Roman" w:eastAsia="Times New Roman" w:hAnsi="Times New Roman"/>
          <w:sz w:val="24"/>
          <w:szCs w:val="24"/>
          <w:rtl w:val="0"/>
        </w:rPr>
        <w:t xml:space="preserve">Программа (прогнозный план) реализации непрофильных активов ПАО «ОАК» и ДЗО (далее совместно Корпорация) на 2015-2017 годы сформирована с учетом основных задач, стоящих перед Корпорацией в среднесрочной и долгосрочной перспективе, определенных утвержденной Советом директоров ПАО «ОАК» Стратегией развития Корпорации, и в соответствии с рекомендациями Федерального агентства по управлению государственным имуществом (Росимущество).</w:t>
      </w:r>
    </w:p>
    <w:p w:rsidR="00000000" w:rsidDel="00000000" w:rsidP="00000000" w:rsidRDefault="00000000" w:rsidRPr="00000000" w14:paraId="000005B3">
      <w:pPr>
        <w:widowControl w:val="0"/>
        <w:spacing w:after="0" w:lineRule="auto"/>
        <w:ind w:firstLine="359"/>
        <w:jc w:val="both"/>
        <w:rPr>
          <w:rFonts w:ascii="Times New Roman" w:cs="Times New Roman" w:eastAsia="Times New Roman" w:hAnsi="Times New Roman"/>
          <w:sz w:val="24"/>
          <w:szCs w:val="24"/>
        </w:rPr>
      </w:pPr>
      <w:bookmarkStart w:colFirst="0" w:colLast="0" w:name="_147n2zr" w:id="31"/>
      <w:bookmarkEnd w:id="31"/>
      <w:r w:rsidDel="00000000" w:rsidR="00000000" w:rsidRPr="00000000">
        <w:rPr>
          <w:rFonts w:ascii="Times New Roman" w:cs="Times New Roman" w:eastAsia="Times New Roman" w:hAnsi="Times New Roman"/>
          <w:sz w:val="24"/>
          <w:szCs w:val="24"/>
          <w:rtl w:val="0"/>
        </w:rPr>
        <w:t xml:space="preserve">Программа включает в себя реестры непрофильных зданий и сооружений, земельных участков, финансовых вложений Общества и порядок распоряжения ими. Реализация непрофильных активов осуществляется прозрачными и эффективными механизмами реализации (продажи) активов, основанными на принципах рыночной оценки, равноправного доступа к имуществу и открытости деятельности Общества.</w:t>
      </w:r>
    </w:p>
    <w:p w:rsidR="00000000" w:rsidDel="00000000" w:rsidP="00000000" w:rsidRDefault="00000000" w:rsidRPr="00000000" w14:paraId="000005B4">
      <w:pPr>
        <w:widowControl w:val="0"/>
        <w:spacing w:after="0" w:lineRule="auto"/>
        <w:ind w:firstLine="707"/>
        <w:jc w:val="both"/>
        <w:rPr>
          <w:rFonts w:ascii="Times New Roman" w:cs="Times New Roman" w:eastAsia="Times New Roman" w:hAnsi="Times New Roman"/>
          <w:sz w:val="24"/>
          <w:szCs w:val="24"/>
        </w:rPr>
      </w:pPr>
      <w:bookmarkStart w:colFirst="0" w:colLast="0" w:name="_3o7alnk" w:id="32"/>
      <w:bookmarkEnd w:id="32"/>
      <w:r w:rsidDel="00000000" w:rsidR="00000000" w:rsidRPr="00000000">
        <w:rPr>
          <w:rFonts w:ascii="Times New Roman" w:cs="Times New Roman" w:eastAsia="Times New Roman" w:hAnsi="Times New Roman"/>
          <w:sz w:val="24"/>
          <w:szCs w:val="24"/>
          <w:rtl w:val="0"/>
        </w:rPr>
        <w:t xml:space="preserve">Составной частью указанной Программы является реестр, содержащий основную информацию о непрофильных активах Общества: их наименование, балансовую стоимость, варианты дальнейшего использования, предполагаемые сроки реализации и иную необходимую информацию, в соответствии с единым корпоративным форматом.</w:t>
      </w:r>
    </w:p>
    <w:p w:rsidR="00000000" w:rsidDel="00000000" w:rsidP="00000000" w:rsidRDefault="00000000" w:rsidRPr="00000000" w14:paraId="000005B5">
      <w:pPr>
        <w:widowControl w:val="0"/>
        <w:spacing w:after="0" w:lineRule="auto"/>
        <w:ind w:firstLine="707"/>
        <w:jc w:val="both"/>
        <w:rPr>
          <w:rFonts w:ascii="Times New Roman" w:cs="Times New Roman" w:eastAsia="Times New Roman" w:hAnsi="Times New Roman"/>
          <w:sz w:val="24"/>
          <w:szCs w:val="24"/>
        </w:rPr>
      </w:pPr>
      <w:bookmarkStart w:colFirst="0" w:colLast="0" w:name="_23ckvvd" w:id="33"/>
      <w:bookmarkEnd w:id="33"/>
      <w:r w:rsidDel="00000000" w:rsidR="00000000" w:rsidRPr="00000000">
        <w:rPr>
          <w:rFonts w:ascii="Times New Roman" w:cs="Times New Roman" w:eastAsia="Times New Roman" w:hAnsi="Times New Roman"/>
          <w:sz w:val="24"/>
          <w:szCs w:val="24"/>
          <w:rtl w:val="0"/>
        </w:rPr>
        <w:t xml:space="preserve">Реализация непрофильных активов является одним из инструментов достижения Обществом следующих целей:</w:t>
      </w:r>
    </w:p>
    <w:p w:rsidR="00000000" w:rsidDel="00000000" w:rsidP="00000000" w:rsidRDefault="00000000" w:rsidRPr="00000000" w14:paraId="000005B6">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bookmarkStart w:colFirst="0" w:colLast="0" w:name="_ihv636" w:id="34"/>
      <w:bookmarkEnd w:id="3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привлечение дополнительного финансирования основной деятельности;</w:t>
      </w:r>
    </w:p>
    <w:p w:rsidR="00000000" w:rsidDel="00000000" w:rsidP="00000000" w:rsidRDefault="00000000" w:rsidRPr="00000000" w14:paraId="000005B7">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bookmarkStart w:colFirst="0" w:colLast="0" w:name="_32hioqz" w:id="35"/>
      <w:bookmarkEnd w:id="3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оптимизация состава имущества, находящегося в собственности Общества;</w:t>
      </w:r>
    </w:p>
    <w:p w:rsidR="00000000" w:rsidDel="00000000" w:rsidP="00000000" w:rsidRDefault="00000000" w:rsidRPr="00000000" w14:paraId="000005B8">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bookmarkStart w:colFirst="0" w:colLast="0" w:name="_1hmsyys" w:id="36"/>
      <w:bookmarkEnd w:id="3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повышение эффективности использования активов. </w:t>
      </w:r>
    </w:p>
    <w:p w:rsidR="00000000" w:rsidDel="00000000" w:rsidP="00000000" w:rsidRDefault="00000000" w:rsidRPr="00000000" w14:paraId="000005B9">
      <w:pPr>
        <w:widowControl w:val="0"/>
        <w:spacing w:after="0" w:lineRule="auto"/>
        <w:ind w:firstLine="709"/>
        <w:jc w:val="both"/>
        <w:rPr>
          <w:rFonts w:ascii="Times New Roman" w:cs="Times New Roman" w:eastAsia="Times New Roman" w:hAnsi="Times New Roman"/>
          <w:sz w:val="24"/>
          <w:szCs w:val="24"/>
        </w:rPr>
      </w:pPr>
      <w:bookmarkStart w:colFirst="0" w:colLast="0" w:name="_41mghml" w:id="37"/>
      <w:bookmarkEnd w:id="37"/>
      <w:r w:rsidDel="00000000" w:rsidR="00000000" w:rsidRPr="00000000">
        <w:rPr>
          <w:rFonts w:ascii="Times New Roman" w:cs="Times New Roman" w:eastAsia="Times New Roman" w:hAnsi="Times New Roman"/>
          <w:sz w:val="24"/>
          <w:szCs w:val="24"/>
          <w:rtl w:val="0"/>
        </w:rPr>
        <w:t xml:space="preserve">Достижение целей реализации непрофильных активов Общества призвано способствовать решению следующих основных задач:</w:t>
      </w:r>
    </w:p>
    <w:p w:rsidR="00000000" w:rsidDel="00000000" w:rsidP="00000000" w:rsidRDefault="00000000" w:rsidRPr="00000000" w14:paraId="000005BA">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bookmarkStart w:colFirst="0" w:colLast="0" w:name="_2grqrue" w:id="38"/>
      <w:bookmarkEnd w:id="3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снижение издержек;</w:t>
      </w:r>
    </w:p>
    <w:p w:rsidR="00000000" w:rsidDel="00000000" w:rsidP="00000000" w:rsidRDefault="00000000" w:rsidRPr="00000000" w14:paraId="000005BB">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bookmarkStart w:colFirst="0" w:colLast="0" w:name="_vx1227" w:id="39"/>
      <w:bookmarkEnd w:id="3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осуществление технического перевооружения, создание новых производственных мощностей.</w:t>
      </w:r>
    </w:p>
    <w:p w:rsidR="00000000" w:rsidDel="00000000" w:rsidP="00000000" w:rsidRDefault="00000000" w:rsidRPr="00000000" w14:paraId="000005BC">
      <w:pPr>
        <w:widowControl w:val="0"/>
        <w:spacing w:after="0" w:lineRule="auto"/>
        <w:ind w:firstLine="707"/>
        <w:jc w:val="both"/>
        <w:rPr>
          <w:rFonts w:ascii="Times New Roman" w:cs="Times New Roman" w:eastAsia="Times New Roman" w:hAnsi="Times New Roman"/>
          <w:sz w:val="24"/>
          <w:szCs w:val="24"/>
        </w:rPr>
      </w:pPr>
      <w:bookmarkStart w:colFirst="0" w:colLast="0" w:name="_3fwokq0" w:id="40"/>
      <w:bookmarkEnd w:id="40"/>
      <w:r w:rsidDel="00000000" w:rsidR="00000000" w:rsidRPr="00000000">
        <w:rPr>
          <w:rFonts w:ascii="Times New Roman" w:cs="Times New Roman" w:eastAsia="Times New Roman" w:hAnsi="Times New Roman"/>
          <w:sz w:val="24"/>
          <w:szCs w:val="24"/>
          <w:rtl w:val="0"/>
        </w:rPr>
        <w:t xml:space="preserve">Внутренним нормативным документом, определяющим способ и форму отчуждения непрофильных активов Общества является Положение о реализации непрофильных активов Общества утверждено решением Совета директоров Общества (дата проведения 19 ноября 2013 года, протокол №77 от 21 ноября 2013 года) с утвержденными решением Совета директоров Общества Изменениями №01 в Положение о реализации непрофильных активов Общества (дата проведения 28 декабря 2015 года, протокол №134 от 30 декабря 2015 года).</w:t>
      </w:r>
    </w:p>
    <w:p w:rsidR="00000000" w:rsidDel="00000000" w:rsidP="00000000" w:rsidRDefault="00000000" w:rsidRPr="00000000" w14:paraId="000005BD">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отчетном периоде 2017 года Обществом по решению Совета директоров Общества реализован следующий непрофильный актив Общества:</w:t>
      </w:r>
    </w:p>
    <w:p w:rsidR="00000000" w:rsidDel="00000000" w:rsidP="00000000" w:rsidRDefault="00000000" w:rsidRPr="00000000" w14:paraId="000005BE">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1"/>
          <w:i w:val="0"/>
          <w:smallCaps w:val="0"/>
          <w:strike w:val="0"/>
          <w:color w:val="000000"/>
          <w:sz w:val="24"/>
          <w:szCs w:val="24"/>
          <w:u w:val="none"/>
          <w:shd w:fill="auto" w:val="clear"/>
          <w:vertAlign w:val="baseline"/>
        </w:rPr>
      </w:pPr>
      <w:bookmarkStart w:colFirst="0" w:colLast="0" w:name="_1v1yuxt" w:id="41"/>
      <w:bookmarkEnd w:id="4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Нежилое здание - станция перекачки топлива, расположенное по адресу: Московская обл., г. Жуковский, ул. Туполева, корп. № 13, кадастровый  номер 50:52:0000000:155, 1-этажное, общая площадь 69 кв.м, в том числе основная 64,50 кв. м.</w:t>
      </w:r>
    </w:p>
    <w:p w:rsidR="00000000" w:rsidDel="00000000" w:rsidP="00000000" w:rsidRDefault="00000000" w:rsidRPr="00000000" w14:paraId="000005BF">
      <w:pPr>
        <w:widowControl w:val="0"/>
        <w:spacing w:after="0" w:lineRule="auto"/>
        <w:ind w:firstLine="709"/>
        <w:jc w:val="both"/>
        <w:rPr>
          <w:rFonts w:ascii="Times New Roman" w:cs="Times New Roman" w:eastAsia="Times New Roman" w:hAnsi="Times New Roman"/>
          <w:sz w:val="24"/>
          <w:szCs w:val="24"/>
        </w:rPr>
      </w:pPr>
      <w:bookmarkStart w:colFirst="0" w:colLast="0" w:name="_4f1mdlm" w:id="42"/>
      <w:bookmarkEnd w:id="42"/>
      <w:r w:rsidDel="00000000" w:rsidR="00000000" w:rsidRPr="00000000">
        <w:rPr>
          <w:rFonts w:ascii="Times New Roman" w:cs="Times New Roman" w:eastAsia="Times New Roman" w:hAnsi="Times New Roman"/>
          <w:sz w:val="24"/>
          <w:szCs w:val="24"/>
          <w:rtl w:val="0"/>
        </w:rPr>
        <w:t xml:space="preserve">В августе 2017 года Совет директоров Общества дал согласие на совершение  сделки, предметом которой является отчуждение недвижимого имущества по договору купли-продажи нежилого здания между Обществом и АО «Передовые технологии 2000» (дата проведения Совета директоров 31 июля 2017 года, протокол №167 от 02 августа 2017 года).</w:t>
      </w:r>
    </w:p>
    <w:p w:rsidR="00000000" w:rsidDel="00000000" w:rsidP="00000000" w:rsidRDefault="00000000" w:rsidRPr="00000000" w14:paraId="000005C0">
      <w:pPr>
        <w:widowControl w:val="0"/>
        <w:spacing w:after="0" w:lineRule="auto"/>
        <w:ind w:firstLine="709"/>
        <w:jc w:val="both"/>
        <w:rPr>
          <w:rFonts w:ascii="Times New Roman" w:cs="Times New Roman" w:eastAsia="Times New Roman" w:hAnsi="Times New Roman"/>
          <w:sz w:val="24"/>
          <w:szCs w:val="24"/>
        </w:rPr>
      </w:pPr>
      <w:bookmarkStart w:colFirst="0" w:colLast="0" w:name="_2u6wntf" w:id="43"/>
      <w:bookmarkEnd w:id="43"/>
      <w:r w:rsidDel="00000000" w:rsidR="00000000" w:rsidRPr="00000000">
        <w:rPr>
          <w:rFonts w:ascii="Times New Roman" w:cs="Times New Roman" w:eastAsia="Times New Roman" w:hAnsi="Times New Roman"/>
          <w:sz w:val="24"/>
          <w:szCs w:val="24"/>
          <w:rtl w:val="0"/>
        </w:rPr>
        <w:t xml:space="preserve">Продаваемое Имущество принадлежит Продавцу на праве собственности, что подтверждается свидетельством о государственной регистрации права серии 50-ББ № 119862 от 21.01.2016г., о чем в Едином государственном реестре прав на недвижимое имущество и сделок с ним 14 сентября 2000 года сделана запись о регистрации 50-01.52-8.2000-462.46.</w:t>
      </w:r>
    </w:p>
    <w:p w:rsidR="00000000" w:rsidDel="00000000" w:rsidP="00000000" w:rsidRDefault="00000000" w:rsidRPr="00000000" w14:paraId="000005C1">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Передаваемое Имущество находится на земельном участке с кадастровым номером 50:52:0030103:1076, принадлежащем Продавцу на праве аренды на основании договора аренды земельного участка, используемого для ведения предпринимательской и иных видов деятельности от 05.12.2013г. № 2157-КЗ, заключенного между Продавцом и Комитетом по управлению имуществом администрации городского округа Жуковский. </w:t>
      </w:r>
    </w:p>
    <w:p w:rsidR="00000000" w:rsidDel="00000000" w:rsidP="00000000" w:rsidRDefault="00000000" w:rsidRPr="00000000" w14:paraId="000005C2">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Право на использование земельного участка с кадастровым номером 50:52:0030103:1076, под зданием (Имущество), переходит Покупателю в соответствии с действующим законодательством Российской Федерации вместе с переходом права собственности на Имущество.</w:t>
      </w:r>
    </w:p>
    <w:p w:rsidR="00000000" w:rsidDel="00000000" w:rsidP="00000000" w:rsidRDefault="00000000" w:rsidRPr="00000000" w14:paraId="000005C3">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Стоимость реализации недвижимого имущества была определена по результатам аукциона на основании решения конкурсной/аукционной комиссии по реализации непрофильных активов Общества (дата заседания 05 апреля 2017 года, протокол №13 от 05 апреля 2017 года) и составила 1 324 000,00 рублей, в том числе НДС 18%.</w:t>
      </w:r>
    </w:p>
    <w:p w:rsidR="00000000" w:rsidDel="00000000" w:rsidP="00000000" w:rsidRDefault="00000000" w:rsidRPr="00000000" w14:paraId="000005C4">
      <w:pPr>
        <w:widowControl w:val="0"/>
        <w:spacing w:after="0" w:lineRule="auto"/>
        <w:ind w:firstLine="709"/>
        <w:jc w:val="both"/>
        <w:rPr>
          <w:rFonts w:ascii="Times New Roman" w:cs="Times New Roman" w:eastAsia="Times New Roman" w:hAnsi="Times New Roman"/>
          <w:sz w:val="24"/>
          <w:szCs w:val="24"/>
        </w:rPr>
      </w:pPr>
      <w:bookmarkStart w:colFirst="0" w:colLast="0" w:name="_19c6y18" w:id="44"/>
      <w:bookmarkEnd w:id="44"/>
      <w:r w:rsidDel="00000000" w:rsidR="00000000" w:rsidRPr="00000000">
        <w:rPr>
          <w:rFonts w:ascii="Times New Roman" w:cs="Times New Roman" w:eastAsia="Times New Roman" w:hAnsi="Times New Roman"/>
          <w:sz w:val="24"/>
          <w:szCs w:val="24"/>
          <w:rtl w:val="0"/>
        </w:rPr>
        <w:t xml:space="preserve">Информация о реализованном непрофильной активе Общества за отчетный период 2017 года представлена в Приложении №3 к настоящему Годовому отчету.</w:t>
      </w:r>
    </w:p>
    <w:p w:rsidR="00000000" w:rsidDel="00000000" w:rsidP="00000000" w:rsidRDefault="00000000" w:rsidRPr="00000000" w14:paraId="000005C5">
      <w:pPr>
        <w:widowControl w:val="0"/>
        <w:numPr>
          <w:ilvl w:val="1"/>
          <w:numId w:val="34"/>
        </w:numPr>
        <w:spacing w:after="0" w:before="240" w:line="240" w:lineRule="auto"/>
        <w:ind w:left="0" w:firstLine="709"/>
        <w:jc w:val="both"/>
        <w:rPr>
          <w:rFonts w:ascii="Times New Roman" w:cs="Times New Roman" w:eastAsia="Times New Roman" w:hAnsi="Times New Roman"/>
        </w:rPr>
      </w:pPr>
      <w:bookmarkStart w:colFirst="0" w:colLast="0" w:name="_3tbugp1" w:id="45"/>
      <w:bookmarkEnd w:id="45"/>
      <w:r w:rsidDel="00000000" w:rsidR="00000000" w:rsidRPr="00000000">
        <w:rPr>
          <w:rFonts w:ascii="Times New Roman" w:cs="Times New Roman" w:eastAsia="Times New Roman" w:hAnsi="Times New Roman"/>
          <w:b w:val="1"/>
          <w:color w:val="4f81bd"/>
          <w:sz w:val="28"/>
          <w:szCs w:val="28"/>
          <w:rtl w:val="0"/>
        </w:rPr>
        <w:t xml:space="preserve">Система ключевых показателей эффективности в Обществе</w:t>
      </w:r>
    </w:p>
    <w:p w:rsidR="00000000" w:rsidDel="00000000" w:rsidP="00000000" w:rsidRDefault="00000000" w:rsidRPr="00000000" w14:paraId="000005C6">
      <w:pPr>
        <w:widowControl w:val="0"/>
        <w:spacing w:after="0" w:lineRule="auto"/>
        <w:ind w:firstLine="707"/>
        <w:jc w:val="both"/>
        <w:rPr>
          <w:rFonts w:ascii="Times New Roman" w:cs="Times New Roman" w:eastAsia="Times New Roman" w:hAnsi="Times New Roman"/>
          <w:sz w:val="24"/>
          <w:szCs w:val="24"/>
        </w:rPr>
      </w:pPr>
      <w:bookmarkStart w:colFirst="0" w:colLast="0" w:name="_28h4qwu" w:id="46"/>
      <w:bookmarkEnd w:id="46"/>
      <w:r w:rsidDel="00000000" w:rsidR="00000000" w:rsidRPr="00000000">
        <w:rPr>
          <w:rFonts w:ascii="Times New Roman" w:cs="Times New Roman" w:eastAsia="Times New Roman" w:hAnsi="Times New Roman"/>
          <w:sz w:val="24"/>
          <w:szCs w:val="24"/>
          <w:rtl w:val="0"/>
        </w:rPr>
        <w:t xml:space="preserve">На основании Долгосрочной программы развития ПАО «ОАК» и в соответствии с Методическими указаниями Росимущества по применению ключевых показателей эффективности государственными корпорациями, государственными компаниями, государственными унитарными предприятиями, а также хозяйственными обществами, в уставных капиталах которых есть доля участия Российской Федерации, решением Совета директоров Общества утверждено Положение о ключевых показателях эффективности Общества (дата проведения 16 июля 2015 года, протокол №120 от 17 июля 2015 года).</w:t>
      </w:r>
    </w:p>
    <w:p w:rsidR="00000000" w:rsidDel="00000000" w:rsidP="00000000" w:rsidRDefault="00000000" w:rsidRPr="00000000" w14:paraId="000005C7">
      <w:pPr>
        <w:widowControl w:val="0"/>
        <w:spacing w:after="0" w:lineRule="auto"/>
        <w:ind w:firstLine="707"/>
        <w:jc w:val="both"/>
        <w:rPr>
          <w:rFonts w:ascii="Times New Roman" w:cs="Times New Roman" w:eastAsia="Times New Roman" w:hAnsi="Times New Roman"/>
          <w:sz w:val="24"/>
          <w:szCs w:val="24"/>
        </w:rPr>
      </w:pPr>
      <w:bookmarkStart w:colFirst="0" w:colLast="0" w:name="_nmf14n" w:id="47"/>
      <w:bookmarkEnd w:id="47"/>
      <w:r w:rsidDel="00000000" w:rsidR="00000000" w:rsidRPr="00000000">
        <w:rPr>
          <w:rFonts w:ascii="Times New Roman" w:cs="Times New Roman" w:eastAsia="Times New Roman" w:hAnsi="Times New Roman"/>
          <w:sz w:val="24"/>
          <w:szCs w:val="24"/>
          <w:rtl w:val="0"/>
        </w:rPr>
        <w:t xml:space="preserve">Положение о ключевых показателях эффективности Общества устанавливает структуру системы ключевых показателей эффективности Общества (далее – КПЭ), соответствующую целям, стратегии и долгосрочной программе развития ПАО «ОАК» и предназначенную для регулярного планирования и контроля исполнения и достижения целей финансово-хозяйственной деятельности Общества.</w:t>
      </w:r>
    </w:p>
    <w:p w:rsidR="00000000" w:rsidDel="00000000" w:rsidP="00000000" w:rsidRDefault="00000000" w:rsidRPr="00000000" w14:paraId="000005C8">
      <w:pPr>
        <w:widowControl w:val="0"/>
        <w:spacing w:after="0" w:before="240" w:lineRule="auto"/>
        <w:ind w:firstLine="7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№20. Фактические значения бюджетных контрольных индикаторов Общества</w:t>
      </w:r>
    </w:p>
    <w:tbl>
      <w:tblPr>
        <w:tblStyle w:val="Table21"/>
        <w:tblW w:w="9639.0" w:type="dxa"/>
        <w:jc w:val="left"/>
        <w:tblInd w:w="16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622"/>
        <w:gridCol w:w="4340"/>
        <w:gridCol w:w="1559"/>
        <w:gridCol w:w="1559"/>
        <w:gridCol w:w="1559"/>
        <w:tblGridChange w:id="0">
          <w:tblGrid>
            <w:gridCol w:w="622"/>
            <w:gridCol w:w="4340"/>
            <w:gridCol w:w="1559"/>
            <w:gridCol w:w="1559"/>
            <w:gridCol w:w="1559"/>
          </w:tblGrid>
        </w:tblGridChange>
      </w:tblGrid>
      <w:tr>
        <w:trPr>
          <w:cantSplit w:val="0"/>
          <w:trHeight w:val="574" w:hRule="atLeast"/>
          <w:tblHeader w:val="0"/>
        </w:trPr>
        <w:tc>
          <w:tcPr>
            <w:shd w:fill="c6d9f1" w:val="clear"/>
          </w:tcPr>
          <w:p w:rsidR="00000000" w:rsidDel="00000000" w:rsidP="00000000" w:rsidRDefault="00000000" w:rsidRPr="00000000" w14:paraId="000005C9">
            <w:pPr>
              <w:jc w:val="center"/>
              <w:rPr>
                <w:rFonts w:ascii="Times New Roman" w:cs="Times New Roman" w:eastAsia="Times New Roman" w:hAnsi="Times New Roman"/>
                <w:b w:val="1"/>
                <w:color w:val="000000"/>
              </w:rPr>
            </w:pPr>
            <w:bookmarkStart w:colFirst="0" w:colLast="0" w:name="_37m2jsg" w:id="48"/>
            <w:bookmarkEnd w:id="48"/>
            <w:r w:rsidDel="00000000" w:rsidR="00000000" w:rsidRPr="00000000">
              <w:rPr>
                <w:rFonts w:ascii="Times New Roman" w:cs="Times New Roman" w:eastAsia="Times New Roman" w:hAnsi="Times New Roman"/>
                <w:b w:val="1"/>
                <w:color w:val="000000"/>
                <w:rtl w:val="0"/>
              </w:rPr>
              <w:t xml:space="preserve">№ п/п</w:t>
            </w:r>
          </w:p>
        </w:tc>
        <w:tc>
          <w:tcPr>
            <w:shd w:fill="c6d9f1" w:val="clear"/>
            <w:vAlign w:val="center"/>
          </w:tcPr>
          <w:p w:rsidR="00000000" w:rsidDel="00000000" w:rsidP="00000000" w:rsidRDefault="00000000" w:rsidRPr="00000000" w14:paraId="000005CA">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Наименование показателя (индикатора)</w:t>
            </w:r>
          </w:p>
        </w:tc>
        <w:tc>
          <w:tcPr>
            <w:shd w:fill="c6d9f1" w:val="clear"/>
            <w:vAlign w:val="center"/>
          </w:tcPr>
          <w:p w:rsidR="00000000" w:rsidDel="00000000" w:rsidP="00000000" w:rsidRDefault="00000000" w:rsidRPr="00000000" w14:paraId="000005CB">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Единица измерения</w:t>
            </w:r>
          </w:p>
        </w:tc>
        <w:tc>
          <w:tcPr>
            <w:shd w:fill="c6d9f1" w:val="clear"/>
            <w:vAlign w:val="center"/>
          </w:tcPr>
          <w:p w:rsidR="00000000" w:rsidDel="00000000" w:rsidP="00000000" w:rsidRDefault="00000000" w:rsidRPr="00000000" w14:paraId="000005CC">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Показатели 2017 года</w:t>
            </w:r>
          </w:p>
        </w:tc>
        <w:tc>
          <w:tcPr>
            <w:shd w:fill="c6d9f1" w:val="clear"/>
            <w:vAlign w:val="center"/>
          </w:tcPr>
          <w:p w:rsidR="00000000" w:rsidDel="00000000" w:rsidP="00000000" w:rsidRDefault="00000000" w:rsidRPr="00000000" w14:paraId="000005CD">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Показатели 2016 года</w:t>
            </w:r>
          </w:p>
        </w:tc>
      </w:tr>
      <w:tr>
        <w:trPr>
          <w:cantSplit w:val="0"/>
          <w:trHeight w:val="300" w:hRule="atLeast"/>
          <w:tblHeader w:val="0"/>
        </w:trPr>
        <w:tc>
          <w:tcPr>
            <w:vAlign w:val="center"/>
          </w:tcPr>
          <w:p w:rsidR="00000000" w:rsidDel="00000000" w:rsidP="00000000" w:rsidRDefault="00000000" w:rsidRPr="00000000" w14:paraId="000005CE">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shd w:fill="auto" w:val="clear"/>
            <w:vAlign w:val="bottom"/>
          </w:tcPr>
          <w:p w:rsidR="00000000" w:rsidDel="00000000" w:rsidP="00000000" w:rsidRDefault="00000000" w:rsidRPr="00000000" w14:paraId="000005CF">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Выручка</w:t>
            </w:r>
          </w:p>
        </w:tc>
        <w:tc>
          <w:tcPr>
            <w:shd w:fill="auto" w:val="clear"/>
            <w:vAlign w:val="center"/>
          </w:tcPr>
          <w:p w:rsidR="00000000" w:rsidDel="00000000" w:rsidP="00000000" w:rsidRDefault="00000000" w:rsidRPr="00000000" w14:paraId="000005D0">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млн. руб.</w:t>
            </w:r>
          </w:p>
        </w:tc>
        <w:tc>
          <w:tcPr>
            <w:vAlign w:val="bottom"/>
          </w:tcPr>
          <w:p w:rsidR="00000000" w:rsidDel="00000000" w:rsidP="00000000" w:rsidRDefault="00000000" w:rsidRPr="00000000" w14:paraId="000005D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25 507</w:t>
            </w:r>
          </w:p>
        </w:tc>
        <w:tc>
          <w:tcPr>
            <w:vAlign w:val="bottom"/>
          </w:tcPr>
          <w:p w:rsidR="00000000" w:rsidDel="00000000" w:rsidP="00000000" w:rsidRDefault="00000000" w:rsidRPr="00000000" w14:paraId="000005D2">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20 836</w:t>
            </w:r>
          </w:p>
        </w:tc>
      </w:tr>
      <w:tr>
        <w:trPr>
          <w:cantSplit w:val="0"/>
          <w:trHeight w:val="261" w:hRule="atLeast"/>
          <w:tblHeader w:val="0"/>
        </w:trPr>
        <w:tc>
          <w:tcPr>
            <w:vAlign w:val="center"/>
          </w:tcPr>
          <w:p w:rsidR="00000000" w:rsidDel="00000000" w:rsidP="00000000" w:rsidRDefault="00000000" w:rsidRPr="00000000" w14:paraId="000005D3">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shd w:fill="auto" w:val="clear"/>
            <w:vAlign w:val="bottom"/>
          </w:tcPr>
          <w:p w:rsidR="00000000" w:rsidDel="00000000" w:rsidP="00000000" w:rsidRDefault="00000000" w:rsidRPr="00000000" w14:paraId="000005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Прибыль от продаж</w:t>
            </w:r>
          </w:p>
        </w:tc>
        <w:tc>
          <w:tcPr>
            <w:shd w:fill="auto" w:val="clear"/>
            <w:vAlign w:val="center"/>
          </w:tcPr>
          <w:p w:rsidR="00000000" w:rsidDel="00000000" w:rsidP="00000000" w:rsidRDefault="00000000" w:rsidRPr="00000000" w14:paraId="000005D5">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млн. руб.</w:t>
            </w:r>
          </w:p>
        </w:tc>
        <w:tc>
          <w:tcPr>
            <w:vAlign w:val="bottom"/>
          </w:tcPr>
          <w:p w:rsidR="00000000" w:rsidDel="00000000" w:rsidP="00000000" w:rsidRDefault="00000000" w:rsidRPr="00000000" w14:paraId="000005D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2 180</w:t>
            </w:r>
          </w:p>
        </w:tc>
        <w:tc>
          <w:tcPr>
            <w:vAlign w:val="bottom"/>
          </w:tcPr>
          <w:p w:rsidR="00000000" w:rsidDel="00000000" w:rsidP="00000000" w:rsidRDefault="00000000" w:rsidRPr="00000000" w14:paraId="000005D7">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791</w:t>
            </w:r>
          </w:p>
        </w:tc>
      </w:tr>
      <w:tr>
        <w:trPr>
          <w:cantSplit w:val="0"/>
          <w:trHeight w:val="383" w:hRule="atLeast"/>
          <w:tblHeader w:val="0"/>
        </w:trPr>
        <w:tc>
          <w:tcPr>
            <w:vAlign w:val="center"/>
          </w:tcPr>
          <w:p w:rsidR="00000000" w:rsidDel="00000000" w:rsidP="00000000" w:rsidRDefault="00000000" w:rsidRPr="00000000" w14:paraId="000005D8">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w:t>
            </w:r>
          </w:p>
        </w:tc>
        <w:tc>
          <w:tcPr>
            <w:shd w:fill="auto" w:val="clear"/>
            <w:vAlign w:val="bottom"/>
          </w:tcPr>
          <w:p w:rsidR="00000000" w:rsidDel="00000000" w:rsidP="00000000" w:rsidRDefault="00000000" w:rsidRPr="00000000" w14:paraId="000005D9">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рентабельность</w:t>
            </w:r>
          </w:p>
        </w:tc>
        <w:tc>
          <w:tcPr>
            <w:shd w:fill="auto" w:val="clear"/>
            <w:vAlign w:val="center"/>
          </w:tcPr>
          <w:p w:rsidR="00000000" w:rsidDel="00000000" w:rsidP="00000000" w:rsidRDefault="00000000" w:rsidRPr="00000000" w14:paraId="000005DA">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c>
          <w:tcPr>
            <w:vAlign w:val="bottom"/>
          </w:tcPr>
          <w:p w:rsidR="00000000" w:rsidDel="00000000" w:rsidP="00000000" w:rsidRDefault="00000000" w:rsidRPr="00000000" w14:paraId="000005D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c>
          <w:tcPr>
            <w:vAlign w:val="bottom"/>
          </w:tcPr>
          <w:p w:rsidR="00000000" w:rsidDel="00000000" w:rsidP="00000000" w:rsidRDefault="00000000" w:rsidRPr="00000000" w14:paraId="000005DC">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3,9</w:t>
            </w:r>
          </w:p>
        </w:tc>
      </w:tr>
      <w:tr>
        <w:trPr>
          <w:cantSplit w:val="0"/>
          <w:trHeight w:val="363" w:hRule="atLeast"/>
          <w:tblHeader w:val="0"/>
        </w:trPr>
        <w:tc>
          <w:tcPr>
            <w:vAlign w:val="center"/>
          </w:tcPr>
          <w:p w:rsidR="00000000" w:rsidDel="00000000" w:rsidP="00000000" w:rsidRDefault="00000000" w:rsidRPr="00000000" w14:paraId="000005DD">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w:t>
            </w:r>
          </w:p>
        </w:tc>
        <w:tc>
          <w:tcPr>
            <w:shd w:fill="auto" w:val="clear"/>
            <w:vAlign w:val="bottom"/>
          </w:tcPr>
          <w:p w:rsidR="00000000" w:rsidDel="00000000" w:rsidP="00000000" w:rsidRDefault="00000000" w:rsidRPr="00000000" w14:paraId="000005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Чистая прибыль</w:t>
            </w:r>
          </w:p>
        </w:tc>
        <w:tc>
          <w:tcPr>
            <w:shd w:fill="auto" w:val="clear"/>
            <w:vAlign w:val="center"/>
          </w:tcPr>
          <w:p w:rsidR="00000000" w:rsidDel="00000000" w:rsidP="00000000" w:rsidRDefault="00000000" w:rsidRPr="00000000" w14:paraId="000005DF">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млн. руб.</w:t>
            </w:r>
          </w:p>
        </w:tc>
        <w:tc>
          <w:tcPr>
            <w:vAlign w:val="bottom"/>
          </w:tcPr>
          <w:p w:rsidR="00000000" w:rsidDel="00000000" w:rsidP="00000000" w:rsidRDefault="00000000" w:rsidRPr="00000000" w14:paraId="000005E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w:t>
            </w:r>
          </w:p>
        </w:tc>
        <w:tc>
          <w:tcPr>
            <w:vAlign w:val="bottom"/>
          </w:tcPr>
          <w:p w:rsidR="00000000" w:rsidDel="00000000" w:rsidP="00000000" w:rsidRDefault="00000000" w:rsidRPr="00000000" w14:paraId="000005E1">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-1 615</w:t>
            </w:r>
          </w:p>
        </w:tc>
      </w:tr>
      <w:tr>
        <w:trPr>
          <w:cantSplit w:val="0"/>
          <w:trHeight w:val="627" w:hRule="atLeast"/>
          <w:tblHeader w:val="0"/>
        </w:trPr>
        <w:tc>
          <w:tcPr>
            <w:vAlign w:val="center"/>
          </w:tcPr>
          <w:p w:rsidR="00000000" w:rsidDel="00000000" w:rsidP="00000000" w:rsidRDefault="00000000" w:rsidRPr="00000000" w14:paraId="000005E2">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c>
          <w:tcPr>
            <w:shd w:fill="auto" w:val="clear"/>
            <w:vAlign w:val="bottom"/>
          </w:tcPr>
          <w:p w:rsidR="00000000" w:rsidDel="00000000" w:rsidP="00000000" w:rsidRDefault="00000000" w:rsidRPr="00000000" w14:paraId="000005E3">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рентабельность</w:t>
            </w:r>
          </w:p>
        </w:tc>
        <w:tc>
          <w:tcPr>
            <w:shd w:fill="auto" w:val="clear"/>
            <w:vAlign w:val="center"/>
          </w:tcPr>
          <w:p w:rsidR="00000000" w:rsidDel="00000000" w:rsidP="00000000" w:rsidRDefault="00000000" w:rsidRPr="00000000" w14:paraId="000005E4">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c>
          <w:tcPr>
            <w:vAlign w:val="bottom"/>
          </w:tcPr>
          <w:p w:rsidR="00000000" w:rsidDel="00000000" w:rsidP="00000000" w:rsidRDefault="00000000" w:rsidRPr="00000000" w14:paraId="000005E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w:t>
            </w:r>
          </w:p>
        </w:tc>
        <w:tc>
          <w:tcPr>
            <w:vAlign w:val="bottom"/>
          </w:tcPr>
          <w:p w:rsidR="00000000" w:rsidDel="00000000" w:rsidP="00000000" w:rsidRDefault="00000000" w:rsidRPr="00000000" w14:paraId="000005E6">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-7,9</w:t>
            </w:r>
          </w:p>
        </w:tc>
      </w:tr>
    </w:tbl>
    <w:p w:rsidR="00000000" w:rsidDel="00000000" w:rsidP="00000000" w:rsidRDefault="00000000" w:rsidRPr="00000000" w14:paraId="000005E7">
      <w:pPr>
        <w:widowControl w:val="0"/>
        <w:spacing w:after="0" w:lineRule="auto"/>
        <w:ind w:firstLine="709"/>
        <w:jc w:val="both"/>
        <w:rPr>
          <w:rFonts w:ascii="Times New Roman" w:cs="Times New Roman" w:eastAsia="Times New Roman" w:hAnsi="Times New Roman"/>
          <w:sz w:val="16"/>
          <w:szCs w:val="16"/>
        </w:rPr>
      </w:pPr>
      <w:r w:rsidDel="00000000" w:rsidR="00000000" w:rsidRPr="00000000">
        <w:rPr>
          <w:rtl w:val="0"/>
        </w:rPr>
      </w:r>
    </w:p>
    <w:tbl>
      <w:tblPr>
        <w:tblStyle w:val="Table22"/>
        <w:tblW w:w="9639.0" w:type="dxa"/>
        <w:jc w:val="left"/>
        <w:tblInd w:w="16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622"/>
        <w:gridCol w:w="4340"/>
        <w:gridCol w:w="1559"/>
        <w:gridCol w:w="1559"/>
        <w:gridCol w:w="1559"/>
        <w:tblGridChange w:id="0">
          <w:tblGrid>
            <w:gridCol w:w="622"/>
            <w:gridCol w:w="4340"/>
            <w:gridCol w:w="1559"/>
            <w:gridCol w:w="1559"/>
            <w:gridCol w:w="1559"/>
          </w:tblGrid>
        </w:tblGridChange>
      </w:tblGrid>
      <w:tr>
        <w:trPr>
          <w:cantSplit w:val="0"/>
          <w:trHeight w:val="300" w:hRule="atLeast"/>
          <w:tblHeader w:val="0"/>
        </w:trPr>
        <w:tc>
          <w:tcPr>
            <w:vAlign w:val="center"/>
          </w:tcPr>
          <w:p w:rsidR="00000000" w:rsidDel="00000000" w:rsidP="00000000" w:rsidRDefault="00000000" w:rsidRPr="00000000" w14:paraId="000005E8">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w:t>
            </w:r>
          </w:p>
        </w:tc>
        <w:tc>
          <w:tcPr>
            <w:shd w:fill="auto" w:val="clear"/>
            <w:vAlign w:val="bottom"/>
          </w:tcPr>
          <w:p w:rsidR="00000000" w:rsidDel="00000000" w:rsidP="00000000" w:rsidRDefault="00000000" w:rsidRPr="00000000" w14:paraId="000005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Среднесписочная численность промышленного производственного персонала (ППП)</w:t>
            </w:r>
          </w:p>
        </w:tc>
        <w:tc>
          <w:tcPr>
            <w:shd w:fill="auto" w:val="clear"/>
            <w:vAlign w:val="center"/>
          </w:tcPr>
          <w:p w:rsidR="00000000" w:rsidDel="00000000" w:rsidP="00000000" w:rsidRDefault="00000000" w:rsidRPr="00000000" w14:paraId="000005EA">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чел.</w:t>
            </w:r>
          </w:p>
        </w:tc>
        <w:tc>
          <w:tcPr>
            <w:vAlign w:val="bottom"/>
          </w:tcPr>
          <w:p w:rsidR="00000000" w:rsidDel="00000000" w:rsidP="00000000" w:rsidRDefault="00000000" w:rsidRPr="00000000" w14:paraId="000005E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10 273</w:t>
            </w:r>
          </w:p>
        </w:tc>
        <w:tc>
          <w:tcPr>
            <w:vAlign w:val="bottom"/>
          </w:tcPr>
          <w:p w:rsidR="00000000" w:rsidDel="00000000" w:rsidP="00000000" w:rsidRDefault="00000000" w:rsidRPr="00000000" w14:paraId="000005EC">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9 954</w:t>
            </w:r>
          </w:p>
        </w:tc>
      </w:tr>
      <w:tr>
        <w:trPr>
          <w:cantSplit w:val="0"/>
          <w:trHeight w:val="261" w:hRule="atLeast"/>
          <w:tblHeader w:val="0"/>
        </w:trPr>
        <w:tc>
          <w:tcPr>
            <w:vAlign w:val="center"/>
          </w:tcPr>
          <w:p w:rsidR="00000000" w:rsidDel="00000000" w:rsidP="00000000" w:rsidRDefault="00000000" w:rsidRPr="00000000" w14:paraId="000005ED">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w:t>
            </w:r>
          </w:p>
        </w:tc>
        <w:tc>
          <w:tcPr>
            <w:shd w:fill="auto" w:val="clear"/>
            <w:vAlign w:val="bottom"/>
          </w:tcPr>
          <w:p w:rsidR="00000000" w:rsidDel="00000000" w:rsidP="00000000" w:rsidRDefault="00000000" w:rsidRPr="00000000" w14:paraId="000005EE">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Среднесписочная численность основного производственного персонала (ОПП)</w:t>
            </w:r>
          </w:p>
        </w:tc>
        <w:tc>
          <w:tcPr>
            <w:shd w:fill="auto" w:val="clear"/>
            <w:vAlign w:val="center"/>
          </w:tcPr>
          <w:p w:rsidR="00000000" w:rsidDel="00000000" w:rsidP="00000000" w:rsidRDefault="00000000" w:rsidRPr="00000000" w14:paraId="000005EF">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чел.</w:t>
            </w:r>
          </w:p>
        </w:tc>
        <w:tc>
          <w:tcPr>
            <w:vAlign w:val="bottom"/>
          </w:tcPr>
          <w:p w:rsidR="00000000" w:rsidDel="00000000" w:rsidP="00000000" w:rsidRDefault="00000000" w:rsidRPr="00000000" w14:paraId="000005F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4 092</w:t>
            </w:r>
          </w:p>
        </w:tc>
        <w:tc>
          <w:tcPr>
            <w:vAlign w:val="bottom"/>
          </w:tcPr>
          <w:p w:rsidR="00000000" w:rsidDel="00000000" w:rsidP="00000000" w:rsidRDefault="00000000" w:rsidRPr="00000000" w14:paraId="000005F1">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4 114</w:t>
            </w:r>
          </w:p>
        </w:tc>
      </w:tr>
      <w:tr>
        <w:trPr>
          <w:cantSplit w:val="0"/>
          <w:trHeight w:val="383" w:hRule="atLeast"/>
          <w:tblHeader w:val="0"/>
        </w:trPr>
        <w:tc>
          <w:tcPr>
            <w:vAlign w:val="center"/>
          </w:tcPr>
          <w:p w:rsidR="00000000" w:rsidDel="00000000" w:rsidP="00000000" w:rsidRDefault="00000000" w:rsidRPr="00000000" w14:paraId="000005F2">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w:t>
            </w:r>
          </w:p>
        </w:tc>
        <w:tc>
          <w:tcPr>
            <w:shd w:fill="auto" w:val="clear"/>
            <w:vAlign w:val="bottom"/>
          </w:tcPr>
          <w:p w:rsidR="00000000" w:rsidDel="00000000" w:rsidP="00000000" w:rsidRDefault="00000000" w:rsidRPr="00000000" w14:paraId="000005F3">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(ППП-ОПР)/ОПП</w:t>
            </w:r>
          </w:p>
        </w:tc>
        <w:tc>
          <w:tcPr>
            <w:shd w:fill="auto" w:val="clear"/>
            <w:vAlign w:val="center"/>
          </w:tcPr>
          <w:p w:rsidR="00000000" w:rsidDel="00000000" w:rsidP="00000000" w:rsidRDefault="00000000" w:rsidRPr="00000000" w14:paraId="000005F4">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c>
          <w:tcPr>
            <w:vAlign w:val="bottom"/>
          </w:tcPr>
          <w:p w:rsidR="00000000" w:rsidDel="00000000" w:rsidP="00000000" w:rsidRDefault="00000000" w:rsidRPr="00000000" w14:paraId="000005F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w:t>
            </w:r>
          </w:p>
        </w:tc>
        <w:tc>
          <w:tcPr>
            <w:vAlign w:val="bottom"/>
          </w:tcPr>
          <w:p w:rsidR="00000000" w:rsidDel="00000000" w:rsidP="00000000" w:rsidRDefault="00000000" w:rsidRPr="00000000" w14:paraId="000005F6">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1,42</w:t>
            </w:r>
          </w:p>
        </w:tc>
      </w:tr>
      <w:tr>
        <w:trPr>
          <w:cantSplit w:val="0"/>
          <w:trHeight w:val="363" w:hRule="atLeast"/>
          <w:tblHeader w:val="0"/>
        </w:trPr>
        <w:tc>
          <w:tcPr>
            <w:vAlign w:val="center"/>
          </w:tcPr>
          <w:p w:rsidR="00000000" w:rsidDel="00000000" w:rsidP="00000000" w:rsidRDefault="00000000" w:rsidRPr="00000000" w14:paraId="000005F7">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w:t>
            </w:r>
          </w:p>
        </w:tc>
        <w:tc>
          <w:tcPr>
            <w:shd w:fill="auto" w:val="clear"/>
            <w:vAlign w:val="bottom"/>
          </w:tcPr>
          <w:p w:rsidR="00000000" w:rsidDel="00000000" w:rsidP="00000000" w:rsidRDefault="00000000" w:rsidRPr="00000000" w14:paraId="000005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Средняя заработная плата ППП</w:t>
            </w:r>
          </w:p>
        </w:tc>
        <w:tc>
          <w:tcPr>
            <w:shd w:fill="auto" w:val="clear"/>
            <w:vAlign w:val="center"/>
          </w:tcPr>
          <w:p w:rsidR="00000000" w:rsidDel="00000000" w:rsidP="00000000" w:rsidRDefault="00000000" w:rsidRPr="00000000" w14:paraId="000005F9">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руб.</w:t>
            </w:r>
          </w:p>
        </w:tc>
        <w:tc>
          <w:tcPr>
            <w:vAlign w:val="bottom"/>
          </w:tcPr>
          <w:p w:rsidR="00000000" w:rsidDel="00000000" w:rsidP="00000000" w:rsidRDefault="00000000" w:rsidRPr="00000000" w14:paraId="000005F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50 758</w:t>
            </w:r>
          </w:p>
        </w:tc>
        <w:tc>
          <w:tcPr>
            <w:vAlign w:val="bottom"/>
          </w:tcPr>
          <w:p w:rsidR="00000000" w:rsidDel="00000000" w:rsidP="00000000" w:rsidRDefault="00000000" w:rsidRPr="00000000" w14:paraId="000005FB">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47 030</w:t>
            </w:r>
          </w:p>
        </w:tc>
      </w:tr>
      <w:tr>
        <w:trPr>
          <w:cantSplit w:val="0"/>
          <w:trHeight w:val="627" w:hRule="atLeast"/>
          <w:tblHeader w:val="0"/>
        </w:trPr>
        <w:tc>
          <w:tcPr>
            <w:vAlign w:val="center"/>
          </w:tcPr>
          <w:p w:rsidR="00000000" w:rsidDel="00000000" w:rsidP="00000000" w:rsidRDefault="00000000" w:rsidRPr="00000000" w14:paraId="000005FC">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w:t>
            </w:r>
          </w:p>
        </w:tc>
        <w:tc>
          <w:tcPr>
            <w:shd w:fill="auto" w:val="clear"/>
            <w:vAlign w:val="bottom"/>
          </w:tcPr>
          <w:p w:rsidR="00000000" w:rsidDel="00000000" w:rsidP="00000000" w:rsidRDefault="00000000" w:rsidRPr="00000000" w14:paraId="000005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Средняя заработная плата ОПП</w:t>
            </w:r>
          </w:p>
        </w:tc>
        <w:tc>
          <w:tcPr>
            <w:shd w:fill="auto" w:val="clear"/>
            <w:vAlign w:val="center"/>
          </w:tcPr>
          <w:p w:rsidR="00000000" w:rsidDel="00000000" w:rsidP="00000000" w:rsidRDefault="00000000" w:rsidRPr="00000000" w14:paraId="000005FE">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руб.</w:t>
            </w:r>
          </w:p>
        </w:tc>
        <w:tc>
          <w:tcPr>
            <w:vAlign w:val="bottom"/>
          </w:tcPr>
          <w:p w:rsidR="00000000" w:rsidDel="00000000" w:rsidP="00000000" w:rsidRDefault="00000000" w:rsidRPr="00000000" w14:paraId="000005F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56 002</w:t>
            </w:r>
          </w:p>
        </w:tc>
        <w:tc>
          <w:tcPr>
            <w:vAlign w:val="bottom"/>
          </w:tcPr>
          <w:p w:rsidR="00000000" w:rsidDel="00000000" w:rsidP="00000000" w:rsidRDefault="00000000" w:rsidRPr="00000000" w14:paraId="00000600">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52 825</w:t>
            </w:r>
          </w:p>
        </w:tc>
      </w:tr>
    </w:tbl>
    <w:p w:rsidR="00000000" w:rsidDel="00000000" w:rsidP="00000000" w:rsidRDefault="00000000" w:rsidRPr="00000000" w14:paraId="00000601">
      <w:pPr>
        <w:widowControl w:val="0"/>
        <w:spacing w:after="0" w:lineRule="auto"/>
        <w:jc w:val="both"/>
        <w:rPr>
          <w:rFonts w:ascii="Times New Roman" w:cs="Times New Roman" w:eastAsia="Times New Roman" w:hAnsi="Times New Roman"/>
          <w:sz w:val="16"/>
          <w:szCs w:val="16"/>
        </w:rPr>
      </w:pPr>
      <w:r w:rsidDel="00000000" w:rsidR="00000000" w:rsidRPr="00000000">
        <w:rPr>
          <w:rtl w:val="0"/>
        </w:rPr>
      </w:r>
    </w:p>
    <w:tbl>
      <w:tblPr>
        <w:tblStyle w:val="Table23"/>
        <w:tblW w:w="9639.0" w:type="dxa"/>
        <w:jc w:val="left"/>
        <w:tblInd w:w="16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622"/>
        <w:gridCol w:w="4340"/>
        <w:gridCol w:w="1559"/>
        <w:gridCol w:w="1559"/>
        <w:gridCol w:w="1559"/>
        <w:tblGridChange w:id="0">
          <w:tblGrid>
            <w:gridCol w:w="622"/>
            <w:gridCol w:w="4340"/>
            <w:gridCol w:w="1559"/>
            <w:gridCol w:w="1559"/>
            <w:gridCol w:w="1559"/>
          </w:tblGrid>
        </w:tblGridChange>
      </w:tblGrid>
      <w:tr>
        <w:trPr>
          <w:cantSplit w:val="0"/>
          <w:trHeight w:val="300" w:hRule="atLeast"/>
          <w:tblHeader w:val="0"/>
        </w:trPr>
        <w:tc>
          <w:tcPr>
            <w:vAlign w:val="center"/>
          </w:tcPr>
          <w:p w:rsidR="00000000" w:rsidDel="00000000" w:rsidP="00000000" w:rsidRDefault="00000000" w:rsidRPr="00000000" w14:paraId="00000602">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w:t>
            </w:r>
          </w:p>
        </w:tc>
        <w:tc>
          <w:tcPr>
            <w:shd w:fill="auto" w:val="clear"/>
            <w:vAlign w:val="bottom"/>
          </w:tcPr>
          <w:p w:rsidR="00000000" w:rsidDel="00000000" w:rsidP="00000000" w:rsidRDefault="00000000" w:rsidRPr="00000000" w14:paraId="00000603">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Смета накладных расходов</w:t>
            </w:r>
          </w:p>
        </w:tc>
        <w:tc>
          <w:tcPr>
            <w:shd w:fill="auto" w:val="clear"/>
            <w:vAlign w:val="center"/>
          </w:tcPr>
          <w:p w:rsidR="00000000" w:rsidDel="00000000" w:rsidP="00000000" w:rsidRDefault="00000000" w:rsidRPr="00000000" w14:paraId="00000604">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млн. руб.</w:t>
            </w:r>
          </w:p>
        </w:tc>
        <w:tc>
          <w:tcPr>
            <w:vAlign w:val="bottom"/>
          </w:tcPr>
          <w:p w:rsidR="00000000" w:rsidDel="00000000" w:rsidP="00000000" w:rsidRDefault="00000000" w:rsidRPr="00000000" w14:paraId="000006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7 708</w:t>
            </w:r>
          </w:p>
        </w:tc>
        <w:tc>
          <w:tcPr>
            <w:vAlign w:val="center"/>
          </w:tcPr>
          <w:p w:rsidR="00000000" w:rsidDel="00000000" w:rsidP="00000000" w:rsidRDefault="00000000" w:rsidRPr="00000000" w14:paraId="000006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6 562</w:t>
            </w:r>
          </w:p>
        </w:tc>
      </w:tr>
      <w:tr>
        <w:trPr>
          <w:cantSplit w:val="0"/>
          <w:trHeight w:val="261" w:hRule="atLeast"/>
          <w:tblHeader w:val="0"/>
        </w:trPr>
        <w:tc>
          <w:tcPr>
            <w:vAlign w:val="center"/>
          </w:tcPr>
          <w:p w:rsidR="00000000" w:rsidDel="00000000" w:rsidP="00000000" w:rsidRDefault="00000000" w:rsidRPr="00000000" w14:paraId="00000607">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w:t>
            </w:r>
          </w:p>
        </w:tc>
        <w:tc>
          <w:tcPr>
            <w:shd w:fill="auto" w:val="clear"/>
            <w:vAlign w:val="bottom"/>
          </w:tcPr>
          <w:p w:rsidR="00000000" w:rsidDel="00000000" w:rsidP="00000000" w:rsidRDefault="00000000" w:rsidRPr="00000000" w14:paraId="00000608">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Отношение к ФОТ ОПП</w:t>
            </w:r>
          </w:p>
        </w:tc>
        <w:tc>
          <w:tcPr>
            <w:shd w:fill="auto" w:val="clear"/>
            <w:vAlign w:val="center"/>
          </w:tcPr>
          <w:p w:rsidR="00000000" w:rsidDel="00000000" w:rsidP="00000000" w:rsidRDefault="00000000" w:rsidRPr="00000000" w14:paraId="00000609">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c>
          <w:tcPr>
            <w:vAlign w:val="bottom"/>
          </w:tcPr>
          <w:p w:rsidR="00000000" w:rsidDel="00000000" w:rsidP="00000000" w:rsidRDefault="00000000" w:rsidRPr="00000000" w14:paraId="0000060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280</w:t>
            </w:r>
          </w:p>
        </w:tc>
        <w:tc>
          <w:tcPr>
            <w:vAlign w:val="center"/>
          </w:tcPr>
          <w:p w:rsidR="00000000" w:rsidDel="00000000" w:rsidP="00000000" w:rsidRDefault="00000000" w:rsidRPr="00000000" w14:paraId="0000060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w:t>
            </w:r>
          </w:p>
        </w:tc>
      </w:tr>
      <w:tr>
        <w:trPr>
          <w:cantSplit w:val="0"/>
          <w:trHeight w:val="383" w:hRule="atLeast"/>
          <w:tblHeader w:val="0"/>
        </w:trPr>
        <w:tc>
          <w:tcPr>
            <w:vAlign w:val="center"/>
          </w:tcPr>
          <w:p w:rsidR="00000000" w:rsidDel="00000000" w:rsidP="00000000" w:rsidRDefault="00000000" w:rsidRPr="00000000" w14:paraId="0000060C">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w:t>
            </w:r>
          </w:p>
        </w:tc>
        <w:tc>
          <w:tcPr>
            <w:shd w:fill="auto" w:val="clear"/>
            <w:vAlign w:val="bottom"/>
          </w:tcPr>
          <w:p w:rsidR="00000000" w:rsidDel="00000000" w:rsidP="00000000" w:rsidRDefault="00000000" w:rsidRPr="00000000" w14:paraId="0000060D">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Отношение к выручке</w:t>
            </w:r>
          </w:p>
        </w:tc>
        <w:tc>
          <w:tcPr>
            <w:shd w:fill="auto" w:val="clear"/>
            <w:vAlign w:val="center"/>
          </w:tcPr>
          <w:p w:rsidR="00000000" w:rsidDel="00000000" w:rsidP="00000000" w:rsidRDefault="00000000" w:rsidRPr="00000000" w14:paraId="0000060E">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c>
          <w:tcPr>
            <w:vAlign w:val="bottom"/>
          </w:tcPr>
          <w:p w:rsidR="00000000" w:rsidDel="00000000" w:rsidP="00000000" w:rsidRDefault="00000000" w:rsidRPr="00000000" w14:paraId="0000060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vAlign w:val="center"/>
          </w:tcPr>
          <w:p w:rsidR="00000000" w:rsidDel="00000000" w:rsidP="00000000" w:rsidRDefault="00000000" w:rsidRPr="00000000" w14:paraId="0000061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bl>
    <w:p w:rsidR="00000000" w:rsidDel="00000000" w:rsidP="00000000" w:rsidRDefault="00000000" w:rsidRPr="00000000" w14:paraId="00000611">
      <w:pPr>
        <w:widowControl w:val="0"/>
        <w:spacing w:after="0" w:before="240" w:lineRule="auto"/>
        <w:ind w:firstLine="707"/>
        <w:jc w:val="both"/>
        <w:rPr>
          <w:rFonts w:ascii="Times New Roman" w:cs="Times New Roman" w:eastAsia="Times New Roman" w:hAnsi="Times New Roman"/>
          <w:sz w:val="24"/>
          <w:szCs w:val="24"/>
        </w:rPr>
      </w:pPr>
      <w:bookmarkStart w:colFirst="0" w:colLast="0" w:name="_1mrcu09" w:id="49"/>
      <w:bookmarkEnd w:id="49"/>
      <w:r w:rsidDel="00000000" w:rsidR="00000000" w:rsidRPr="00000000">
        <w:rPr>
          <w:rFonts w:ascii="Times New Roman" w:cs="Times New Roman" w:eastAsia="Times New Roman" w:hAnsi="Times New Roman"/>
          <w:sz w:val="24"/>
          <w:szCs w:val="24"/>
          <w:rtl w:val="0"/>
        </w:rPr>
        <w:t xml:space="preserve">КПЭ, достигнутые Обществом по результатам работы за 2017 год, приведены в таблице ниже. </w:t>
      </w:r>
    </w:p>
    <w:p w:rsidR="00000000" w:rsidDel="00000000" w:rsidP="00000000" w:rsidRDefault="00000000" w:rsidRPr="00000000" w14:paraId="00000612">
      <w:pPr>
        <w:widowControl w:val="0"/>
        <w:spacing w:after="0" w:before="240" w:lineRule="auto"/>
        <w:ind w:firstLine="7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№21. КПЭ Общества по результатам работы за 2017 год</w:t>
      </w:r>
    </w:p>
    <w:tbl>
      <w:tblPr>
        <w:tblStyle w:val="Table24"/>
        <w:tblW w:w="9848.0" w:type="dxa"/>
        <w:jc w:val="left"/>
        <w:tblInd w:w="9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1204"/>
        <w:gridCol w:w="709"/>
        <w:gridCol w:w="3119"/>
        <w:gridCol w:w="1134"/>
        <w:gridCol w:w="1843"/>
        <w:gridCol w:w="1839"/>
        <w:tblGridChange w:id="0">
          <w:tblGrid>
            <w:gridCol w:w="1204"/>
            <w:gridCol w:w="709"/>
            <w:gridCol w:w="3119"/>
            <w:gridCol w:w="1134"/>
            <w:gridCol w:w="1843"/>
            <w:gridCol w:w="1839"/>
          </w:tblGrid>
        </w:tblGridChange>
      </w:tblGrid>
      <w:tr>
        <w:trPr>
          <w:cantSplit w:val="0"/>
          <w:trHeight w:val="642" w:hRule="atLeast"/>
          <w:tblHeader w:val="0"/>
        </w:trPr>
        <w:tc>
          <w:tcPr>
            <w:shd w:fill="c6d9f1" w:val="clear"/>
            <w:vAlign w:val="center"/>
          </w:tcPr>
          <w:p w:rsidR="00000000" w:rsidDel="00000000" w:rsidP="00000000" w:rsidRDefault="00000000" w:rsidRPr="00000000" w14:paraId="00000613">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Группа</w:t>
            </w:r>
          </w:p>
        </w:tc>
        <w:tc>
          <w:tcPr>
            <w:shd w:fill="c6d9f1" w:val="clear"/>
            <w:vAlign w:val="center"/>
          </w:tcPr>
          <w:p w:rsidR="00000000" w:rsidDel="00000000" w:rsidP="00000000" w:rsidRDefault="00000000" w:rsidRPr="00000000" w14:paraId="00000614">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п/п</w:t>
            </w:r>
          </w:p>
        </w:tc>
        <w:tc>
          <w:tcPr>
            <w:shd w:fill="c6d9f1" w:val="clear"/>
            <w:vAlign w:val="center"/>
          </w:tcPr>
          <w:p w:rsidR="00000000" w:rsidDel="00000000" w:rsidP="00000000" w:rsidRDefault="00000000" w:rsidRPr="00000000" w14:paraId="00000615">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Наименование КПЭ</w:t>
            </w:r>
          </w:p>
        </w:tc>
        <w:tc>
          <w:tcPr>
            <w:shd w:fill="c6d9f1" w:val="clear"/>
            <w:vAlign w:val="center"/>
          </w:tcPr>
          <w:p w:rsidR="00000000" w:rsidDel="00000000" w:rsidP="00000000" w:rsidRDefault="00000000" w:rsidRPr="00000000" w14:paraId="00000616">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Ед. изм.</w:t>
            </w:r>
          </w:p>
        </w:tc>
        <w:tc>
          <w:tcPr>
            <w:shd w:fill="c6d9f1" w:val="clear"/>
            <w:vAlign w:val="center"/>
          </w:tcPr>
          <w:p w:rsidR="00000000" w:rsidDel="00000000" w:rsidP="00000000" w:rsidRDefault="00000000" w:rsidRPr="00000000" w14:paraId="00000617">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Фактические значения 2016  год</w:t>
            </w:r>
          </w:p>
          <w:p w:rsidR="00000000" w:rsidDel="00000000" w:rsidP="00000000" w:rsidRDefault="00000000" w:rsidRPr="00000000" w14:paraId="00000618">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(справочно)</w:t>
            </w:r>
          </w:p>
        </w:tc>
        <w:tc>
          <w:tcPr>
            <w:shd w:fill="c6d9f1" w:val="clear"/>
            <w:vAlign w:val="center"/>
          </w:tcPr>
          <w:p w:rsidR="00000000" w:rsidDel="00000000" w:rsidP="00000000" w:rsidRDefault="00000000" w:rsidRPr="00000000" w14:paraId="00000619">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Фактические значения 2017 год</w:t>
            </w:r>
          </w:p>
        </w:tc>
      </w:tr>
      <w:tr>
        <w:trPr>
          <w:cantSplit w:val="0"/>
          <w:trHeight w:val="895" w:hRule="atLeast"/>
          <w:tblHeader w:val="0"/>
        </w:trPr>
        <w:tc>
          <w:tcPr>
            <w:vMerge w:val="restart"/>
            <w:shd w:fill="auto" w:val="clear"/>
            <w:vAlign w:val="center"/>
          </w:tcPr>
          <w:p w:rsidR="00000000" w:rsidDel="00000000" w:rsidP="00000000" w:rsidRDefault="00000000" w:rsidRPr="00000000" w14:paraId="0000061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Финансово-экономические</w:t>
            </w:r>
          </w:p>
        </w:tc>
        <w:tc>
          <w:tcPr>
            <w:shd w:fill="auto" w:val="clear"/>
            <w:vAlign w:val="center"/>
          </w:tcPr>
          <w:p w:rsidR="00000000" w:rsidDel="00000000" w:rsidP="00000000" w:rsidRDefault="00000000" w:rsidRPr="00000000" w14:paraId="0000061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vAlign w:val="center"/>
          </w:tcPr>
          <w:p w:rsidR="00000000" w:rsidDel="00000000" w:rsidP="00000000" w:rsidRDefault="00000000" w:rsidRPr="00000000" w14:paraId="0000061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Выручка (нетто) от продажи товаров, продукции, работ и услуг (с учетом ВГО)</w:t>
            </w:r>
          </w:p>
        </w:tc>
        <w:tc>
          <w:tcPr>
            <w:shd w:fill="auto" w:val="clear"/>
            <w:vAlign w:val="center"/>
          </w:tcPr>
          <w:p w:rsidR="00000000" w:rsidDel="00000000" w:rsidP="00000000" w:rsidRDefault="00000000" w:rsidRPr="00000000" w14:paraId="0000061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млн. руб.</w:t>
            </w:r>
          </w:p>
        </w:tc>
        <w:tc>
          <w:tcPr>
            <w:shd w:fill="auto" w:val="clear"/>
            <w:vAlign w:val="center"/>
          </w:tcPr>
          <w:p w:rsidR="00000000" w:rsidDel="00000000" w:rsidP="00000000" w:rsidRDefault="00000000" w:rsidRPr="00000000" w14:paraId="0000061E">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20 836</w:t>
            </w:r>
          </w:p>
        </w:tc>
        <w:tc>
          <w:tcPr>
            <w:shd w:fill="auto" w:val="clear"/>
            <w:vAlign w:val="center"/>
          </w:tcPr>
          <w:p w:rsidR="00000000" w:rsidDel="00000000" w:rsidP="00000000" w:rsidRDefault="00000000" w:rsidRPr="00000000" w14:paraId="0000061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25 507</w:t>
            </w:r>
          </w:p>
        </w:tc>
      </w:tr>
      <w:tr>
        <w:trPr>
          <w:cantSplit w:val="0"/>
          <w:trHeight w:val="322" w:hRule="atLeast"/>
          <w:tblHeader w:val="0"/>
        </w:trPr>
        <w:tc>
          <w:tcPr>
            <w:vMerge w:val="continue"/>
            <w:shd w:fill="auto" w:val="clear"/>
            <w:vAlign w:val="center"/>
          </w:tcPr>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62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vAlign w:val="center"/>
          </w:tcPr>
          <w:p w:rsidR="00000000" w:rsidDel="00000000" w:rsidP="00000000" w:rsidRDefault="00000000" w:rsidRPr="00000000" w14:paraId="0000062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Отношение долг к выручке (с учетом ВГО)</w:t>
            </w:r>
          </w:p>
        </w:tc>
        <w:tc>
          <w:tcPr>
            <w:shd w:fill="auto" w:val="clear"/>
            <w:vAlign w:val="center"/>
          </w:tcPr>
          <w:p w:rsidR="00000000" w:rsidDel="00000000" w:rsidP="00000000" w:rsidRDefault="00000000" w:rsidRPr="00000000" w14:paraId="0000062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shd w:fill="auto" w:val="clear"/>
            <w:vAlign w:val="center"/>
          </w:tcPr>
          <w:p w:rsidR="00000000" w:rsidDel="00000000" w:rsidP="00000000" w:rsidRDefault="00000000" w:rsidRPr="00000000" w14:paraId="00000624">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0,72</w:t>
            </w:r>
          </w:p>
        </w:tc>
        <w:tc>
          <w:tcPr>
            <w:shd w:fill="auto" w:val="clear"/>
            <w:vAlign w:val="center"/>
          </w:tcPr>
          <w:p w:rsidR="00000000" w:rsidDel="00000000" w:rsidP="00000000" w:rsidRDefault="00000000" w:rsidRPr="00000000" w14:paraId="0000062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0,71</w:t>
            </w:r>
          </w:p>
        </w:tc>
      </w:tr>
      <w:tr>
        <w:trPr>
          <w:cantSplit w:val="0"/>
          <w:trHeight w:val="844" w:hRule="atLeast"/>
          <w:tblHeader w:val="0"/>
        </w:trPr>
        <w:tc>
          <w:tcPr>
            <w:vMerge w:val="continue"/>
            <w:shd w:fill="auto" w:val="clear"/>
            <w:vAlign w:val="center"/>
          </w:tcPr>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62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vAlign w:val="center"/>
          </w:tcPr>
          <w:p w:rsidR="00000000" w:rsidDel="00000000" w:rsidP="00000000" w:rsidRDefault="00000000" w:rsidRPr="00000000" w14:paraId="0000062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Снижение операционных затрат (расходов)</w:t>
            </w:r>
          </w:p>
        </w:tc>
        <w:tc>
          <w:tcPr>
            <w:shd w:fill="auto" w:val="clear"/>
            <w:vAlign w:val="center"/>
          </w:tcPr>
          <w:p w:rsidR="00000000" w:rsidDel="00000000" w:rsidP="00000000" w:rsidRDefault="00000000" w:rsidRPr="00000000" w14:paraId="0000062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shd w:fill="auto" w:val="clear"/>
            <w:vAlign w:val="center"/>
          </w:tcPr>
          <w:p w:rsidR="00000000" w:rsidDel="00000000" w:rsidP="00000000" w:rsidRDefault="00000000" w:rsidRPr="00000000" w14:paraId="0000062A">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0,4</w:t>
            </w:r>
          </w:p>
        </w:tc>
        <w:tc>
          <w:tcPr>
            <w:shd w:fill="auto" w:val="clear"/>
            <w:vAlign w:val="center"/>
          </w:tcPr>
          <w:p w:rsidR="00000000" w:rsidDel="00000000" w:rsidP="00000000" w:rsidRDefault="00000000" w:rsidRPr="00000000" w14:paraId="0000062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2,8</w:t>
            </w:r>
          </w:p>
        </w:tc>
      </w:tr>
      <w:tr>
        <w:trPr>
          <w:cantSplit w:val="0"/>
          <w:trHeight w:val="964" w:hRule="atLeast"/>
          <w:tblHeader w:val="0"/>
        </w:trPr>
        <w:tc>
          <w:tcPr>
            <w:vMerge w:val="restart"/>
            <w:shd w:fill="auto" w:val="clear"/>
            <w:vAlign w:val="center"/>
          </w:tcPr>
          <w:p w:rsidR="00000000" w:rsidDel="00000000" w:rsidP="00000000" w:rsidRDefault="00000000" w:rsidRPr="00000000" w14:paraId="0000062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Отраслевые</w:t>
            </w:r>
          </w:p>
        </w:tc>
        <w:tc>
          <w:tcPr>
            <w:shd w:fill="auto" w:val="clear"/>
            <w:vAlign w:val="center"/>
          </w:tcPr>
          <w:p w:rsidR="00000000" w:rsidDel="00000000" w:rsidP="00000000" w:rsidRDefault="00000000" w:rsidRPr="00000000" w14:paraId="0000062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vAlign w:val="center"/>
          </w:tcPr>
          <w:p w:rsidR="00000000" w:rsidDel="00000000" w:rsidP="00000000" w:rsidRDefault="00000000" w:rsidRPr="00000000" w14:paraId="0000062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Количество поставленных военных, специальных и транспортных самолетов на внутренний рынок</w:t>
            </w:r>
          </w:p>
        </w:tc>
        <w:tc>
          <w:tcPr>
            <w:shd w:fill="auto" w:val="clear"/>
            <w:vAlign w:val="center"/>
          </w:tcPr>
          <w:p w:rsidR="00000000" w:rsidDel="00000000" w:rsidP="00000000" w:rsidRDefault="00000000" w:rsidRPr="00000000" w14:paraId="0000062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ед.</w:t>
            </w:r>
          </w:p>
        </w:tc>
        <w:tc>
          <w:tcPr>
            <w:shd w:fill="auto" w:val="clear"/>
            <w:vAlign w:val="center"/>
          </w:tcPr>
          <w:p w:rsidR="00000000" w:rsidDel="00000000" w:rsidP="00000000" w:rsidRDefault="00000000" w:rsidRPr="00000000" w14:paraId="00000630">
            <w:pPr>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shd w:fill="auto" w:val="clear"/>
            <w:vAlign w:val="center"/>
          </w:tcPr>
          <w:p w:rsidR="00000000" w:rsidDel="00000000" w:rsidP="00000000" w:rsidRDefault="00000000" w:rsidRPr="00000000" w14:paraId="0000063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r>
      <w:tr>
        <w:trPr>
          <w:cantSplit w:val="0"/>
          <w:trHeight w:val="642" w:hRule="atLeast"/>
          <w:tblHeader w:val="0"/>
        </w:trPr>
        <w:tc>
          <w:tcPr>
            <w:vMerge w:val="continue"/>
            <w:shd w:fill="auto" w:val="clear"/>
            <w:vAlign w:val="center"/>
          </w:tcPr>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63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vAlign w:val="center"/>
          </w:tcPr>
          <w:p w:rsidR="00000000" w:rsidDel="00000000" w:rsidP="00000000" w:rsidRDefault="00000000" w:rsidRPr="00000000" w14:paraId="0000063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Производительность труда</w:t>
            </w:r>
          </w:p>
        </w:tc>
        <w:tc>
          <w:tcPr>
            <w:shd w:fill="auto" w:val="clear"/>
            <w:vAlign w:val="center"/>
          </w:tcPr>
          <w:p w:rsidR="00000000" w:rsidDel="00000000" w:rsidP="00000000" w:rsidRDefault="00000000" w:rsidRPr="00000000" w14:paraId="0000063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тыс. руб./ чел.</w:t>
            </w:r>
          </w:p>
        </w:tc>
        <w:tc>
          <w:tcPr>
            <w:shd w:fill="auto" w:val="clear"/>
            <w:vAlign w:val="center"/>
          </w:tcPr>
          <w:p w:rsidR="00000000" w:rsidDel="00000000" w:rsidP="00000000" w:rsidRDefault="00000000" w:rsidRPr="00000000" w14:paraId="00000636">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2 093</w:t>
            </w:r>
          </w:p>
        </w:tc>
        <w:tc>
          <w:tcPr>
            <w:shd w:fill="auto" w:val="clear"/>
            <w:vAlign w:val="center"/>
          </w:tcPr>
          <w:p w:rsidR="00000000" w:rsidDel="00000000" w:rsidP="00000000" w:rsidRDefault="00000000" w:rsidRPr="00000000" w14:paraId="0000063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2 483</w:t>
            </w:r>
          </w:p>
        </w:tc>
      </w:tr>
    </w:tbl>
    <w:p w:rsidR="00000000" w:rsidDel="00000000" w:rsidP="00000000" w:rsidRDefault="00000000" w:rsidRPr="00000000" w14:paraId="00000638">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left" w:pos="0"/>
        </w:tabs>
        <w:spacing w:after="0" w:before="0" w:line="276" w:lineRule="auto"/>
        <w:ind w:left="0" w:right="0" w:firstLine="709"/>
        <w:jc w:val="both"/>
        <w:rPr>
          <w:b w:val="0"/>
          <w:i w:val="0"/>
          <w:smallCaps w:val="0"/>
          <w:strike w:val="0"/>
          <w:color w:val="000000"/>
          <w:sz w:val="24"/>
          <w:szCs w:val="24"/>
          <w:u w:val="none"/>
          <w:shd w:fill="auto" w:val="clear"/>
          <w:vertAlign w:val="baseline"/>
        </w:rPr>
      </w:pPr>
      <w:bookmarkStart w:colFirst="0" w:colLast="0" w:name="_46r0co2" w:id="50"/>
      <w:bookmarkEnd w:id="5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Показатель «Выручка (нетто) от продажи товаров, продукции, работ и услуг (с учётом ВГО)».</w:t>
      </w:r>
    </w:p>
    <w:p w:rsidR="00000000" w:rsidDel="00000000" w:rsidP="00000000" w:rsidRDefault="00000000" w:rsidRPr="00000000" w14:paraId="000006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Основные отклонения в данном показателе произошли за счет программ по ремонту, техобслуживанию и модернизации самолётов изд. 70 и изд. ВП-021 (снижение от прогнозного уровня 2017 года на 9,5% и 21,5% соответственно) и программы по НИОКР изд. 411 (выручка не состоялась):</w:t>
      </w:r>
    </w:p>
    <w:p w:rsidR="00000000" w:rsidDel="00000000" w:rsidP="00000000" w:rsidRDefault="00000000" w:rsidRPr="00000000" w14:paraId="000006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 сервису самолетов произошел срыв сроков выполнения работ предприятиями-соисполнителями в части ГОЗ 15-17 (на 232 млн. руб.) и  КЖЦ (на 105 млн. руб.) – не выполнены работы по ремонту комплектующих изделий, что повлекло за собой невыполнение обязательств по сдаче ВС Заказчикам; </w:t>
      </w:r>
    </w:p>
    <w:p w:rsidR="00000000" w:rsidDel="00000000" w:rsidP="00000000" w:rsidRDefault="00000000" w:rsidRPr="00000000" w14:paraId="000006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 ОКР изд. 411, в соответствии с решением, принятым зам. Министра обороны РФ от 07.03.2018г., сдача будет производиться в 2018 г.</w:t>
      </w:r>
    </w:p>
    <w:p w:rsidR="00000000" w:rsidDel="00000000" w:rsidP="00000000" w:rsidRDefault="00000000" w:rsidRPr="00000000" w14:paraId="0000063C">
      <w:pPr>
        <w:numPr>
          <w:ilvl w:val="0"/>
          <w:numId w:val="60"/>
        </w:numPr>
        <w:spacing w:after="0" w:lineRule="auto"/>
        <w:ind w:left="0" w:firstLine="426"/>
        <w:jc w:val="both"/>
        <w:rPr>
          <w:sz w:val="24"/>
          <w:szCs w:val="24"/>
        </w:rPr>
      </w:pPr>
      <w:r w:rsidDel="00000000" w:rsidR="00000000" w:rsidRPr="00000000">
        <w:rPr>
          <w:rFonts w:ascii="Times New Roman" w:cs="Times New Roman" w:eastAsia="Times New Roman" w:hAnsi="Times New Roman"/>
          <w:sz w:val="24"/>
          <w:szCs w:val="24"/>
          <w:rtl w:val="0"/>
        </w:rPr>
        <w:t xml:space="preserve">Показатель «Отношение долг к выручке» рассчитывается как отношение долга по кредитам и займам (без учета задолженности по кредитам под Государственные гарантии на выполнение ГОЗ) к выручке.</w:t>
      </w:r>
    </w:p>
    <w:p w:rsidR="00000000" w:rsidDel="00000000" w:rsidP="00000000" w:rsidRDefault="00000000" w:rsidRPr="00000000" w14:paraId="0000063D">
      <w:pPr>
        <w:spacing w:after="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Показатель «Отношение долг к выручке» за 2017 год составил 0,71. Долг в 2017 году (по сравнению с прогнозным значением) увеличился на 7 388 млн. руб. и составил на конец периода 18 116 млн. руб.</w:t>
      </w:r>
    </w:p>
    <w:p w:rsidR="00000000" w:rsidDel="00000000" w:rsidP="00000000" w:rsidRDefault="00000000" w:rsidRPr="00000000" w14:paraId="000006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Выручка за 2017 года составила 25 507 млн. руб. (прогнозное значение 28 613 млн. руб.).</w:t>
      </w:r>
    </w:p>
    <w:p w:rsidR="00000000" w:rsidDel="00000000" w:rsidP="00000000" w:rsidRDefault="00000000" w:rsidRPr="00000000" w14:paraId="0000063F">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76" w:lineRule="auto"/>
        <w:ind w:left="0" w:right="0" w:firstLine="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Показатель «Снижение операционных затрат (расходов)» раскрывает изменение рентабельности продаж (расчёт снижения показателя произведён в соответствии с Приказом Росимущества «Об утверждении методических указаний по расчёту снижения расходов акционерными обществами, доля государства в уставных капиталах которых</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составляет более 50 процентов» от 10.03.2016г. №90).</w:t>
      </w:r>
    </w:p>
    <w:p w:rsidR="00000000" w:rsidDel="00000000" w:rsidP="00000000" w:rsidRDefault="00000000" w:rsidRPr="00000000" w14:paraId="000006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Операционная прибыль с учетом корректировок прочих доходов и расходов в 2016 году составила 385 млн. руб. (1,8% рентабельности), в 2017 году – 1 196 млн. руб.  (4,7% рентабельности). Операционные затраты 2017 года снизились по отношению к 2016 году на 2,8%. </w:t>
      </w:r>
    </w:p>
    <w:p w:rsidR="00000000" w:rsidDel="00000000" w:rsidP="00000000" w:rsidRDefault="00000000" w:rsidRPr="00000000" w14:paraId="00000641">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Показатель «Количество поставленных военных, специальных и транспортных самолётов на внутренний рынок» остался без изменений.</w:t>
      </w:r>
    </w:p>
    <w:p w:rsidR="00000000" w:rsidDel="00000000" w:rsidP="00000000" w:rsidRDefault="00000000" w:rsidRPr="00000000" w14:paraId="00000642">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left" w:pos="0"/>
        </w:tabs>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Показатель «Производительность труда» меньше прогнозного значения (4 587 тыс. руб./чел.) в связи с особенностями расчета показателя и сдвига сроков реализации на 2018 г. При этом большая часть переносимых работ относится к работам соисполнителей. </w:t>
      </w:r>
    </w:p>
    <w:p w:rsidR="00000000" w:rsidDel="00000000" w:rsidP="00000000" w:rsidRDefault="00000000" w:rsidRPr="00000000" w14:paraId="00000643">
      <w:pPr>
        <w:keepNext w:val="0"/>
        <w:keepLines w:val="0"/>
        <w:pageBreakBefore w:val="0"/>
        <w:widowControl w:val="1"/>
        <w:numPr>
          <w:ilvl w:val="1"/>
          <w:numId w:val="34"/>
        </w:numPr>
        <w:pBdr>
          <w:top w:space="0" w:sz="0" w:val="nil"/>
          <w:left w:space="0" w:sz="0" w:val="nil"/>
          <w:bottom w:space="0" w:sz="0" w:val="nil"/>
          <w:right w:space="0" w:sz="0" w:val="nil"/>
          <w:between w:space="0" w:sz="0" w:val="nil"/>
        </w:pBdr>
        <w:shd w:fill="auto" w:val="clear"/>
        <w:spacing w:after="0" w:before="240" w:line="276" w:lineRule="auto"/>
        <w:ind w:left="0" w:right="0" w:firstLine="709"/>
        <w:jc w:val="both"/>
        <w:rPr>
          <w:rFonts w:ascii="Times New Roman" w:cs="Times New Roman" w:eastAsia="Times New Roman" w:hAnsi="Times New Roman"/>
          <w:i w:val="0"/>
          <w:smallCaps w:val="0"/>
          <w:strike w:val="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f81bd"/>
          <w:sz w:val="28"/>
          <w:szCs w:val="28"/>
          <w:u w:val="none"/>
          <w:shd w:fill="auto" w:val="clear"/>
          <w:vertAlign w:val="baseline"/>
          <w:rtl w:val="0"/>
        </w:rPr>
        <w:t xml:space="preserve">Благотворительная деятельность и спонсорская поддержка Общества</w:t>
      </w:r>
    </w:p>
    <w:p w:rsidR="00000000" w:rsidDel="00000000" w:rsidP="00000000" w:rsidRDefault="00000000" w:rsidRPr="00000000" w14:paraId="00000644">
      <w:pPr>
        <w:spacing w:after="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Общество осуществляет благотворительную деятельность и спонсорскую поддержку  в соответствии с Положением «Спонсорская и благотворительная деятельность Общества» (далее – Положение), определяющее принципы и направления спонсорской и благотворительной деятельности и порядок участия Общества в спонсорской и благотворительной деятельности ПАО «ОАК» (введено в действие приказом генерального директора от 25 июля 2017 года №590).</w:t>
      </w:r>
    </w:p>
    <w:p w:rsidR="00000000" w:rsidDel="00000000" w:rsidP="00000000" w:rsidRDefault="00000000" w:rsidRPr="00000000" w14:paraId="00000645">
      <w:pPr>
        <w:spacing w:after="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соответствии с Положением Комиссией по рассмотрению вопросов, связанных с оказанием спонсорской поддержки и благотворительности </w:t>
        <w:br w:type="textWrapping"/>
        <w:t xml:space="preserve">ПАО «ОАК» в 2017 году рассмотрены и поддержаны 11 обращений </w:t>
        <w:br w:type="textWrapping"/>
        <w:t xml:space="preserve">Общества.</w:t>
      </w:r>
    </w:p>
    <w:p w:rsidR="00000000" w:rsidDel="00000000" w:rsidP="00000000" w:rsidRDefault="00000000" w:rsidRPr="00000000" w14:paraId="00000646">
      <w:pPr>
        <w:spacing w:after="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Обществом в 2017 году оказана благотворительная помощь профильным некоммерческим организациям, общественным и религиозным организациям, в том числе: Региональная общественная организация ветеранов «Дальники», Казанский национальный исследовательский технический университет им.А.Н.Туполева, Региональная организация «Ахтубинская Епархия Русской Православной Церкви (Московский Патриархат)».</w:t>
      </w:r>
    </w:p>
    <w:p w:rsidR="00000000" w:rsidDel="00000000" w:rsidP="00000000" w:rsidRDefault="00000000" w:rsidRPr="00000000" w14:paraId="00000647">
      <w:pPr>
        <w:spacing w:after="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2017 году Обществом оказана спонсорская помощь организациям в сфере культуры.</w:t>
      </w:r>
    </w:p>
    <w:p w:rsidR="00000000" w:rsidDel="00000000" w:rsidP="00000000" w:rsidRDefault="00000000" w:rsidRPr="00000000" w14:paraId="00000648">
      <w:pPr>
        <w:widowControl w:val="0"/>
        <w:spacing w:after="0" w:before="240" w:lineRule="auto"/>
        <w:ind w:firstLine="7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№22. Отчет о благотворительной деятельности Общества </w:t>
      </w:r>
    </w:p>
    <w:tbl>
      <w:tblPr>
        <w:tblStyle w:val="Table25"/>
        <w:tblW w:w="9840.0" w:type="dxa"/>
        <w:jc w:val="left"/>
        <w:tblInd w:w="108.0" w:type="pct"/>
        <w:tblBorders>
          <w:top w:color="000000" w:space="0" w:sz="6" w:val="single"/>
          <w:left w:color="000000" w:space="0" w:sz="6" w:val="single"/>
          <w:bottom w:color="000000" w:space="0" w:sz="6" w:val="single"/>
          <w:right w:color="000000" w:space="0" w:sz="6" w:val="single"/>
        </w:tblBorders>
        <w:tblLayout w:type="fixed"/>
        <w:tblLook w:val="0400"/>
      </w:tblPr>
      <w:tblGrid>
        <w:gridCol w:w="7147"/>
        <w:gridCol w:w="2693"/>
        <w:tblGridChange w:id="0">
          <w:tblGrid>
            <w:gridCol w:w="7147"/>
            <w:gridCol w:w="2693"/>
          </w:tblGrid>
        </w:tblGridChange>
      </w:tblGrid>
      <w:tr>
        <w:trPr>
          <w:cantSplit w:val="0"/>
          <w:trHeight w:val="45" w:hRule="atLeast"/>
          <w:tblHeader w:val="0"/>
        </w:trPr>
        <w:tc>
          <w:tcPr>
            <w:tcBorders>
              <w:top w:color="000000" w:space="0" w:sz="6" w:val="single"/>
              <w:left w:color="000000" w:space="0" w:sz="6" w:val="single"/>
              <w:bottom w:color="000000" w:space="0" w:sz="6" w:val="single"/>
              <w:right w:color="000000" w:space="0" w:sz="6" w:val="single"/>
            </w:tcBorders>
            <w:shd w:fill="c6d9f1" w:val="clear"/>
            <w:tcMar>
              <w:top w:w="0.0" w:type="dxa"/>
              <w:left w:w="108.0" w:type="dxa"/>
              <w:bottom w:w="0.0" w:type="dxa"/>
              <w:right w:w="108.0" w:type="dxa"/>
            </w:tcMar>
            <w:vAlign w:val="center"/>
          </w:tcPr>
          <w:p w:rsidR="00000000" w:rsidDel="00000000" w:rsidP="00000000" w:rsidRDefault="00000000" w:rsidRPr="00000000" w14:paraId="00000649">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Направление</w:t>
            </w:r>
          </w:p>
        </w:tc>
        <w:tc>
          <w:tcPr>
            <w:tcBorders>
              <w:top w:color="000000" w:space="0" w:sz="6" w:val="single"/>
              <w:left w:color="000000" w:space="0" w:sz="6" w:val="single"/>
              <w:bottom w:color="000000" w:space="0" w:sz="6" w:val="single"/>
              <w:right w:color="000000" w:space="0" w:sz="6" w:val="single"/>
            </w:tcBorders>
            <w:shd w:fill="c6d9f1" w:val="clear"/>
            <w:tcMar>
              <w:top w:w="0.0" w:type="dxa"/>
              <w:left w:w="108.0" w:type="dxa"/>
              <w:bottom w:w="0.0" w:type="dxa"/>
              <w:right w:w="108.0" w:type="dxa"/>
            </w:tcMar>
          </w:tcPr>
          <w:p w:rsidR="00000000" w:rsidDel="00000000" w:rsidP="00000000" w:rsidRDefault="00000000" w:rsidRPr="00000000" w14:paraId="0000064A">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Сумма (тыс. руб.)</w:t>
            </w:r>
          </w:p>
        </w:tc>
      </w:tr>
      <w:tr>
        <w:trPr>
          <w:cantSplit w:val="0"/>
          <w:trHeight w:val="4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64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Образование</w:t>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64C">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350 000</w:t>
            </w:r>
          </w:p>
        </w:tc>
      </w:tr>
      <w:tr>
        <w:trPr>
          <w:cantSplit w:val="0"/>
          <w:trHeight w:val="4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64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Культура</w:t>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64E">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200 000</w:t>
            </w:r>
          </w:p>
        </w:tc>
      </w:tr>
      <w:tr>
        <w:trPr>
          <w:cantSplit w:val="0"/>
          <w:trHeight w:val="4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64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Религия</w:t>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650">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500 000</w:t>
            </w:r>
          </w:p>
        </w:tc>
      </w:tr>
      <w:tr>
        <w:trPr>
          <w:cantSplit w:val="0"/>
          <w:trHeight w:val="4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65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Прочее</w:t>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652">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2 030 000</w:t>
            </w:r>
          </w:p>
        </w:tc>
      </w:tr>
      <w:tr>
        <w:trPr>
          <w:cantSplit w:val="0"/>
          <w:trHeight w:val="4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65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Образование</w:t>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654">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350 000</w:t>
            </w:r>
          </w:p>
        </w:tc>
      </w:tr>
      <w:tr>
        <w:trPr>
          <w:cantSplit w:val="0"/>
          <w:trHeight w:val="45" w:hRule="atLeast"/>
          <w:tblHeader w:val="0"/>
        </w:trPr>
        <w:tc>
          <w:tcPr>
            <w:tcBorders>
              <w:top w:color="000000" w:space="0" w:sz="6" w:val="single"/>
              <w:left w:color="000000" w:space="0" w:sz="6" w:val="single"/>
              <w:bottom w:color="000000" w:space="0" w:sz="6" w:val="single"/>
              <w:right w:color="000000" w:space="0" w:sz="6" w:val="single"/>
            </w:tcBorders>
            <w:shd w:fill="c6d9f1" w:val="clear"/>
            <w:tcMar>
              <w:top w:w="0.0" w:type="dxa"/>
              <w:left w:w="108.0" w:type="dxa"/>
              <w:bottom w:w="0.0" w:type="dxa"/>
              <w:right w:w="108.0" w:type="dxa"/>
            </w:tcMar>
            <w:vAlign w:val="center"/>
          </w:tcPr>
          <w:p w:rsidR="00000000" w:rsidDel="00000000" w:rsidP="00000000" w:rsidRDefault="00000000" w:rsidRPr="00000000" w14:paraId="00000655">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Итого:</w:t>
            </w:r>
          </w:p>
        </w:tc>
        <w:tc>
          <w:tcPr>
            <w:tcBorders>
              <w:top w:color="000000" w:space="0" w:sz="6" w:val="single"/>
              <w:left w:color="000000" w:space="0" w:sz="6" w:val="single"/>
              <w:bottom w:color="000000" w:space="0" w:sz="6" w:val="single"/>
              <w:right w:color="000000" w:space="0" w:sz="6" w:val="single"/>
            </w:tcBorders>
            <w:shd w:fill="c6d9f1" w:val="clear"/>
            <w:tcMar>
              <w:top w:w="0.0" w:type="dxa"/>
              <w:left w:w="108.0" w:type="dxa"/>
              <w:bottom w:w="0.0" w:type="dxa"/>
              <w:right w:w="108.0" w:type="dxa"/>
            </w:tcMar>
          </w:tcPr>
          <w:p w:rsidR="00000000" w:rsidDel="00000000" w:rsidP="00000000" w:rsidRDefault="00000000" w:rsidRPr="00000000" w14:paraId="00000656">
            <w:pPr>
              <w:spacing w:after="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3 080 000</w:t>
            </w:r>
          </w:p>
        </w:tc>
      </w:tr>
    </w:tbl>
    <w:p w:rsidR="00000000" w:rsidDel="00000000" w:rsidP="00000000" w:rsidRDefault="00000000" w:rsidRPr="00000000" w14:paraId="00000657">
      <w:pPr>
        <w:widowControl w:val="0"/>
        <w:spacing w:after="0" w:before="240" w:lineRule="auto"/>
        <w:ind w:firstLine="7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8">
      <w:pPr>
        <w:widowControl w:val="0"/>
        <w:spacing w:after="0" w:before="240" w:lineRule="auto"/>
        <w:ind w:firstLine="7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№23. Отчет Общества об оказании спонсорской помощи </w:t>
      </w:r>
    </w:p>
    <w:tbl>
      <w:tblPr>
        <w:tblStyle w:val="Table26"/>
        <w:tblW w:w="9840.0" w:type="dxa"/>
        <w:jc w:val="left"/>
        <w:tblInd w:w="108.0" w:type="pct"/>
        <w:tblBorders>
          <w:top w:color="000000" w:space="0" w:sz="6" w:val="single"/>
          <w:left w:color="000000" w:space="0" w:sz="6" w:val="single"/>
          <w:bottom w:color="000000" w:space="0" w:sz="6" w:val="single"/>
          <w:right w:color="000000" w:space="0" w:sz="6" w:val="single"/>
        </w:tblBorders>
        <w:tblLayout w:type="fixed"/>
        <w:tblLook w:val="0400"/>
      </w:tblPr>
      <w:tblGrid>
        <w:gridCol w:w="7147"/>
        <w:gridCol w:w="2693"/>
        <w:tblGridChange w:id="0">
          <w:tblGrid>
            <w:gridCol w:w="7147"/>
            <w:gridCol w:w="2693"/>
          </w:tblGrid>
        </w:tblGridChange>
      </w:tblGrid>
      <w:tr>
        <w:trPr>
          <w:cantSplit w:val="0"/>
          <w:trHeight w:val="45" w:hRule="atLeast"/>
          <w:tblHeader w:val="0"/>
        </w:trPr>
        <w:tc>
          <w:tcPr>
            <w:tcBorders>
              <w:top w:color="000000" w:space="0" w:sz="6" w:val="single"/>
              <w:left w:color="000000" w:space="0" w:sz="6" w:val="single"/>
              <w:bottom w:color="000000" w:space="0" w:sz="6" w:val="single"/>
              <w:right w:color="000000" w:space="0" w:sz="6" w:val="single"/>
            </w:tcBorders>
            <w:shd w:fill="c6d9f1" w:val="clear"/>
            <w:tcMar>
              <w:top w:w="0.0" w:type="dxa"/>
              <w:left w:w="108.0" w:type="dxa"/>
              <w:bottom w:w="0.0" w:type="dxa"/>
              <w:right w:w="108.0" w:type="dxa"/>
            </w:tcMar>
            <w:vAlign w:val="center"/>
          </w:tcPr>
          <w:p w:rsidR="00000000" w:rsidDel="00000000" w:rsidP="00000000" w:rsidRDefault="00000000" w:rsidRPr="00000000" w14:paraId="00000659">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Направление</w:t>
            </w:r>
          </w:p>
        </w:tc>
        <w:tc>
          <w:tcPr>
            <w:tcBorders>
              <w:top w:color="000000" w:space="0" w:sz="6" w:val="single"/>
              <w:left w:color="000000" w:space="0" w:sz="6" w:val="single"/>
              <w:bottom w:color="000000" w:space="0" w:sz="6" w:val="single"/>
              <w:right w:color="000000" w:space="0" w:sz="6" w:val="single"/>
            </w:tcBorders>
            <w:shd w:fill="c6d9f1" w:val="clear"/>
            <w:tcMar>
              <w:top w:w="0.0" w:type="dxa"/>
              <w:left w:w="108.0" w:type="dxa"/>
              <w:bottom w:w="0.0" w:type="dxa"/>
              <w:right w:w="108.0" w:type="dxa"/>
            </w:tcMar>
          </w:tcPr>
          <w:p w:rsidR="00000000" w:rsidDel="00000000" w:rsidP="00000000" w:rsidRDefault="00000000" w:rsidRPr="00000000" w14:paraId="0000065A">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Сумма (тыс. руб.)</w:t>
            </w:r>
          </w:p>
        </w:tc>
      </w:tr>
      <w:tr>
        <w:trPr>
          <w:cantSplit w:val="0"/>
          <w:trHeight w:val="4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65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Культура</w:t>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65C">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400 000</w:t>
            </w:r>
          </w:p>
        </w:tc>
      </w:tr>
      <w:tr>
        <w:trPr>
          <w:cantSplit w:val="0"/>
          <w:trHeight w:val="4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65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Прочее</w:t>
            </w:r>
          </w:p>
        </w:tc>
        <w:tc>
          <w:tcPr>
            <w:tcBorders>
              <w:top w:color="000000" w:space="0" w:sz="6" w:val="single"/>
              <w:left w:color="000000" w:space="0" w:sz="6" w:val="single"/>
              <w:bottom w:color="000000" w:space="0" w:sz="6" w:val="single"/>
              <w:right w:color="000000" w:space="0" w:sz="6" w:val="single"/>
            </w:tcBorders>
            <w:tcMar>
              <w:top w:w="0.0" w:type="dxa"/>
              <w:left w:w="108.0" w:type="dxa"/>
              <w:bottom w:w="0.0" w:type="dxa"/>
              <w:right w:w="108.0" w:type="dxa"/>
            </w:tcMar>
          </w:tcPr>
          <w:p w:rsidR="00000000" w:rsidDel="00000000" w:rsidP="00000000" w:rsidRDefault="00000000" w:rsidRPr="00000000" w14:paraId="0000065E">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500 000</w:t>
            </w:r>
          </w:p>
        </w:tc>
      </w:tr>
      <w:tr>
        <w:trPr>
          <w:cantSplit w:val="0"/>
          <w:trHeight w:val="45" w:hRule="atLeast"/>
          <w:tblHeader w:val="0"/>
        </w:trPr>
        <w:tc>
          <w:tcPr>
            <w:tcBorders>
              <w:top w:color="000000" w:space="0" w:sz="6" w:val="single"/>
              <w:left w:color="000000" w:space="0" w:sz="6" w:val="single"/>
              <w:bottom w:color="000000" w:space="0" w:sz="6" w:val="single"/>
              <w:right w:color="000000" w:space="0" w:sz="6" w:val="single"/>
            </w:tcBorders>
            <w:shd w:fill="c6d9f1" w:val="clear"/>
            <w:tcMar>
              <w:top w:w="0.0" w:type="dxa"/>
              <w:left w:w="108.0" w:type="dxa"/>
              <w:bottom w:w="0.0" w:type="dxa"/>
              <w:right w:w="108.0" w:type="dxa"/>
            </w:tcMar>
            <w:vAlign w:val="center"/>
          </w:tcPr>
          <w:p w:rsidR="00000000" w:rsidDel="00000000" w:rsidP="00000000" w:rsidRDefault="00000000" w:rsidRPr="00000000" w14:paraId="0000065F">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Итого:</w:t>
            </w:r>
          </w:p>
        </w:tc>
        <w:tc>
          <w:tcPr>
            <w:tcBorders>
              <w:top w:color="000000" w:space="0" w:sz="6" w:val="single"/>
              <w:left w:color="000000" w:space="0" w:sz="6" w:val="single"/>
              <w:bottom w:color="000000" w:space="0" w:sz="6" w:val="single"/>
              <w:right w:color="000000" w:space="0" w:sz="6" w:val="single"/>
            </w:tcBorders>
            <w:shd w:fill="c6d9f1" w:val="clear"/>
            <w:tcMar>
              <w:top w:w="0.0" w:type="dxa"/>
              <w:left w:w="108.0" w:type="dxa"/>
              <w:bottom w:w="0.0" w:type="dxa"/>
              <w:right w:w="108.0" w:type="dxa"/>
            </w:tcMar>
          </w:tcPr>
          <w:p w:rsidR="00000000" w:rsidDel="00000000" w:rsidP="00000000" w:rsidRDefault="00000000" w:rsidRPr="00000000" w14:paraId="00000660">
            <w:pPr>
              <w:spacing w:after="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900 000</w:t>
            </w:r>
          </w:p>
        </w:tc>
      </w:tr>
    </w:tbl>
    <w:p w:rsidR="00000000" w:rsidDel="00000000" w:rsidP="00000000" w:rsidRDefault="00000000" w:rsidRPr="00000000" w14:paraId="00000661">
      <w:pPr>
        <w:keepNext w:val="0"/>
        <w:keepLines w:val="0"/>
        <w:pageBreakBefore w:val="0"/>
        <w:widowControl w:val="1"/>
        <w:numPr>
          <w:ilvl w:val="1"/>
          <w:numId w:val="34"/>
        </w:numPr>
        <w:pBdr>
          <w:top w:space="0" w:sz="0" w:val="nil"/>
          <w:left w:space="0" w:sz="0" w:val="nil"/>
          <w:bottom w:space="0" w:sz="0" w:val="nil"/>
          <w:right w:space="0" w:sz="0" w:val="nil"/>
          <w:between w:space="0" w:sz="0" w:val="nil"/>
        </w:pBdr>
        <w:shd w:fill="auto" w:val="clear"/>
        <w:spacing w:after="0" w:before="240" w:line="276" w:lineRule="auto"/>
        <w:ind w:left="0" w:right="0" w:firstLine="709"/>
        <w:jc w:val="both"/>
        <w:rPr>
          <w:rFonts w:ascii="Times New Roman" w:cs="Times New Roman" w:eastAsia="Times New Roman" w:hAnsi="Times New Roman"/>
          <w:i w:val="0"/>
          <w:smallCaps w:val="0"/>
          <w:strike w:val="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f81bd"/>
          <w:sz w:val="28"/>
          <w:szCs w:val="28"/>
          <w:u w:val="none"/>
          <w:shd w:fill="auto" w:val="clear"/>
          <w:vertAlign w:val="baseline"/>
          <w:rtl w:val="0"/>
        </w:rPr>
        <w:t xml:space="preserve">Приоритетные направления деятельности и перспективы развития Общества</w:t>
      </w:r>
    </w:p>
    <w:p w:rsidR="00000000" w:rsidDel="00000000" w:rsidP="00000000" w:rsidRDefault="00000000" w:rsidRPr="00000000" w14:paraId="00000662">
      <w:pPr>
        <w:keepNext w:val="0"/>
        <w:keepLines w:val="0"/>
        <w:pageBreakBefore w:val="0"/>
        <w:widowControl w:val="1"/>
        <w:numPr>
          <w:ilvl w:val="2"/>
          <w:numId w:val="47"/>
        </w:numPr>
        <w:pBdr>
          <w:top w:space="0" w:sz="0" w:val="nil"/>
          <w:left w:space="0" w:sz="0" w:val="nil"/>
          <w:bottom w:space="0" w:sz="0" w:val="nil"/>
          <w:right w:space="0" w:sz="0" w:val="nil"/>
          <w:between w:space="0" w:sz="0" w:val="nil"/>
        </w:pBdr>
        <w:shd w:fill="auto" w:val="clear"/>
        <w:spacing w:after="0" w:before="0" w:line="276" w:lineRule="auto"/>
        <w:ind w:left="1288" w:right="0" w:hanging="720"/>
        <w:jc w:val="left"/>
        <w:rPr>
          <w:rFonts w:ascii="Times New Roman" w:cs="Times New Roman" w:eastAsia="Times New Roman" w:hAnsi="Times New Roman"/>
          <w:i w:val="0"/>
          <w:smallCaps w:val="0"/>
          <w:strike w:val="0"/>
          <w:u w:val="none"/>
          <w:shd w:fill="auto" w:val="clear"/>
          <w:vertAlign w:val="baseline"/>
        </w:rPr>
      </w:pPr>
      <w:bookmarkStart w:colFirst="0" w:colLast="0" w:name="_2lwamvv" w:id="51"/>
      <w:bookmarkEnd w:id="51"/>
      <w:r w:rsidDel="00000000" w:rsidR="00000000" w:rsidRPr="00000000">
        <w:rPr>
          <w:rFonts w:ascii="Times New Roman" w:cs="Times New Roman" w:eastAsia="Times New Roman" w:hAnsi="Times New Roman"/>
          <w:b w:val="1"/>
          <w:i w:val="0"/>
          <w:smallCaps w:val="0"/>
          <w:strike w:val="0"/>
          <w:color w:val="4f81bd"/>
          <w:sz w:val="28"/>
          <w:szCs w:val="28"/>
          <w:u w:val="none"/>
          <w:shd w:fill="auto" w:val="clear"/>
          <w:vertAlign w:val="baseline"/>
          <w:rtl w:val="0"/>
        </w:rPr>
        <w:t xml:space="preserve">Производственная деятельность</w:t>
      </w:r>
    </w:p>
    <w:p w:rsidR="00000000" w:rsidDel="00000000" w:rsidP="00000000" w:rsidRDefault="00000000" w:rsidRPr="00000000" w14:paraId="00000663">
      <w:pPr>
        <w:spacing w:after="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соответствии с планами производственной деятельности на 2018-2020гг. планируется рост доходов от производственной деятельности. В 2020 г. объем продаж составит 58 413,8 млн. руб., что в 2,3 раза превышает аналогичный показатель 2017 года.</w:t>
      </w:r>
    </w:p>
    <w:p w:rsidR="00000000" w:rsidDel="00000000" w:rsidP="00000000" w:rsidRDefault="00000000" w:rsidRPr="00000000" w14:paraId="00000664">
      <w:pPr>
        <w:spacing w:after="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Основной рост выручки планируется за счет опытно конструкторских работ и поставки авиационной техники. Объем работ, который планируется выполнить в рамках гособоронзаказа и по договорам с федеральными органами исполнительной власти составит 99% от общего дохода Общества.</w:t>
      </w:r>
    </w:p>
    <w:p w:rsidR="00000000" w:rsidDel="00000000" w:rsidP="00000000" w:rsidRDefault="00000000" w:rsidRPr="00000000" w14:paraId="00000665">
      <w:pPr>
        <w:spacing w:after="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планируемом периоде существенно изменится структура опытно-конструкторских работ. Объем работ по созданию новых образцов авиационной техники увеличится с 4% в 2018 году до 38% в 2020 году от общего объема опытно-конструкторских работ.</w:t>
      </w:r>
    </w:p>
    <w:p w:rsidR="00000000" w:rsidDel="00000000" w:rsidP="00000000" w:rsidRDefault="00000000" w:rsidRPr="00000000" w14:paraId="00000666">
      <w:pPr>
        <w:spacing w:after="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Общество планирует выполнение следующих тематических работ по производственной деятельности:</w:t>
      </w:r>
    </w:p>
    <w:p w:rsidR="00000000" w:rsidDel="00000000" w:rsidP="00000000" w:rsidRDefault="00000000" w:rsidRPr="00000000" w14:paraId="00000667">
      <w:pPr>
        <w:numPr>
          <w:ilvl w:val="0"/>
          <w:numId w:val="74"/>
        </w:numPr>
        <w:spacing w:after="0" w:line="24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Производство самолетов Ту-214 и их модификаций.</w:t>
      </w:r>
    </w:p>
    <w:p w:rsidR="00000000" w:rsidDel="00000000" w:rsidP="00000000" w:rsidRDefault="00000000" w:rsidRPr="00000000" w14:paraId="00000668">
      <w:pPr>
        <w:numPr>
          <w:ilvl w:val="0"/>
          <w:numId w:val="74"/>
        </w:numPr>
        <w:spacing w:after="0" w:line="24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Расширение ожидаемых условий эксплуатации самолетов Ту-204/214.</w:t>
      </w:r>
    </w:p>
    <w:p w:rsidR="00000000" w:rsidDel="00000000" w:rsidP="00000000" w:rsidRDefault="00000000" w:rsidRPr="00000000" w14:paraId="00000669">
      <w:pPr>
        <w:numPr>
          <w:ilvl w:val="0"/>
          <w:numId w:val="74"/>
        </w:numPr>
        <w:spacing w:after="0" w:line="24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Совершенствование эксплуатационных характеристик самолетов Ту-204/214 и их модификаций, повышение их эффективности.</w:t>
      </w:r>
    </w:p>
    <w:p w:rsidR="00000000" w:rsidDel="00000000" w:rsidP="00000000" w:rsidRDefault="00000000" w:rsidRPr="00000000" w14:paraId="0000066A">
      <w:pPr>
        <w:numPr>
          <w:ilvl w:val="0"/>
          <w:numId w:val="74"/>
        </w:numPr>
        <w:spacing w:after="0" w:line="24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Сопровождение серийного производства и поддержание летной годности самолетов Ту-204/214 и их модификаций.</w:t>
      </w:r>
    </w:p>
    <w:p w:rsidR="00000000" w:rsidDel="00000000" w:rsidP="00000000" w:rsidRDefault="00000000" w:rsidRPr="00000000" w14:paraId="0000066B">
      <w:pPr>
        <w:numPr>
          <w:ilvl w:val="0"/>
          <w:numId w:val="74"/>
        </w:numPr>
        <w:spacing w:after="0" w:line="24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Модернизация семейства самолетов Ту-204/214:</w:t>
      </w:r>
    </w:p>
    <w:p w:rsidR="00000000" w:rsidDel="00000000" w:rsidP="00000000" w:rsidRDefault="00000000" w:rsidRPr="00000000" w14:paraId="0000066C">
      <w:pPr>
        <w:numPr>
          <w:ilvl w:val="0"/>
          <w:numId w:val="74"/>
        </w:numPr>
        <w:spacing w:after="0" w:line="24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ресурсные (опережающие) испытания с целью увеличения назначенных ресурсов и сроков службы и достижения проектных ресурсов (планер, отсек фюзеляжа, шасси);</w:t>
      </w:r>
    </w:p>
    <w:p w:rsidR="00000000" w:rsidDel="00000000" w:rsidP="00000000" w:rsidRDefault="00000000" w:rsidRPr="00000000" w14:paraId="0000066D">
      <w:pPr>
        <w:numPr>
          <w:ilvl w:val="0"/>
          <w:numId w:val="74"/>
        </w:numPr>
        <w:spacing w:after="0" w:line="24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выполнение мероприятий по снижению массы самолетов;</w:t>
      </w:r>
    </w:p>
    <w:p w:rsidR="00000000" w:rsidDel="00000000" w:rsidP="00000000" w:rsidRDefault="00000000" w:rsidRPr="00000000" w14:paraId="0000066E">
      <w:pPr>
        <w:numPr>
          <w:ilvl w:val="0"/>
          <w:numId w:val="74"/>
        </w:numPr>
        <w:spacing w:after="0" w:line="24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выполнение работ в соответствии с требованиями ИКАО и Евроконтроля;</w:t>
      </w:r>
    </w:p>
    <w:p w:rsidR="00000000" w:rsidDel="00000000" w:rsidP="00000000" w:rsidRDefault="00000000" w:rsidRPr="00000000" w14:paraId="0000066F">
      <w:pPr>
        <w:numPr>
          <w:ilvl w:val="0"/>
          <w:numId w:val="74"/>
        </w:numPr>
        <w:spacing w:after="0" w:line="24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унификация самолетных систем и эксплуатационной документации для всего семейства самолетов Ту-204/214.</w:t>
      </w:r>
    </w:p>
    <w:p w:rsidR="00000000" w:rsidDel="00000000" w:rsidP="00000000" w:rsidRDefault="00000000" w:rsidRPr="00000000" w14:paraId="00000670">
      <w:pPr>
        <w:numPr>
          <w:ilvl w:val="0"/>
          <w:numId w:val="74"/>
        </w:numPr>
        <w:spacing w:after="0" w:line="24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Сопровождение эксплуатации самолетов Ту-134, Ту-154, Ту-204/214 и их модификаций.</w:t>
      </w:r>
    </w:p>
    <w:p w:rsidR="00000000" w:rsidDel="00000000" w:rsidP="00000000" w:rsidRDefault="00000000" w:rsidRPr="00000000" w14:paraId="00000671">
      <w:pPr>
        <w:numPr>
          <w:ilvl w:val="0"/>
          <w:numId w:val="74"/>
        </w:numPr>
        <w:spacing w:after="0" w:line="24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Инженерное сопровождение модернизации, переоборудования, капитального ремонта самолетов типа Ту-134, 154.</w:t>
      </w:r>
    </w:p>
    <w:p w:rsidR="00000000" w:rsidDel="00000000" w:rsidP="00000000" w:rsidRDefault="00000000" w:rsidRPr="00000000" w14:paraId="00000672">
      <w:pPr>
        <w:numPr>
          <w:ilvl w:val="0"/>
          <w:numId w:val="74"/>
        </w:numPr>
        <w:spacing w:after="0" w:line="24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Подготовка летного и инженерно-технического персонала авиакомпаний к эксплуатации самолетов Ту-204/214 и их модификаций с использованием Комплексных тренажеров.</w:t>
      </w:r>
    </w:p>
    <w:p w:rsidR="00000000" w:rsidDel="00000000" w:rsidP="00000000" w:rsidRDefault="00000000" w:rsidRPr="00000000" w14:paraId="00000673">
      <w:pPr>
        <w:numPr>
          <w:ilvl w:val="0"/>
          <w:numId w:val="74"/>
        </w:numPr>
        <w:spacing w:after="0" w:line="24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Доработка самолетов Ту-214/204 и их модификаций для нужд Госкомпаний и правительственных органов (СЛО «Россия», «Роскосмос», Минпромторг России, АО «СОГАЗ»).</w:t>
      </w:r>
    </w:p>
    <w:p w:rsidR="00000000" w:rsidDel="00000000" w:rsidP="00000000" w:rsidRDefault="00000000" w:rsidRPr="00000000" w14:paraId="00000674">
      <w:pPr>
        <w:numPr>
          <w:ilvl w:val="0"/>
          <w:numId w:val="74"/>
        </w:numPr>
        <w:spacing w:line="24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Ремонт, модернизация, сервисное обслуживание авиационной техники военного назначения.</w:t>
      </w:r>
    </w:p>
    <w:p w:rsidR="00000000" w:rsidDel="00000000" w:rsidP="00000000" w:rsidRDefault="00000000" w:rsidRPr="00000000" w14:paraId="00000675">
      <w:pPr>
        <w:keepNext w:val="0"/>
        <w:keepLines w:val="0"/>
        <w:pageBreakBefore w:val="0"/>
        <w:widowControl w:val="1"/>
        <w:numPr>
          <w:ilvl w:val="2"/>
          <w:numId w:val="47"/>
        </w:numPr>
        <w:pBdr>
          <w:top w:space="0" w:sz="0" w:val="nil"/>
          <w:left w:space="0" w:sz="0" w:val="nil"/>
          <w:bottom w:space="0" w:sz="0" w:val="nil"/>
          <w:right w:space="0" w:sz="0" w:val="nil"/>
          <w:between w:space="0" w:sz="0" w:val="nil"/>
        </w:pBdr>
        <w:shd w:fill="auto" w:val="clear"/>
        <w:spacing w:after="0" w:before="240" w:line="276" w:lineRule="auto"/>
        <w:ind w:left="0" w:right="0" w:firstLine="709"/>
        <w:jc w:val="left"/>
        <w:rPr>
          <w:rFonts w:ascii="Times New Roman" w:cs="Times New Roman" w:eastAsia="Times New Roman" w:hAnsi="Times New Roman"/>
          <w:i w:val="0"/>
          <w:smallCaps w:val="0"/>
          <w:strike w:val="0"/>
          <w:u w:val="none"/>
          <w:shd w:fill="auto" w:val="clear"/>
          <w:vertAlign w:val="baseline"/>
        </w:rPr>
      </w:pPr>
      <w:bookmarkStart w:colFirst="0" w:colLast="0" w:name="_111kx3o" w:id="52"/>
      <w:bookmarkEnd w:id="52"/>
      <w:r w:rsidDel="00000000" w:rsidR="00000000" w:rsidRPr="00000000">
        <w:rPr>
          <w:rFonts w:ascii="Times New Roman" w:cs="Times New Roman" w:eastAsia="Times New Roman" w:hAnsi="Times New Roman"/>
          <w:b w:val="1"/>
          <w:i w:val="0"/>
          <w:smallCaps w:val="0"/>
          <w:strike w:val="0"/>
          <w:color w:val="4f81bd"/>
          <w:sz w:val="28"/>
          <w:szCs w:val="28"/>
          <w:u w:val="none"/>
          <w:shd w:fill="auto" w:val="clear"/>
          <w:vertAlign w:val="baseline"/>
          <w:rtl w:val="0"/>
        </w:rPr>
        <w:t xml:space="preserve">Корпоративная деятельность</w:t>
      </w:r>
    </w:p>
    <w:p w:rsidR="00000000" w:rsidDel="00000000" w:rsidP="00000000" w:rsidRDefault="00000000" w:rsidRPr="00000000" w14:paraId="000006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части корпоративных преобразований основной задачей в 2018 году является переход к системе операционного управления программами и активами, к единой системе казначейского сопровождения и системе бюджетирования, координация системы закупок, производственного планирования и учета, согласование планов долгосрочного развития АО «360 АРЗ», с учетом перераспределения объемов производства с КАЗ им. С.П.Горбунова – филиала Общества, и контроль их исполнения.</w:t>
      </w:r>
    </w:p>
    <w:p w:rsidR="00000000" w:rsidDel="00000000" w:rsidP="00000000" w:rsidRDefault="00000000" w:rsidRPr="00000000" w14:paraId="00000677">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240" w:line="276" w:lineRule="auto"/>
        <w:ind w:left="0" w:right="0" w:firstLine="709"/>
        <w:jc w:val="both"/>
        <w:rPr>
          <w:rFonts w:ascii="Times New Roman" w:cs="Times New Roman" w:eastAsia="Times New Roman" w:hAnsi="Times New Roman"/>
          <w:b w:val="1"/>
          <w:i w:val="0"/>
          <w:smallCaps w:val="0"/>
          <w:strike w:val="0"/>
          <w:color w:val="1f497d"/>
          <w:sz w:val="28"/>
          <w:szCs w:val="28"/>
          <w:u w:val="none"/>
          <w:shd w:fill="auto" w:val="clear"/>
          <w:vertAlign w:val="baseline"/>
        </w:rPr>
      </w:pPr>
      <w:bookmarkStart w:colFirst="0" w:colLast="0" w:name="_3l18frh" w:id="53"/>
      <w:bookmarkEnd w:id="53"/>
      <w:r w:rsidDel="00000000" w:rsidR="00000000" w:rsidRPr="00000000">
        <w:rPr>
          <w:rFonts w:ascii="Times New Roman" w:cs="Times New Roman" w:eastAsia="Times New Roman" w:hAnsi="Times New Roman"/>
          <w:b w:val="1"/>
          <w:i w:val="0"/>
          <w:smallCaps w:val="0"/>
          <w:strike w:val="0"/>
          <w:color w:val="1f497d"/>
          <w:sz w:val="28"/>
          <w:szCs w:val="28"/>
          <w:u w:val="none"/>
          <w:shd w:fill="auto" w:val="clear"/>
          <w:vertAlign w:val="baseline"/>
          <w:rtl w:val="0"/>
        </w:rPr>
        <w:t xml:space="preserve">Отчет о результатах развития Общества по приоритетным направлениям</w:t>
      </w:r>
    </w:p>
    <w:p w:rsidR="00000000" w:rsidDel="00000000" w:rsidP="00000000" w:rsidRDefault="00000000" w:rsidRPr="00000000" w14:paraId="00000678">
      <w:pPr>
        <w:keepNext w:val="0"/>
        <w:keepLines w:val="0"/>
        <w:pageBreakBefore w:val="0"/>
        <w:widowControl w:val="0"/>
        <w:numPr>
          <w:ilvl w:val="1"/>
          <w:numId w:val="79"/>
        </w:numPr>
        <w:pBdr>
          <w:top w:space="0" w:sz="0" w:val="nil"/>
          <w:left w:space="0" w:sz="0" w:val="nil"/>
          <w:bottom w:space="0" w:sz="0" w:val="nil"/>
          <w:right w:space="0" w:sz="0" w:val="nil"/>
          <w:between w:space="0" w:sz="0" w:val="nil"/>
        </w:pBdr>
        <w:shd w:fill="auto" w:val="clear"/>
        <w:spacing w:after="0" w:before="0" w:line="276" w:lineRule="auto"/>
        <w:ind w:left="1434" w:right="0" w:hanging="720"/>
        <w:jc w:val="left"/>
        <w:rPr>
          <w:b w:val="1"/>
          <w:i w:val="0"/>
          <w:smallCaps w:val="0"/>
          <w:strike w:val="0"/>
          <w:color w:val="4f81bd"/>
          <w:sz w:val="28"/>
          <w:szCs w:val="28"/>
          <w:u w:val="none"/>
          <w:shd w:fill="auto" w:val="clear"/>
          <w:vertAlign w:val="baseline"/>
        </w:rPr>
      </w:pPr>
      <w:bookmarkStart w:colFirst="0" w:colLast="0" w:name="_206ipza" w:id="54"/>
      <w:bookmarkEnd w:id="54"/>
      <w:r w:rsidDel="00000000" w:rsidR="00000000" w:rsidRPr="00000000">
        <w:rPr>
          <w:rFonts w:ascii="Times New Roman" w:cs="Times New Roman" w:eastAsia="Times New Roman" w:hAnsi="Times New Roman"/>
          <w:b w:val="1"/>
          <w:i w:val="0"/>
          <w:smallCaps w:val="0"/>
          <w:strike w:val="0"/>
          <w:color w:val="4f81bd"/>
          <w:sz w:val="28"/>
          <w:szCs w:val="28"/>
          <w:u w:val="none"/>
          <w:shd w:fill="auto" w:val="clear"/>
          <w:vertAlign w:val="baseline"/>
          <w:rtl w:val="0"/>
        </w:rPr>
        <w:t xml:space="preserve">Производственная деятельность</w:t>
      </w:r>
    </w:p>
    <w:p w:rsidR="00000000" w:rsidDel="00000000" w:rsidP="00000000" w:rsidRDefault="00000000" w:rsidRPr="00000000" w14:paraId="00000679">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Одним из основных направлений деятельности Общества является организация сервисного обслуживания авиационной техники, организация комплекса работ по поддержанию авиационной техники в исправном состоянии, обеспечение необходимыми запасами ресурсов. Выручка по данному виду деятельности в 2017 году составила 11 666,6 млн. руб.</w:t>
      </w:r>
    </w:p>
    <w:p w:rsidR="00000000" w:rsidDel="00000000" w:rsidP="00000000" w:rsidRDefault="00000000" w:rsidRPr="00000000" w14:paraId="0000067A">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Основной объем работ (96,1%) Общество выполняет в рамках гособоронзаказа и по договорам с федеральными органами исполнительной власти. Доход в сумме 10 028,6 млн. получен за выполнение опытно конструкторских работ по модернизации авиационной техники. </w:t>
      </w:r>
    </w:p>
    <w:p w:rsidR="00000000" w:rsidDel="00000000" w:rsidP="00000000" w:rsidRDefault="00000000" w:rsidRPr="00000000" w14:paraId="0000067B">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отчетном периоде 2017 года Обществом выполнены следующие тематические работы по производственной деятельности:</w:t>
      </w:r>
    </w:p>
    <w:p w:rsidR="00000000" w:rsidDel="00000000" w:rsidP="00000000" w:rsidRDefault="00000000" w:rsidRPr="00000000" w14:paraId="0000067C">
      <w:pPr>
        <w:numPr>
          <w:ilvl w:val="0"/>
          <w:numId w:val="74"/>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Производство самолетов Ту-214 и его модификаций.</w:t>
      </w:r>
    </w:p>
    <w:p w:rsidR="00000000" w:rsidDel="00000000" w:rsidP="00000000" w:rsidRDefault="00000000" w:rsidRPr="00000000" w14:paraId="0000067D">
      <w:pPr>
        <w:numPr>
          <w:ilvl w:val="0"/>
          <w:numId w:val="74"/>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Сопровождение производства самолетов Ту-204.</w:t>
      </w:r>
    </w:p>
    <w:p w:rsidR="00000000" w:rsidDel="00000000" w:rsidP="00000000" w:rsidRDefault="00000000" w:rsidRPr="00000000" w14:paraId="0000067E">
      <w:pPr>
        <w:numPr>
          <w:ilvl w:val="0"/>
          <w:numId w:val="74"/>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Сопровождение эксплуатации самолетов Ту-134, Ту-154, Ту-204/214.</w:t>
      </w:r>
    </w:p>
    <w:p w:rsidR="00000000" w:rsidDel="00000000" w:rsidP="00000000" w:rsidRDefault="00000000" w:rsidRPr="00000000" w14:paraId="0000067F">
      <w:pPr>
        <w:numPr>
          <w:ilvl w:val="0"/>
          <w:numId w:val="74"/>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Инженерное сопровождение модернизации, переоборудования, капитального ремонта самолетов типа Ту-134, 154.</w:t>
      </w:r>
    </w:p>
    <w:p w:rsidR="00000000" w:rsidDel="00000000" w:rsidP="00000000" w:rsidRDefault="00000000" w:rsidRPr="00000000" w14:paraId="00000680">
      <w:pPr>
        <w:numPr>
          <w:ilvl w:val="0"/>
          <w:numId w:val="74"/>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Модернизация самолетов Ту-204/214 и их модификаций:</w:t>
      </w:r>
    </w:p>
    <w:p w:rsidR="00000000" w:rsidDel="00000000" w:rsidP="00000000" w:rsidRDefault="00000000" w:rsidRPr="00000000" w14:paraId="00000681">
      <w:pPr>
        <w:numPr>
          <w:ilvl w:val="0"/>
          <w:numId w:val="66"/>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выполнение работ в соответствии с требованиями  ИКАО и Евроконтроля;</w:t>
      </w:r>
    </w:p>
    <w:p w:rsidR="00000000" w:rsidDel="00000000" w:rsidP="00000000" w:rsidRDefault="00000000" w:rsidRPr="00000000" w14:paraId="00000682">
      <w:pPr>
        <w:numPr>
          <w:ilvl w:val="0"/>
          <w:numId w:val="66"/>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унификация самолетных систем и эксплуатационной документации для всего семейства самолетов Ту-204/214.</w:t>
      </w:r>
    </w:p>
    <w:p w:rsidR="00000000" w:rsidDel="00000000" w:rsidP="00000000" w:rsidRDefault="00000000" w:rsidRPr="00000000" w14:paraId="00000683">
      <w:pPr>
        <w:numPr>
          <w:ilvl w:val="0"/>
          <w:numId w:val="74"/>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Совершенствование эксплуатационных характеристик самолетов Ту-204/214 и их модификаций, повышение их эффективности.</w:t>
      </w:r>
    </w:p>
    <w:p w:rsidR="00000000" w:rsidDel="00000000" w:rsidP="00000000" w:rsidRDefault="00000000" w:rsidRPr="00000000" w14:paraId="00000684">
      <w:pPr>
        <w:numPr>
          <w:ilvl w:val="0"/>
          <w:numId w:val="74"/>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Сопровождение в эксплуатации комплексного тренажёра экипажа самолёта Ту-204СМ, обучение летного состава эксплуатирующих организаций.</w:t>
      </w:r>
    </w:p>
    <w:p w:rsidR="00000000" w:rsidDel="00000000" w:rsidP="00000000" w:rsidRDefault="00000000" w:rsidRPr="00000000" w14:paraId="00000685">
      <w:pPr>
        <w:numPr>
          <w:ilvl w:val="0"/>
          <w:numId w:val="74"/>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Оптимизация системы послепродажного обслуживания самолетов, создаваемых по программам Ту-204/214.</w:t>
      </w:r>
    </w:p>
    <w:p w:rsidR="00000000" w:rsidDel="00000000" w:rsidP="00000000" w:rsidRDefault="00000000" w:rsidRPr="00000000" w14:paraId="00000686">
      <w:pPr>
        <w:numPr>
          <w:ilvl w:val="0"/>
          <w:numId w:val="74"/>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Ресурсные испытания агрегатов самолетов Ту-204 и их модификаций.</w:t>
      </w:r>
    </w:p>
    <w:p w:rsidR="00000000" w:rsidDel="00000000" w:rsidP="00000000" w:rsidRDefault="00000000" w:rsidRPr="00000000" w14:paraId="00000687">
      <w:pPr>
        <w:numPr>
          <w:ilvl w:val="0"/>
          <w:numId w:val="74"/>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Производство оперения для ИЛ-76Ремонт, модернизация, сервисное обслуживание авиационной техники военного назначения.</w:t>
      </w:r>
    </w:p>
    <w:p w:rsidR="00000000" w:rsidDel="00000000" w:rsidP="00000000" w:rsidRDefault="00000000" w:rsidRPr="00000000" w14:paraId="00000688">
      <w:pPr>
        <w:spacing w:after="0" w:befor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9">
      <w:pPr>
        <w:spacing w:after="0" w:befor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A">
      <w:pPr>
        <w:spacing w:after="0" w:befor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B">
      <w:pPr>
        <w:spacing w:after="0" w:befor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№24. Гражданская авиация</w:t>
      </w:r>
    </w:p>
    <w:tbl>
      <w:tblPr>
        <w:tblStyle w:val="Table27"/>
        <w:tblW w:w="9978.0" w:type="dxa"/>
        <w:jc w:val="left"/>
        <w:tblInd w:w="-34.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599"/>
        <w:gridCol w:w="6379"/>
        <w:tblGridChange w:id="0">
          <w:tblGrid>
            <w:gridCol w:w="3599"/>
            <w:gridCol w:w="6379"/>
          </w:tblGrid>
        </w:tblGridChange>
      </w:tblGrid>
      <w:tr>
        <w:trPr>
          <w:cantSplit w:val="0"/>
          <w:trHeight w:val="466" w:hRule="atLeast"/>
          <w:tblHeader w:val="1"/>
        </w:trPr>
        <w:tc>
          <w:tcPr>
            <w:shd w:fill="dbe5f1" w:val="clear"/>
            <w:vAlign w:val="center"/>
          </w:tcPr>
          <w:p w:rsidR="00000000" w:rsidDel="00000000" w:rsidP="00000000" w:rsidRDefault="00000000" w:rsidRPr="00000000" w14:paraId="0000068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Наименование авиационной техники</w:t>
            </w:r>
          </w:p>
        </w:tc>
        <w:tc>
          <w:tcPr>
            <w:shd w:fill="dbe5f1" w:val="clear"/>
            <w:vAlign w:val="center"/>
          </w:tcPr>
          <w:p w:rsidR="00000000" w:rsidDel="00000000" w:rsidP="00000000" w:rsidRDefault="00000000" w:rsidRPr="00000000" w14:paraId="0000068D">
            <w:pPr>
              <w:spacing w:after="0" w:lineRule="auto"/>
              <w:ind w:firstLine="33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Выполненные работы</w:t>
            </w:r>
          </w:p>
        </w:tc>
      </w:tr>
      <w:tr>
        <w:trPr>
          <w:cantSplit w:val="0"/>
          <w:trHeight w:val="651" w:hRule="atLeast"/>
          <w:tblHeader w:val="0"/>
        </w:trPr>
        <w:tc>
          <w:tcPr/>
          <w:p w:rsidR="00000000" w:rsidDel="00000000" w:rsidP="00000000" w:rsidRDefault="00000000" w:rsidRPr="00000000" w14:paraId="0000068E">
            <w:pPr>
              <w:numPr>
                <w:ilvl w:val="0"/>
                <w:numId w:val="3"/>
              </w:numPr>
              <w:spacing w:after="0" w:lineRule="auto"/>
              <w:ind w:left="0" w:firstLine="0"/>
              <w:rPr>
                <w:b w:val="1"/>
                <w:sz w:val="24"/>
                <w:szCs w:val="24"/>
              </w:rPr>
            </w:pPr>
            <w:r w:rsidDel="00000000" w:rsidR="00000000" w:rsidRPr="00000000">
              <w:rPr>
                <w:rFonts w:ascii="Times New Roman" w:cs="Times New Roman" w:eastAsia="Times New Roman" w:hAnsi="Times New Roman"/>
                <w:b w:val="1"/>
                <w:color w:val="4f81bd"/>
                <w:sz w:val="24"/>
                <w:szCs w:val="24"/>
                <w:rtl w:val="0"/>
              </w:rPr>
              <w:t xml:space="preserve">Самолет Ту-204 и его модификации</w:t>
            </w:r>
          </w:p>
          <w:p w:rsidR="00000000" w:rsidDel="00000000" w:rsidP="00000000" w:rsidRDefault="00000000" w:rsidRPr="00000000" w14:paraId="0000068F">
            <w:pPr>
              <w:numPr>
                <w:ilvl w:val="0"/>
                <w:numId w:val="6"/>
              </w:numPr>
              <w:spacing w:after="0" w:lineRule="auto"/>
              <w:ind w:left="0" w:firstLine="0"/>
              <w:rPr>
                <w:sz w:val="24"/>
                <w:szCs w:val="24"/>
              </w:rPr>
            </w:pPr>
            <w:r w:rsidDel="00000000" w:rsidR="00000000" w:rsidRPr="00000000">
              <w:rPr>
                <w:rFonts w:ascii="Times New Roman" w:cs="Times New Roman" w:eastAsia="Times New Roman" w:hAnsi="Times New Roman"/>
                <w:sz w:val="24"/>
                <w:szCs w:val="24"/>
                <w:rtl w:val="0"/>
              </w:rPr>
              <w:t xml:space="preserve">Сопровождение эксплуатации самолетов Ту-204/214</w:t>
            </w:r>
          </w:p>
        </w:tc>
        <w:tc>
          <w:tcPr>
            <w:vAlign w:val="center"/>
          </w:tcPr>
          <w:p w:rsidR="00000000" w:rsidDel="00000000" w:rsidP="00000000" w:rsidRDefault="00000000" w:rsidRPr="00000000" w14:paraId="0000069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 исполнение требований договоров с авиакомпаниями «Авиастар-Ту», «Ред Вингс», «Бизнес-Аэро», «Кайро Авиэйшен», «Кубана де Авиасьон», «Эйр Корьо», ФГБУ«СЛО Россия» выполнен комплекс работ, связанных с научно-техническим сопровождением эксплуатации самолётов Ту-204-100, Ту-204-300, Ту-204-300А, Ту-204С, Ту-204-100В, Ту-204-100Е, Ту-204-120, Ту-214, принадлежащих указанным авиакомпаниям, работы по сверке эксплуатационной документации .</w:t>
            </w:r>
          </w:p>
          <w:p w:rsidR="00000000" w:rsidDel="00000000" w:rsidP="00000000" w:rsidRDefault="00000000" w:rsidRPr="00000000" w14:paraId="0000069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Кроме того, в течение отчетного периода 2017 года ПАО « Туполев» выполняло работы по:</w:t>
            </w:r>
          </w:p>
          <w:p w:rsidR="00000000" w:rsidDel="00000000" w:rsidP="00000000" w:rsidRDefault="00000000" w:rsidRPr="00000000" w14:paraId="00000692">
            <w:pPr>
              <w:numPr>
                <w:ilvl w:val="0"/>
                <w:numId w:val="26"/>
              </w:numPr>
              <w:spacing w:after="0"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установлению действующих этапов отработки проектных ресурсов для типов самолётов;</w:t>
            </w:r>
          </w:p>
          <w:p w:rsidR="00000000" w:rsidDel="00000000" w:rsidP="00000000" w:rsidRDefault="00000000" w:rsidRPr="00000000" w14:paraId="00000693">
            <w:pPr>
              <w:numPr>
                <w:ilvl w:val="0"/>
                <w:numId w:val="26"/>
              </w:numPr>
              <w:spacing w:after="0"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увеличению ресурсов агрегатов при условии проведения дополнительных проверок их технического состояния;</w:t>
            </w:r>
          </w:p>
          <w:p w:rsidR="00000000" w:rsidDel="00000000" w:rsidP="00000000" w:rsidRDefault="00000000" w:rsidRPr="00000000" w14:paraId="00000694">
            <w:pPr>
              <w:spacing w:after="0" w:lineRule="auto"/>
              <w:ind w:hanging="1"/>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Выполнены циклы ресурсных и повторно-статических испытаний передней опоры шасси, основной опоры шасси и балки-тележки для самолетов семейства Ту-204/214.</w:t>
            </w: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695">
            <w:pPr>
              <w:numPr>
                <w:ilvl w:val="0"/>
                <w:numId w:val="3"/>
              </w:numPr>
              <w:spacing w:after="0" w:lineRule="auto"/>
              <w:ind w:left="0" w:firstLine="0"/>
              <w:rPr>
                <w:b w:val="1"/>
                <w:sz w:val="24"/>
                <w:szCs w:val="24"/>
              </w:rPr>
            </w:pPr>
            <w:r w:rsidDel="00000000" w:rsidR="00000000" w:rsidRPr="00000000">
              <w:rPr>
                <w:rFonts w:ascii="Times New Roman" w:cs="Times New Roman" w:eastAsia="Times New Roman" w:hAnsi="Times New Roman"/>
                <w:b w:val="1"/>
                <w:color w:val="4f81bd"/>
                <w:sz w:val="24"/>
                <w:szCs w:val="24"/>
                <w:rtl w:val="0"/>
              </w:rPr>
              <w:t xml:space="preserve">Самолет Ту-214 и его модификации</w:t>
            </w:r>
          </w:p>
        </w:tc>
        <w:tc>
          <w:tcPr>
            <w:vAlign w:val="center"/>
          </w:tcPr>
          <w:p w:rsidR="00000000" w:rsidDel="00000000" w:rsidP="00000000" w:rsidRDefault="00000000" w:rsidRPr="00000000" w14:paraId="00000696">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Производство самолетов для Государственных заказчиков</w:t>
            </w:r>
            <w:r w:rsidDel="00000000" w:rsidR="00000000" w:rsidRPr="00000000">
              <w:rPr>
                <w:rtl w:val="0"/>
              </w:rPr>
            </w:r>
          </w:p>
        </w:tc>
      </w:tr>
      <w:tr>
        <w:trPr>
          <w:cantSplit w:val="0"/>
          <w:trHeight w:val="623" w:hRule="atLeast"/>
          <w:tblHeader w:val="0"/>
        </w:trPr>
        <w:tc>
          <w:tcPr/>
          <w:p w:rsidR="00000000" w:rsidDel="00000000" w:rsidP="00000000" w:rsidRDefault="00000000" w:rsidRPr="00000000" w14:paraId="00000697">
            <w:pPr>
              <w:numPr>
                <w:ilvl w:val="0"/>
                <w:numId w:val="1"/>
              </w:numPr>
              <w:spacing w:after="0" w:lineRule="auto"/>
              <w:ind w:left="0" w:firstLine="34"/>
              <w:rPr>
                <w:b w:val="1"/>
                <w:sz w:val="24"/>
                <w:szCs w:val="24"/>
              </w:rPr>
            </w:pPr>
            <w:r w:rsidDel="00000000" w:rsidR="00000000" w:rsidRPr="00000000">
              <w:rPr>
                <w:rFonts w:ascii="Times New Roman" w:cs="Times New Roman" w:eastAsia="Times New Roman" w:hAnsi="Times New Roman"/>
                <w:b w:val="1"/>
                <w:color w:val="4f81bd"/>
                <w:sz w:val="24"/>
                <w:szCs w:val="24"/>
                <w:rtl w:val="0"/>
              </w:rPr>
              <w:t xml:space="preserve">Комплексный тренажёр самолёта Ту-204СМ</w:t>
            </w:r>
            <w:r w:rsidDel="00000000" w:rsidR="00000000" w:rsidRPr="00000000">
              <w:rPr>
                <w:rtl w:val="0"/>
              </w:rPr>
            </w:r>
          </w:p>
        </w:tc>
        <w:tc>
          <w:tcPr/>
          <w:p w:rsidR="00000000" w:rsidDel="00000000" w:rsidP="00000000" w:rsidRDefault="00000000" w:rsidRPr="00000000" w14:paraId="00000698">
            <w:pPr>
              <w:spacing w:after="0" w:lineRule="auto"/>
              <w:ind w:left="2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Сопровождение в эксплуатации комплексного тренажёра экипажа самолёта Ту-204СМ</w:t>
            </w:r>
          </w:p>
        </w:tc>
      </w:tr>
      <w:tr>
        <w:trPr>
          <w:cantSplit w:val="0"/>
          <w:tblHeader w:val="0"/>
        </w:trPr>
        <w:tc>
          <w:tcPr/>
          <w:p w:rsidR="00000000" w:rsidDel="00000000" w:rsidP="00000000" w:rsidRDefault="00000000" w:rsidRPr="00000000" w14:paraId="00000699">
            <w:pPr>
              <w:numPr>
                <w:ilvl w:val="0"/>
                <w:numId w:val="3"/>
              </w:numPr>
              <w:spacing w:after="0" w:lineRule="auto"/>
              <w:ind w:left="0" w:firstLine="0"/>
              <w:rPr>
                <w:b w:val="1"/>
                <w:sz w:val="24"/>
                <w:szCs w:val="24"/>
              </w:rPr>
            </w:pPr>
            <w:r w:rsidDel="00000000" w:rsidR="00000000" w:rsidRPr="00000000">
              <w:rPr>
                <w:rFonts w:ascii="Times New Roman" w:cs="Times New Roman" w:eastAsia="Times New Roman" w:hAnsi="Times New Roman"/>
                <w:b w:val="1"/>
                <w:color w:val="4f81bd"/>
                <w:sz w:val="24"/>
                <w:szCs w:val="24"/>
                <w:rtl w:val="0"/>
              </w:rPr>
              <w:t xml:space="preserve">Самолеты</w:t>
            </w:r>
          </w:p>
          <w:p w:rsidR="00000000" w:rsidDel="00000000" w:rsidP="00000000" w:rsidRDefault="00000000" w:rsidRPr="00000000" w14:paraId="0000069A">
            <w:pPr>
              <w:spacing w:after="0" w:lineRule="auto"/>
              <w:rPr>
                <w:rFonts w:ascii="Times New Roman" w:cs="Times New Roman" w:eastAsia="Times New Roman" w:hAnsi="Times New Roman"/>
                <w:b w:val="1"/>
                <w:color w:val="4f81bd"/>
                <w:sz w:val="24"/>
                <w:szCs w:val="24"/>
              </w:rPr>
            </w:pPr>
            <w:r w:rsidDel="00000000" w:rsidR="00000000" w:rsidRPr="00000000">
              <w:rPr>
                <w:rFonts w:ascii="Times New Roman" w:cs="Times New Roman" w:eastAsia="Times New Roman" w:hAnsi="Times New Roman"/>
                <w:b w:val="1"/>
                <w:color w:val="4f81bd"/>
                <w:sz w:val="24"/>
                <w:szCs w:val="24"/>
                <w:rtl w:val="0"/>
              </w:rPr>
              <w:t xml:space="preserve">Ту-134, Ту-154</w:t>
            </w:r>
          </w:p>
          <w:p w:rsidR="00000000" w:rsidDel="00000000" w:rsidP="00000000" w:rsidRDefault="00000000" w:rsidRPr="00000000" w14:paraId="0000069B">
            <w:pPr>
              <w:numPr>
                <w:ilvl w:val="0"/>
                <w:numId w:val="9"/>
              </w:numPr>
              <w:spacing w:after="0" w:lineRule="auto"/>
              <w:ind w:left="0" w:firstLine="0"/>
              <w:rPr>
                <w:sz w:val="24"/>
                <w:szCs w:val="24"/>
              </w:rPr>
            </w:pPr>
            <w:r w:rsidDel="00000000" w:rsidR="00000000" w:rsidRPr="00000000">
              <w:rPr>
                <w:rFonts w:ascii="Times New Roman" w:cs="Times New Roman" w:eastAsia="Times New Roman" w:hAnsi="Times New Roman"/>
                <w:sz w:val="24"/>
                <w:szCs w:val="24"/>
                <w:rtl w:val="0"/>
              </w:rPr>
              <w:t xml:space="preserve">Допуск к очередному периоду эксплуатации самолетов типа Ту-134, Ту-154</w:t>
            </w:r>
          </w:p>
          <w:p w:rsidR="00000000" w:rsidDel="00000000" w:rsidP="00000000" w:rsidRDefault="00000000" w:rsidRPr="00000000" w14:paraId="0000069C">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D">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E">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F">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0">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1">
            <w:pPr>
              <w:numPr>
                <w:ilvl w:val="0"/>
                <w:numId w:val="9"/>
              </w:numPr>
              <w:spacing w:after="0" w:lineRule="auto"/>
              <w:ind w:left="0" w:firstLine="0"/>
              <w:rPr>
                <w:sz w:val="24"/>
                <w:szCs w:val="24"/>
              </w:rPr>
            </w:pPr>
            <w:r w:rsidDel="00000000" w:rsidR="00000000" w:rsidRPr="00000000">
              <w:rPr>
                <w:rFonts w:ascii="Times New Roman" w:cs="Times New Roman" w:eastAsia="Times New Roman" w:hAnsi="Times New Roman"/>
                <w:sz w:val="24"/>
                <w:szCs w:val="24"/>
                <w:rtl w:val="0"/>
              </w:rPr>
              <w:t xml:space="preserve">Сопровождение капитального ремонта</w:t>
            </w:r>
          </w:p>
          <w:p w:rsidR="00000000" w:rsidDel="00000000" w:rsidP="00000000" w:rsidRDefault="00000000" w:rsidRPr="00000000" w14:paraId="000006A2">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3">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4">
            <w:pPr>
              <w:numPr>
                <w:ilvl w:val="0"/>
                <w:numId w:val="9"/>
              </w:numPr>
              <w:spacing w:after="0" w:lineRule="auto"/>
              <w:ind w:left="0" w:firstLine="0"/>
              <w:rPr>
                <w:sz w:val="24"/>
                <w:szCs w:val="24"/>
              </w:rPr>
            </w:pPr>
            <w:r w:rsidDel="00000000" w:rsidR="00000000" w:rsidRPr="00000000">
              <w:rPr>
                <w:rFonts w:ascii="Times New Roman" w:cs="Times New Roman" w:eastAsia="Times New Roman" w:hAnsi="Times New Roman"/>
                <w:sz w:val="24"/>
                <w:szCs w:val="24"/>
                <w:rtl w:val="0"/>
              </w:rPr>
              <w:t xml:space="preserve">Модернизация и сопровождение эксплуатации самолетов</w:t>
            </w:r>
          </w:p>
        </w:tc>
        <w:tc>
          <w:tcPr/>
          <w:p w:rsidR="00000000" w:rsidDel="00000000" w:rsidP="00000000" w:rsidRDefault="00000000" w:rsidRPr="00000000" w14:paraId="000006A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течение отчетного периода 2017 года по самолетам Ту-134, Ту-154 выполнены работы:</w:t>
            </w:r>
          </w:p>
          <w:p w:rsidR="00000000" w:rsidDel="00000000" w:rsidP="00000000" w:rsidRDefault="00000000" w:rsidRPr="00000000" w14:paraId="000006A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договорам с авиакомпаниями выполнены работы по допуску к очередному периоду эксплуатации самолетов типа Ту-134, Ту-154 – 33 самолета.</w:t>
            </w:r>
          </w:p>
          <w:p w:rsidR="00000000" w:rsidDel="00000000" w:rsidP="00000000" w:rsidRDefault="00000000" w:rsidRPr="00000000" w14:paraId="000006A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договорам с МО РФ, МВД, ФСБ, ФГБУ «СЛО «Россия», Центральным таможенным управлением, Центром подготовки космонавтов выполнены работы по допуску к очередному периоду эксплуатации самолетов типа Ту-134, Ту-154 – 34 самолета.</w:t>
            </w:r>
          </w:p>
          <w:p w:rsidR="00000000" w:rsidDel="00000000" w:rsidP="00000000" w:rsidRDefault="00000000" w:rsidRPr="00000000" w14:paraId="000006A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договорам с авиаремонтными заводами выполнены работы по конструкторскому сопровождению капитальных ремонтов 5 самолетов типа Ту-134 и 2 самолета типа Ту-154.</w:t>
            </w:r>
          </w:p>
          <w:p w:rsidR="00000000" w:rsidDel="00000000" w:rsidP="00000000" w:rsidRDefault="00000000" w:rsidRPr="00000000" w14:paraId="000006A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договорам с авиакомпаниями выполнены работы:</w:t>
            </w:r>
          </w:p>
          <w:p w:rsidR="00000000" w:rsidDel="00000000" w:rsidP="00000000" w:rsidRDefault="00000000" w:rsidRPr="00000000" w14:paraId="000006AA">
            <w:pPr>
              <w:numPr>
                <w:ilvl w:val="0"/>
                <w:numId w:val="27"/>
              </w:numPr>
              <w:spacing w:after="0"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по модернизации самолетов Ту-134, Ту-154 – 1 самолет.</w:t>
            </w:r>
          </w:p>
          <w:p w:rsidR="00000000" w:rsidDel="00000000" w:rsidP="00000000" w:rsidRDefault="00000000" w:rsidRPr="00000000" w14:paraId="000006AB">
            <w:pPr>
              <w:numPr>
                <w:ilvl w:val="0"/>
                <w:numId w:val="27"/>
              </w:numPr>
              <w:spacing w:after="0"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сверка контрольных Дополнений к ЭТД для модернизированных самолетов Ту-134, Ту-154 – 4 авиакомпании.</w:t>
            </w:r>
          </w:p>
          <w:p w:rsidR="00000000" w:rsidDel="00000000" w:rsidP="00000000" w:rsidRDefault="00000000" w:rsidRPr="00000000" w14:paraId="000006A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договорам с МО РФ, МВД, ФСБ, ФГБУ «СЛО Россия», Центральным таможенным управлением, Центром подготовки космонавтов выполнены работы:</w:t>
            </w:r>
          </w:p>
          <w:p w:rsidR="00000000" w:rsidDel="00000000" w:rsidP="00000000" w:rsidRDefault="00000000" w:rsidRPr="00000000" w14:paraId="000006AD">
            <w:pPr>
              <w:numPr>
                <w:ilvl w:val="0"/>
                <w:numId w:val="54"/>
              </w:numPr>
              <w:spacing w:after="0"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по модернизации самолетов типа Ту-134, Ту-154 - 5 самолетов.</w:t>
            </w:r>
          </w:p>
          <w:p w:rsidR="00000000" w:rsidDel="00000000" w:rsidP="00000000" w:rsidRDefault="00000000" w:rsidRPr="00000000" w14:paraId="000006AE">
            <w:pPr>
              <w:numPr>
                <w:ilvl w:val="0"/>
                <w:numId w:val="54"/>
              </w:numPr>
              <w:spacing w:after="0"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подготовка и согласование РЛЭ: самолет Ту-154 – 1 РФ и СНГ; 1  экспорт; </w:t>
            </w:r>
          </w:p>
          <w:p w:rsidR="00000000" w:rsidDel="00000000" w:rsidP="00000000" w:rsidRDefault="00000000" w:rsidRPr="00000000" w14:paraId="000006AF">
            <w:pPr>
              <w:numPr>
                <w:ilvl w:val="0"/>
                <w:numId w:val="54"/>
              </w:numPr>
              <w:spacing w:after="0"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проработка, согласование и утверждение Решений на выпуск бюллетеней и самих доработочных бюллетеней по самолетам Ту-134, Ту-154:</w:t>
            </w:r>
          </w:p>
          <w:p w:rsidR="00000000" w:rsidDel="00000000" w:rsidP="00000000" w:rsidRDefault="00000000" w:rsidRPr="00000000" w14:paraId="000006B0">
            <w:pPr>
              <w:numPr>
                <w:ilvl w:val="0"/>
                <w:numId w:val="54"/>
              </w:numPr>
              <w:spacing w:after="0"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согласование и утверждение бюллетеней для РФ – 3; экспортных – 1.</w:t>
            </w:r>
          </w:p>
          <w:p w:rsidR="00000000" w:rsidDel="00000000" w:rsidP="00000000" w:rsidRDefault="00000000" w:rsidRPr="00000000" w14:paraId="000006B1">
            <w:pPr>
              <w:numPr>
                <w:ilvl w:val="0"/>
                <w:numId w:val="56"/>
              </w:numPr>
              <w:spacing w:after="0" w:lineRule="auto"/>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проработка запросов и согласование ответов по письмам и факсам эксплуатирующих предприятий, ремонтных заводов, разработчиков ПКИ и ВВС.</w:t>
            </w:r>
          </w:p>
        </w:tc>
      </w:tr>
    </w:tbl>
    <w:p w:rsidR="00000000" w:rsidDel="00000000" w:rsidP="00000000" w:rsidRDefault="00000000" w:rsidRPr="00000000" w14:paraId="000006B2">
      <w:pPr>
        <w:keepNext w:val="0"/>
        <w:keepLines w:val="0"/>
        <w:pageBreakBefore w:val="0"/>
        <w:widowControl w:val="0"/>
        <w:numPr>
          <w:ilvl w:val="1"/>
          <w:numId w:val="79"/>
        </w:numPr>
        <w:pBdr>
          <w:top w:space="0" w:sz="0" w:val="nil"/>
          <w:left w:space="0" w:sz="0" w:val="nil"/>
          <w:bottom w:space="0" w:sz="0" w:val="nil"/>
          <w:right w:space="0" w:sz="0" w:val="nil"/>
          <w:between w:space="0" w:sz="0" w:val="nil"/>
        </w:pBdr>
        <w:shd w:fill="auto" w:val="clear"/>
        <w:spacing w:after="0" w:before="240" w:line="276" w:lineRule="auto"/>
        <w:ind w:left="1434" w:right="0" w:hanging="720"/>
        <w:jc w:val="left"/>
        <w:rPr>
          <w:b w:val="1"/>
          <w:i w:val="0"/>
          <w:smallCaps w:val="0"/>
          <w:strike w:val="0"/>
          <w:color w:val="4f81bd"/>
          <w:sz w:val="28"/>
          <w:szCs w:val="28"/>
          <w:u w:val="none"/>
          <w:shd w:fill="auto" w:val="clear"/>
          <w:vertAlign w:val="baseline"/>
        </w:rPr>
      </w:pPr>
      <w:bookmarkStart w:colFirst="0" w:colLast="0" w:name="_4k668n3" w:id="55"/>
      <w:bookmarkEnd w:id="55"/>
      <w:r w:rsidDel="00000000" w:rsidR="00000000" w:rsidRPr="00000000">
        <w:rPr>
          <w:rFonts w:ascii="Times New Roman" w:cs="Times New Roman" w:eastAsia="Times New Roman" w:hAnsi="Times New Roman"/>
          <w:b w:val="1"/>
          <w:i w:val="0"/>
          <w:smallCaps w:val="0"/>
          <w:strike w:val="0"/>
          <w:color w:val="4f81bd"/>
          <w:sz w:val="28"/>
          <w:szCs w:val="28"/>
          <w:u w:val="none"/>
          <w:shd w:fill="auto" w:val="clear"/>
          <w:vertAlign w:val="baseline"/>
          <w:rtl w:val="0"/>
        </w:rPr>
        <w:t xml:space="preserve">Послепродажное обслуживание</w:t>
      </w:r>
    </w:p>
    <w:p w:rsidR="00000000" w:rsidDel="00000000" w:rsidP="00000000" w:rsidRDefault="00000000" w:rsidRPr="00000000" w14:paraId="000006B3">
      <w:pPr>
        <w:spacing w:after="0" w:lineRule="auto"/>
        <w:ind w:firstLine="709"/>
        <w:jc w:val="both"/>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Главным направлением послепродажного обслуживания является организация сервисного обслуживания военных самолётов марки «Ту», организация комплекса работ по поддержанию их в исправном состоянии, обеспечение необходимыми запасами ресурсов - расширение кооперационных связей.</w:t>
      </w:r>
    </w:p>
    <w:p w:rsidR="00000000" w:rsidDel="00000000" w:rsidP="00000000" w:rsidRDefault="00000000" w:rsidRPr="00000000" w14:paraId="000006B4">
      <w:pPr>
        <w:spacing w:after="0" w:lineRule="auto"/>
        <w:ind w:firstLine="709"/>
        <w:jc w:val="both"/>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Особое внимание уделялось построению и укреплению долгосрочных партнерских отношений с предприятиями, ремонтирующими и поставляющими комплектующие для военных самолётов марки «Ту», а также оказывающими услуги по поддержанию их в исправном состоянии.</w:t>
      </w:r>
    </w:p>
    <w:p w:rsidR="00000000" w:rsidDel="00000000" w:rsidP="00000000" w:rsidRDefault="00000000" w:rsidRPr="00000000" w14:paraId="000006B5">
      <w:pPr>
        <w:keepNext w:val="0"/>
        <w:keepLines w:val="0"/>
        <w:pageBreakBefore w:val="0"/>
        <w:widowControl w:val="0"/>
        <w:numPr>
          <w:ilvl w:val="1"/>
          <w:numId w:val="79"/>
        </w:numPr>
        <w:pBdr>
          <w:top w:space="0" w:sz="0" w:val="nil"/>
          <w:left w:space="0" w:sz="0" w:val="nil"/>
          <w:bottom w:space="0" w:sz="0" w:val="nil"/>
          <w:right w:space="0" w:sz="0" w:val="nil"/>
          <w:between w:space="0" w:sz="0" w:val="nil"/>
        </w:pBdr>
        <w:shd w:fill="auto" w:val="clear"/>
        <w:spacing w:after="0" w:before="240" w:line="240" w:lineRule="auto"/>
        <w:ind w:left="1434" w:right="0" w:hanging="720"/>
        <w:jc w:val="both"/>
        <w:rPr>
          <w:b w:val="1"/>
          <w:i w:val="0"/>
          <w:smallCaps w:val="0"/>
          <w:strike w:val="0"/>
          <w:color w:val="4f81bd"/>
          <w:sz w:val="28"/>
          <w:szCs w:val="28"/>
          <w:u w:val="none"/>
          <w:shd w:fill="auto" w:val="clear"/>
          <w:vertAlign w:val="baseline"/>
        </w:rPr>
      </w:pPr>
      <w:bookmarkStart w:colFirst="0" w:colLast="0" w:name="_2zbgiuw" w:id="56"/>
      <w:bookmarkEnd w:id="56"/>
      <w:r w:rsidDel="00000000" w:rsidR="00000000" w:rsidRPr="00000000">
        <w:rPr>
          <w:rFonts w:ascii="Times New Roman" w:cs="Times New Roman" w:eastAsia="Times New Roman" w:hAnsi="Times New Roman"/>
          <w:b w:val="1"/>
          <w:i w:val="0"/>
          <w:smallCaps w:val="0"/>
          <w:strike w:val="0"/>
          <w:color w:val="4f81bd"/>
          <w:sz w:val="28"/>
          <w:szCs w:val="28"/>
          <w:u w:val="none"/>
          <w:shd w:fill="auto" w:val="clear"/>
          <w:vertAlign w:val="baseline"/>
          <w:rtl w:val="0"/>
        </w:rPr>
        <w:t xml:space="preserve">Научно-техническое развитие</w:t>
      </w:r>
    </w:p>
    <w:p w:rsidR="00000000" w:rsidDel="00000000" w:rsidP="00000000" w:rsidRDefault="00000000" w:rsidRPr="00000000" w14:paraId="000006B6">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Общество в области научно-технического развития решает новые серьезные задачи во всех областях – от создания перспективных авиационных комплексов нового поколения до создания комплексной системы послепродажного сервисного обслуживания, обеспечивающей эксплуатацию на протяжении всего жизненного цикла всех самолетов марки «Ту».</w:t>
      </w:r>
    </w:p>
    <w:p w:rsidR="00000000" w:rsidDel="00000000" w:rsidP="00000000" w:rsidRDefault="00000000" w:rsidRPr="00000000" w14:paraId="000006B7">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Общество обеспечивает все стадии жизненного цикла создания самолета: проектирование, производство, послепродажное обслуживание и модернизацию.</w:t>
      </w:r>
    </w:p>
    <w:p w:rsidR="00000000" w:rsidDel="00000000" w:rsidP="00000000" w:rsidRDefault="00000000" w:rsidRPr="00000000" w14:paraId="000006B8">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Процесс создания самолета включает в себя несколько этапов:</w:t>
      </w:r>
    </w:p>
    <w:p w:rsidR="00000000" w:rsidDel="00000000" w:rsidP="00000000" w:rsidRDefault="00000000" w:rsidRPr="00000000" w14:paraId="000006B9">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разработка аванпроекта;</w:t>
      </w:r>
    </w:p>
    <w:p w:rsidR="00000000" w:rsidDel="00000000" w:rsidP="00000000" w:rsidRDefault="00000000" w:rsidRPr="00000000" w14:paraId="000006BA">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создание эскизного проекта, макета, технического проекта;</w:t>
      </w:r>
    </w:p>
    <w:p w:rsidR="00000000" w:rsidDel="00000000" w:rsidP="00000000" w:rsidRDefault="00000000" w:rsidRPr="00000000" w14:paraId="000006BB">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рабочее проектирование;</w:t>
      </w:r>
    </w:p>
    <w:p w:rsidR="00000000" w:rsidDel="00000000" w:rsidP="00000000" w:rsidRDefault="00000000" w:rsidRPr="00000000" w14:paraId="000006BC">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производство, летные испытания и сертификация опытных образцов;</w:t>
      </w:r>
    </w:p>
    <w:p w:rsidR="00000000" w:rsidDel="00000000" w:rsidP="00000000" w:rsidRDefault="00000000" w:rsidRPr="00000000" w14:paraId="000006BD">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серийное производство.</w:t>
      </w:r>
    </w:p>
    <w:p w:rsidR="00000000" w:rsidDel="00000000" w:rsidP="00000000" w:rsidRDefault="00000000" w:rsidRPr="00000000" w14:paraId="000006BE">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Основное место в данном процессе занимает проектирование, которое требует большого объема различного рода исследований, вычислений, графических работ и т.д. Для реализации процесса проектирования в Обществе работают специалисты различных технических областей, действуют сложные лабораторные и производственные подразделения.</w:t>
      </w:r>
    </w:p>
    <w:p w:rsidR="00000000" w:rsidDel="00000000" w:rsidP="00000000" w:rsidRDefault="00000000" w:rsidRPr="00000000" w14:paraId="000006BF">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Результатом работы на начальном этапе проектирования является техническое предложение, включающее в себя аванпроект, эскизный проект, технический проект и макет самолета, которое далее рассматривается и утверждается в соответствующих инстанциях: научно-исследовательских институтах отрасли, у потенциального заказчика, государственных структурах РФ.</w:t>
      </w:r>
    </w:p>
    <w:p w:rsidR="00000000" w:rsidDel="00000000" w:rsidP="00000000" w:rsidRDefault="00000000" w:rsidRPr="00000000" w14:paraId="000006C0">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 чего происходит детальная проработка проекта с учетом требований авиационных правил и политики Общества в области обеспечения качества. На предприятии внедрена система менеджмента качества, соответствующая нормам международных стандартов ISO 9001. Работа проводится более широко, с привлечением НИИ, промышленности, проведением экспериментальных исследований, продувок моделей в ЦАГИ, привлечением разработчиков двигателей, бортовых систем и оборудования.</w:t>
      </w:r>
    </w:p>
    <w:p w:rsidR="00000000" w:rsidDel="00000000" w:rsidP="00000000" w:rsidRDefault="00000000" w:rsidRPr="00000000" w14:paraId="000006C1">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Разработка проектов сосредотачивается в центральном конструкторском бюро (далее - ЦКБ), в состав которого входят проектно-конструкторские центры по техническим проектам, каркасу, системам и агрегатам, оборудованию, силовых установок, систем управления, прочности, аэродинамики, центра автоматизированного конструирования, информационно-управляющих систем. ЦКБ проводит эту работу под руководством главных конструкторов.</w:t>
      </w:r>
    </w:p>
    <w:p w:rsidR="00000000" w:rsidDel="00000000" w:rsidP="00000000" w:rsidRDefault="00000000" w:rsidRPr="00000000" w14:paraId="000006C2">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основании исходных данных ЦКБ, проектные работы ведут другие подразделения опытно-конструкторского бюро.</w:t>
      </w:r>
    </w:p>
    <w:p w:rsidR="00000000" w:rsidDel="00000000" w:rsidP="00000000" w:rsidRDefault="00000000" w:rsidRPr="00000000" w14:paraId="000006C3">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этапе создания рабочей конструкторской документации разрабатываются рабочие чертежи и пакет документов, который обеспечивает постройку изделий. Сбор данных происходит с применением компьютерных технологий. По результатам работы создается цифровая техническая документация. </w:t>
      </w:r>
    </w:p>
    <w:p w:rsidR="00000000" w:rsidDel="00000000" w:rsidP="00000000" w:rsidRDefault="00000000" w:rsidRPr="00000000" w14:paraId="000006C4">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базе Общества запущен новый центр безбумажного проектирования. Предприятие оснастили новым вычислительным оборудованием, установив новые центра обработки данных и введение выделенных каналов связи. Одним из наиболее значимых «прикладных инструментов» проектирования является новый суперкомпьютер, который позволит существенно ускорить работы как по созданию совершенно новых самолетов для боевой и гражданской авиации, так и работы по модернизации действующих машин, а выделенные каналы связи позволят специалистам Общества работать в режиме реального времени в едином информационном пространстве. </w:t>
      </w:r>
    </w:p>
    <w:p w:rsidR="00000000" w:rsidDel="00000000" w:rsidP="00000000" w:rsidRDefault="00000000" w:rsidRPr="00000000" w14:paraId="000006C5">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Новый центр будет оснащаться передовыми цифровыми системами, хранящими все необходимые инженерные данные: технические задания, инженерные расчёты, 3D-модели проектирования, технологическую документацию и т.д. </w:t>
      </w:r>
    </w:p>
    <w:p w:rsidR="00000000" w:rsidDel="00000000" w:rsidP="00000000" w:rsidRDefault="00000000" w:rsidRPr="00000000" w14:paraId="000006C6">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Одна из новинок цифрового проектирования, планируемая к использованию в российском авиастроении и оборудованная в непосредственно в Обществе - комната виртуальной реальности, технологии которой позволяют в формате 3D решать задачи по проектированию,  а также обучению эксплуатации сложных узлов и агрегатов.</w:t>
      </w:r>
    </w:p>
    <w:p w:rsidR="00000000" w:rsidDel="00000000" w:rsidP="00000000" w:rsidRDefault="00000000" w:rsidRPr="00000000" w14:paraId="000006C7">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этапа эскизного проектирования на предприятии начинаются сертификационные работы, где разрабатывается комплексный план работ по сертификации самолетов, который предусматривает выполнение в необходимом объеме исследований, создание моделей и стендов, проведение моделирования, инженерных анализов, лабораторных, стендовых и летных испытаний, разработку и оформление доказательной документации. </w:t>
      </w:r>
    </w:p>
    <w:p w:rsidR="00000000" w:rsidDel="00000000" w:rsidP="00000000" w:rsidRDefault="00000000" w:rsidRPr="00000000" w14:paraId="000006C8">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Этап производства и модернизации самолетов в Обществе осуществляется на производственных мощностях Казанского авиационного завода им. С.П. Горбунова – филиала Общества, на котором постоянно совершенствуют производственную базу, уделяя внимание техническому оснащению производства современным оборудованием и внедрению передовых и уникальных технологий.</w:t>
      </w:r>
    </w:p>
    <w:p w:rsidR="00000000" w:rsidDel="00000000" w:rsidP="00000000" w:rsidRDefault="00000000" w:rsidRPr="00000000" w14:paraId="000006C9">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Опытные образцы самолетов проходят комплекс летных испытаний, включающий в себя летно-конструкторские испытания, сертификационные испытания, государственные испытания и совместные с заказчиками летные испытания, которые проводятся на территориях филиалов Общества, а именно заводском аэродроме «Борисоглебовское» в городе Казани и на Жуковской летно-испытательной и доводочной базе, расположенной в городе Жуковский.</w:t>
      </w:r>
    </w:p>
    <w:p w:rsidR="00000000" w:rsidDel="00000000" w:rsidP="00000000" w:rsidRDefault="00000000" w:rsidRPr="00000000" w14:paraId="000006CA">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Лётно-испытательная служба укомплектована квалифицированным лётно-испытательным составом, техническое обслуживание самолётов выполняют высококвалифицированные инженеры и авиатехники, имеющие многолетний опыт подобных работ. </w:t>
      </w:r>
    </w:p>
    <w:p w:rsidR="00000000" w:rsidDel="00000000" w:rsidP="00000000" w:rsidRDefault="00000000" w:rsidRPr="00000000" w14:paraId="000006CB">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 завершения работ на всех этапах создания самолета и получения сертификата, начинается полноразмерное серийное производство, поставка самолета заказчику и его регулярная эксплуатация.</w:t>
      </w:r>
    </w:p>
    <w:p w:rsidR="00000000" w:rsidDel="00000000" w:rsidP="00000000" w:rsidRDefault="00000000" w:rsidRPr="00000000" w14:paraId="000006CC">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Основное направление деятельности управления по работе с интеллектуальной собственностью Общества - анализ результатов научно-технической деятельности Общества с целью закрепления прав на такие результаты, обеспечения правовой охраны объектов интеллектуальной собственности, а также анализ технических решений на патентную чистоту.</w:t>
      </w:r>
    </w:p>
    <w:p w:rsidR="00000000" w:rsidDel="00000000" w:rsidP="00000000" w:rsidRDefault="00000000" w:rsidRPr="00000000" w14:paraId="000006CD">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2017 году Обществом получены:</w:t>
      </w:r>
    </w:p>
    <w:p w:rsidR="00000000" w:rsidDel="00000000" w:rsidP="00000000" w:rsidRDefault="00000000" w:rsidRPr="00000000" w14:paraId="000006CE">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tabs>
          <w:tab w:val="left" w:pos="0"/>
        </w:tabs>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Патент № 2624949 на изобретение «Узел установки траверсы стойки шасси летательного аппарата» (авторы: Собакин Ю.В., Доброквашин А.И., Катев О.О.).</w:t>
      </w:r>
    </w:p>
    <w:p w:rsidR="00000000" w:rsidDel="00000000" w:rsidP="00000000" w:rsidRDefault="00000000" w:rsidRPr="00000000" w14:paraId="000006CF">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tabs>
          <w:tab w:val="left" w:pos="0"/>
        </w:tabs>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Свидетельство на программу для ЭВМ №2017619655 «Программный комплекс автоматизированного формирования авиационного комплекса «САФАК-ТУ» (авторы: Иванов В.Н., Межнев Д.А., Всехвальнов В.К., Балабанов Л.М.).</w:t>
      </w:r>
    </w:p>
    <w:p w:rsidR="00000000" w:rsidDel="00000000" w:rsidP="00000000" w:rsidRDefault="00000000" w:rsidRPr="00000000" w14:paraId="000006D0">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tabs>
          <w:tab w:val="left" w:pos="0"/>
        </w:tabs>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Свидетельство на программу для ЭВМ №2017619751 «Математическая модель ведения воздушного наблюдения беспилотными авиационными средствами» (авторы: Киреев А.Н., Трохов Д.А.).</w:t>
      </w:r>
    </w:p>
    <w:p w:rsidR="00000000" w:rsidDel="00000000" w:rsidP="00000000" w:rsidRDefault="00000000" w:rsidRPr="00000000" w14:paraId="000006D1">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tabs>
          <w:tab w:val="left" w:pos="0"/>
        </w:tabs>
        <w:spacing w:after="20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Свидетельство на программу для ЭВМ №2017619754 «Оценка возможности авиационной группировки по экстренному покиданию аэродрома» (авторы: Киреев А.Н., Трохов Д.А.).</w:t>
      </w:r>
    </w:p>
    <w:p w:rsidR="00000000" w:rsidDel="00000000" w:rsidP="00000000" w:rsidRDefault="00000000" w:rsidRPr="00000000" w14:paraId="000006D2">
      <w:pPr>
        <w:keepNext w:val="0"/>
        <w:keepLines w:val="0"/>
        <w:pageBreakBefore w:val="0"/>
        <w:widowControl w:val="0"/>
        <w:numPr>
          <w:ilvl w:val="1"/>
          <w:numId w:val="79"/>
        </w:numPr>
        <w:pBdr>
          <w:top w:space="0" w:sz="0" w:val="nil"/>
          <w:left w:space="0" w:sz="0" w:val="nil"/>
          <w:bottom w:space="0" w:sz="0" w:val="nil"/>
          <w:right w:space="0" w:sz="0" w:val="nil"/>
          <w:between w:space="0" w:sz="0" w:val="nil"/>
        </w:pBdr>
        <w:shd w:fill="auto" w:val="clear"/>
        <w:spacing w:after="0" w:before="200" w:line="276" w:lineRule="auto"/>
        <w:ind w:left="1434" w:right="0" w:hanging="720"/>
        <w:jc w:val="both"/>
        <w:rPr>
          <w:b w:val="1"/>
          <w:i w:val="0"/>
          <w:smallCaps w:val="0"/>
          <w:strike w:val="0"/>
          <w:color w:val="4f81bd"/>
          <w:sz w:val="28"/>
          <w:szCs w:val="28"/>
          <w:u w:val="none"/>
          <w:shd w:fill="auto" w:val="clear"/>
          <w:vertAlign w:val="baseline"/>
        </w:rPr>
      </w:pPr>
      <w:bookmarkStart w:colFirst="0" w:colLast="0" w:name="_1egqt2p" w:id="57"/>
      <w:bookmarkEnd w:id="57"/>
      <w:r w:rsidDel="00000000" w:rsidR="00000000" w:rsidRPr="00000000">
        <w:rPr>
          <w:rFonts w:ascii="Times New Roman" w:cs="Times New Roman" w:eastAsia="Times New Roman" w:hAnsi="Times New Roman"/>
          <w:b w:val="1"/>
          <w:i w:val="0"/>
          <w:smallCaps w:val="0"/>
          <w:strike w:val="0"/>
          <w:color w:val="4f81bd"/>
          <w:sz w:val="28"/>
          <w:szCs w:val="28"/>
          <w:u w:val="none"/>
          <w:shd w:fill="auto" w:val="clear"/>
          <w:vertAlign w:val="baseline"/>
          <w:rtl w:val="0"/>
        </w:rPr>
        <w:t xml:space="preserve">Обеспечение качества продукции</w:t>
      </w:r>
    </w:p>
    <w:p w:rsidR="00000000" w:rsidDel="00000000" w:rsidP="00000000" w:rsidRDefault="00000000" w:rsidRPr="00000000" w14:paraId="000006D3">
      <w:pPr>
        <w:tabs>
          <w:tab w:val="left" w:pos="0"/>
        </w:tabs>
        <w:spacing w:after="0" w:lineRule="auto"/>
        <w:ind w:firstLine="709"/>
        <w:jc w:val="both"/>
        <w:rPr>
          <w:rFonts w:ascii="Times New Roman" w:cs="Times New Roman" w:eastAsia="Times New Roman" w:hAnsi="Times New Roman"/>
          <w:sz w:val="24"/>
          <w:szCs w:val="24"/>
        </w:rPr>
      </w:pPr>
      <w:bookmarkStart w:colFirst="0" w:colLast="0" w:name="_3ygebqi" w:id="58"/>
      <w:bookmarkEnd w:id="58"/>
      <w:r w:rsidDel="00000000" w:rsidR="00000000" w:rsidRPr="00000000">
        <w:rPr>
          <w:rFonts w:ascii="Times New Roman" w:cs="Times New Roman" w:eastAsia="Times New Roman" w:hAnsi="Times New Roman"/>
          <w:sz w:val="24"/>
          <w:szCs w:val="24"/>
          <w:rtl w:val="0"/>
        </w:rPr>
        <w:t xml:space="preserve">Система менеджмента качества (далее по тексту – СМК) Общества прошла процедуру сертификации в 2012 году. В июле  2017 года в ходе инспекционного контроля СМК экспертами ЗАО «НМЦ НОРМА» подтверждено действие Сертификата соответствия  № ВР 04.1.8873-2015 (действует до 20.07.2018г.). Область действия сертификата распространяется на: проектирование, разработку, организацию и сопровождение производства, производство, модификацию, модернизацию, ремонт, испытания и техническое обслуживание авиационной техники, в том числе двойного назначения, гражданской и военной техники и соответствующего требованиям ГОСТ ISO 9001-2011, ГОСТ РВ 0015-002-2012 и стандартов СРПП ВТ.</w:t>
      </w:r>
    </w:p>
    <w:p w:rsidR="00000000" w:rsidDel="00000000" w:rsidP="00000000" w:rsidRDefault="00000000" w:rsidRPr="00000000" w14:paraId="000006D4">
      <w:pPr>
        <w:tabs>
          <w:tab w:val="left" w:pos="0"/>
        </w:tabs>
        <w:spacing w:after="0" w:before="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Обществе разрабатываются ежегодные планы подготовки и повышения квалификации сотрудников, сформирован кадровый резерв по основным направлениям деятельности Общества, разработано «Положение об аттестации», в соответствии с которым проводится периодическая аттестация персонала, внедрена система наставничества с целью передачи опыта молодым специалистам.</w:t>
      </w:r>
    </w:p>
    <w:p w:rsidR="00000000" w:rsidDel="00000000" w:rsidP="00000000" w:rsidRDefault="00000000" w:rsidRPr="00000000" w14:paraId="000006D5">
      <w:pPr>
        <w:tabs>
          <w:tab w:val="left" w:pos="0"/>
        </w:tabs>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Обществе внедрена система планирования, включающая в себя разработку планов-графиков на выполнение работ, месячных планов работ структурных подразделений (далее по тексту – СП) Общества. Увеличена персональная ответственность за выполнение работ путем разработки месячных планов работ сотрудников, также по некоторым темам введено еженедельное планирование. По итогам работы за месяц с целью оценки степени выполнения месячных планов работ проводятся заседания балансовой комиссии Общества, на которых анализируются отчеты СП о проделанной работе. По результатам заседания балансовой комиссии принимается решение об установке размера месячного премиального фонда оплаты труда.</w:t>
      </w:r>
    </w:p>
    <w:p w:rsidR="00000000" w:rsidDel="00000000" w:rsidP="00000000" w:rsidRDefault="00000000" w:rsidRPr="00000000" w14:paraId="000006D6">
      <w:pPr>
        <w:keepNext w:val="0"/>
        <w:keepLines w:val="0"/>
        <w:pageBreakBefore w:val="0"/>
        <w:widowControl w:val="0"/>
        <w:numPr>
          <w:ilvl w:val="2"/>
          <w:numId w:val="73"/>
        </w:numPr>
        <w:pBdr>
          <w:top w:space="0" w:sz="0" w:val="nil"/>
          <w:left w:space="0" w:sz="0" w:val="nil"/>
          <w:bottom w:space="0" w:sz="0" w:val="nil"/>
          <w:right w:space="0" w:sz="0" w:val="nil"/>
          <w:between w:space="0" w:sz="0" w:val="nil"/>
        </w:pBdr>
        <w:shd w:fill="auto" w:val="clear"/>
        <w:tabs>
          <w:tab w:val="left" w:pos="0"/>
        </w:tabs>
        <w:spacing w:after="0" w:before="240" w:line="276" w:lineRule="auto"/>
        <w:ind w:left="0" w:right="0" w:firstLine="851"/>
        <w:jc w:val="both"/>
        <w:rPr>
          <w:rFonts w:ascii="Times New Roman" w:cs="Times New Roman" w:eastAsia="Times New Roman" w:hAnsi="Times New Roman"/>
          <w:i w:val="0"/>
          <w:smallCaps w:val="0"/>
          <w:strike w:val="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f81bd"/>
          <w:sz w:val="28"/>
          <w:szCs w:val="28"/>
          <w:u w:val="none"/>
          <w:shd w:fill="auto" w:val="clear"/>
          <w:vertAlign w:val="baseline"/>
          <w:rtl w:val="0"/>
        </w:rPr>
        <w:t xml:space="preserve"> Результаты оценки достижения Обществом целей в области качества. </w:t>
      </w:r>
      <w:r w:rsidDel="00000000" w:rsidR="00000000" w:rsidRPr="00000000">
        <w:rPr>
          <w:rtl w:val="0"/>
        </w:rPr>
      </w:r>
    </w:p>
    <w:p w:rsidR="00000000" w:rsidDel="00000000" w:rsidP="00000000" w:rsidRDefault="00000000" w:rsidRPr="00000000" w14:paraId="000006D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s>
        <w:spacing w:after="20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соответствии с требованием п. 5.4.1 ГОСТ РВ 0015-002-2012 в Обществе определены цели в области качества на 2016-2018 годы (далее по тексту – ЦОК), согласуемые с Политикой в области качества ПАО «Туполев» (введены в действие приказом от 27.06.2016 №535). В основу ЦОК Общества положено создание и обеспечение эффективной эксплуатации конкурентоспособной авиационной техники в области стратегической, специальной и гражданской авиации, удовлетворяющей требованиям заказчиков (потребителей). Для каждой цели разработан План мероприятий по ее реализации. Все мероприятия, запланированные на 2017 год, выполнены. Мероприятия со сроком выполнения «постоянно» и запланированные к выполнению в 2018 году в настоящее время находятся в процессе выполнения.</w:t>
      </w:r>
    </w:p>
    <w:p w:rsidR="00000000" w:rsidDel="00000000" w:rsidP="00000000" w:rsidRDefault="00000000" w:rsidRPr="00000000" w14:paraId="000006D8">
      <w:pPr>
        <w:widowControl w:val="0"/>
        <w:numPr>
          <w:ilvl w:val="2"/>
          <w:numId w:val="73"/>
        </w:numPr>
        <w:tabs>
          <w:tab w:val="left" w:pos="993"/>
        </w:tabs>
        <w:spacing w:after="0" w:line="36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4f81bd"/>
          <w:sz w:val="28"/>
          <w:szCs w:val="28"/>
          <w:rtl w:val="0"/>
        </w:rPr>
        <w:t xml:space="preserve">Результаты проведения внутренних аудитов СМК</w:t>
      </w:r>
    </w:p>
    <w:p w:rsidR="00000000" w:rsidDel="00000000" w:rsidP="00000000" w:rsidRDefault="00000000" w:rsidRPr="00000000" w14:paraId="000006D9">
      <w:pPr>
        <w:tabs>
          <w:tab w:val="left" w:pos="0"/>
        </w:tabs>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соответствии с требованием п.8.2.2 ГОСТ РВ 0015-002-2012 в Обществе разработан стандарт организации СТО 752.34.1092-2015 «СМК. Внутренние аудиты системы менеджмента качества», который определяет ответственность и требования, связанные с планированием и проведением аудитов, ведением записей, составлением отчетов о результатах аудита.</w:t>
      </w:r>
    </w:p>
    <w:p w:rsidR="00000000" w:rsidDel="00000000" w:rsidP="00000000" w:rsidRDefault="00000000" w:rsidRPr="00000000" w14:paraId="000006DA">
      <w:pPr>
        <w:tabs>
          <w:tab w:val="left" w:pos="0"/>
        </w:tabs>
        <w:spacing w:after="0" w:before="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 исполнение требований СТО 752.34.1092-2015 в Обществе разработана Программа проведения внутренних аудитов СМК на 2017 год на соответствие требованиям стандартов ГОСТ ISO 9001-2011, ГОСТ РВ 0015-002-2012, Руководства 21.2D и нормативных документов СМК.</w:t>
      </w:r>
    </w:p>
    <w:p w:rsidR="00000000" w:rsidDel="00000000" w:rsidP="00000000" w:rsidRDefault="00000000" w:rsidRPr="00000000" w14:paraId="000006DB">
      <w:pPr>
        <w:numPr>
          <w:ilvl w:val="2"/>
          <w:numId w:val="73"/>
        </w:numPr>
        <w:tabs>
          <w:tab w:val="left" w:pos="0"/>
        </w:tabs>
        <w:spacing w:after="0" w:before="24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4f81bd"/>
          <w:sz w:val="28"/>
          <w:szCs w:val="28"/>
          <w:rtl w:val="0"/>
        </w:rPr>
        <w:t xml:space="preserve">Анализ реализации мероприятий по устранению несоответствий, выявленных в ходе внешнего и внутреннего аудитов, выполнимость других действующих планов по развитию (улучшению) деятельности Общества</w:t>
      </w:r>
    </w:p>
    <w:p w:rsidR="00000000" w:rsidDel="00000000" w:rsidP="00000000" w:rsidRDefault="00000000" w:rsidRPr="00000000" w14:paraId="000006DC">
      <w:pPr>
        <w:tabs>
          <w:tab w:val="left" w:pos="0"/>
        </w:tabs>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результатам инспекционного контроля СМК в 2017 году экспертами </w:t>
        <w:br w:type="textWrapping"/>
        <w:t xml:space="preserve">ЗАО «НМЦ НОРМА» были выданы рекомендации по совершенствованию СМК Общества. </w:t>
      </w:r>
    </w:p>
    <w:p w:rsidR="00000000" w:rsidDel="00000000" w:rsidP="00000000" w:rsidRDefault="00000000" w:rsidRPr="00000000" w14:paraId="000006DD">
      <w:pPr>
        <w:tabs>
          <w:tab w:val="left" w:pos="0"/>
        </w:tabs>
        <w:spacing w:after="0" w:before="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соответствии с рекомендациями, изложенными в отчетах по результатам внутренних аудитов СМК, СП Общества разрабатывают планы-отчеты по устранению выявленных несоответствий.</w:t>
      </w:r>
    </w:p>
    <w:p w:rsidR="00000000" w:rsidDel="00000000" w:rsidP="00000000" w:rsidRDefault="00000000" w:rsidRPr="00000000" w14:paraId="000006DE">
      <w:pPr>
        <w:numPr>
          <w:ilvl w:val="2"/>
          <w:numId w:val="73"/>
        </w:numPr>
        <w:tabs>
          <w:tab w:val="left" w:pos="0"/>
        </w:tabs>
        <w:spacing w:after="0" w:before="24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4f81bd"/>
          <w:sz w:val="24"/>
          <w:szCs w:val="24"/>
          <w:rtl w:val="0"/>
        </w:rPr>
        <w:t xml:space="preserve"> </w:t>
      </w:r>
      <w:r w:rsidDel="00000000" w:rsidR="00000000" w:rsidRPr="00000000">
        <w:rPr>
          <w:rFonts w:ascii="Times New Roman" w:cs="Times New Roman" w:eastAsia="Times New Roman" w:hAnsi="Times New Roman"/>
          <w:b w:val="1"/>
          <w:color w:val="4f81bd"/>
          <w:sz w:val="28"/>
          <w:szCs w:val="28"/>
          <w:rtl w:val="0"/>
        </w:rPr>
        <w:t xml:space="preserve">Мероприятия по улучшению (повышению результативности СМК)</w:t>
      </w:r>
    </w:p>
    <w:p w:rsidR="00000000" w:rsidDel="00000000" w:rsidP="00000000" w:rsidRDefault="00000000" w:rsidRPr="00000000" w14:paraId="000006DF">
      <w:pPr>
        <w:tabs>
          <w:tab w:val="left" w:pos="0"/>
        </w:tabs>
        <w:spacing w:after="0" w:before="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Мероприятия по повышению результативности могут быть сформулированы после проведения расчета результативности СМК ПАО «Туполев» и проведения анализа СМК со стороны высшего руководства. Разработка указанных документов будет проводиться в марте 2018 года.</w:t>
      </w:r>
    </w:p>
    <w:p w:rsidR="00000000" w:rsidDel="00000000" w:rsidP="00000000" w:rsidRDefault="00000000" w:rsidRPr="00000000" w14:paraId="000006E0">
      <w:pPr>
        <w:keepNext w:val="0"/>
        <w:keepLines w:val="0"/>
        <w:pageBreakBefore w:val="0"/>
        <w:widowControl w:val="0"/>
        <w:numPr>
          <w:ilvl w:val="1"/>
          <w:numId w:val="73"/>
        </w:numPr>
        <w:pBdr>
          <w:top w:space="0" w:sz="0" w:val="nil"/>
          <w:left w:space="0" w:sz="0" w:val="nil"/>
          <w:bottom w:space="0" w:sz="0" w:val="nil"/>
          <w:right w:space="0" w:sz="0" w:val="nil"/>
          <w:between w:space="0" w:sz="0" w:val="nil"/>
        </w:pBdr>
        <w:shd w:fill="auto" w:val="clear"/>
        <w:spacing w:after="0" w:before="240" w:line="240" w:lineRule="auto"/>
        <w:ind w:left="1434" w:right="0" w:hanging="720"/>
        <w:jc w:val="both"/>
        <w:rPr>
          <w:b w:val="1"/>
          <w:i w:val="0"/>
          <w:smallCaps w:val="0"/>
          <w:strike w:val="0"/>
          <w:color w:val="4f81bd"/>
          <w:sz w:val="28"/>
          <w:szCs w:val="28"/>
          <w:u w:val="none"/>
          <w:shd w:fill="auto" w:val="clear"/>
          <w:vertAlign w:val="baseline"/>
        </w:rPr>
      </w:pPr>
      <w:bookmarkStart w:colFirst="0" w:colLast="0" w:name="_2dlolyb" w:id="59"/>
      <w:bookmarkEnd w:id="59"/>
      <w:r w:rsidDel="00000000" w:rsidR="00000000" w:rsidRPr="00000000">
        <w:rPr>
          <w:rFonts w:ascii="Times New Roman" w:cs="Times New Roman" w:eastAsia="Times New Roman" w:hAnsi="Times New Roman"/>
          <w:b w:val="1"/>
          <w:i w:val="0"/>
          <w:smallCaps w:val="0"/>
          <w:strike w:val="0"/>
          <w:color w:val="4f81bd"/>
          <w:sz w:val="28"/>
          <w:szCs w:val="28"/>
          <w:u w:val="none"/>
          <w:shd w:fill="auto" w:val="clear"/>
          <w:vertAlign w:val="baseline"/>
          <w:rtl w:val="0"/>
        </w:rPr>
        <w:t xml:space="preserve">Закупочная деятельность</w:t>
      </w:r>
    </w:p>
    <w:p w:rsidR="00000000" w:rsidDel="00000000" w:rsidP="00000000" w:rsidRDefault="00000000" w:rsidRPr="00000000" w14:paraId="000006E1">
      <w:pPr>
        <w:widowControl w:val="0"/>
        <w:spacing w:after="0" w:lineRule="auto"/>
        <w:ind w:firstLine="707"/>
        <w:jc w:val="both"/>
        <w:rPr>
          <w:rFonts w:ascii="Times New Roman" w:cs="Times New Roman" w:eastAsia="Times New Roman" w:hAnsi="Times New Roman"/>
          <w:sz w:val="24"/>
          <w:szCs w:val="24"/>
        </w:rPr>
      </w:pPr>
      <w:bookmarkStart w:colFirst="0" w:colLast="0" w:name="_sqyw64" w:id="60"/>
      <w:bookmarkEnd w:id="60"/>
      <w:r w:rsidDel="00000000" w:rsidR="00000000" w:rsidRPr="00000000">
        <w:rPr>
          <w:rFonts w:ascii="Times New Roman" w:cs="Times New Roman" w:eastAsia="Times New Roman" w:hAnsi="Times New Roman"/>
          <w:sz w:val="24"/>
          <w:szCs w:val="24"/>
          <w:rtl w:val="0"/>
        </w:rPr>
        <w:t xml:space="preserve">В течение отчетного периода 2017 года Общество осуществляло закупочную деятельность в соответствии с Федеральным законом от 18 июля 2011 года № 223-ФЗ «О закупках товаров, работ, услуг отдельными видами юридических лиц».</w:t>
      </w:r>
    </w:p>
    <w:p w:rsidR="00000000" w:rsidDel="00000000" w:rsidP="00000000" w:rsidRDefault="00000000" w:rsidRPr="00000000" w14:paraId="000006E2">
      <w:pPr>
        <w:widowControl w:val="0"/>
        <w:spacing w:after="0" w:lineRule="auto"/>
        <w:ind w:firstLine="7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Действующая редакция Положения о закупке товаров, работ, услуг в Обществе, содержащего требования к закупкам,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вопросы, связанные с обеспечением закупок, утверждена решением Совета директоров Общества (дата проведения 09 марта 2017 года, протокол №163 от 10 марта 2017 года).</w:t>
      </w:r>
    </w:p>
    <w:p w:rsidR="00000000" w:rsidDel="00000000" w:rsidP="00000000" w:rsidRDefault="00000000" w:rsidRPr="00000000" w14:paraId="000006E3">
      <w:pPr>
        <w:widowControl w:val="0"/>
        <w:spacing w:after="0" w:lineRule="auto"/>
        <w:ind w:firstLine="709"/>
        <w:jc w:val="both"/>
        <w:rPr>
          <w:rFonts w:ascii="Times New Roman" w:cs="Times New Roman" w:eastAsia="Times New Roman" w:hAnsi="Times New Roman"/>
          <w:sz w:val="24"/>
          <w:szCs w:val="24"/>
        </w:rPr>
      </w:pPr>
      <w:bookmarkStart w:colFirst="0" w:colLast="0" w:name="_3cqmetx" w:id="61"/>
      <w:bookmarkEnd w:id="61"/>
      <w:r w:rsidDel="00000000" w:rsidR="00000000" w:rsidRPr="00000000">
        <w:rPr>
          <w:rFonts w:ascii="Times New Roman" w:cs="Times New Roman" w:eastAsia="Times New Roman" w:hAnsi="Times New Roman"/>
          <w:sz w:val="24"/>
          <w:szCs w:val="24"/>
          <w:rtl w:val="0"/>
        </w:rPr>
        <w:t xml:space="preserve">В качестве основного источника информации обо всех проводимых Обществом  процедурах закупки используется единая информационная система для размещения</w:t>
      </w:r>
    </w:p>
    <w:p w:rsidR="00000000" w:rsidDel="00000000" w:rsidP="00000000" w:rsidRDefault="00000000" w:rsidRPr="00000000" w14:paraId="000006E4">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информации о закупках, установленная федеральными органами исполнительной власти – </w:t>
      </w:r>
      <w:hyperlink r:id="rId16">
        <w:r w:rsidDel="00000000" w:rsidR="00000000" w:rsidRPr="00000000">
          <w:rPr>
            <w:rFonts w:ascii="Times New Roman" w:cs="Times New Roman" w:eastAsia="Times New Roman" w:hAnsi="Times New Roman"/>
            <w:color w:val="000000"/>
            <w:sz w:val="24"/>
            <w:szCs w:val="24"/>
            <w:u w:val="none"/>
            <w:rtl w:val="0"/>
          </w:rPr>
          <w:t xml:space="preserve">www.zakupki.gov.ru</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E5">
      <w:pPr>
        <w:widowControl w:val="0"/>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целях обеспечения прозрачности закупочной деятельности, размещению в открытом доступе подлежит вся информация и материалы, носящие характер общей регламентации закупок Общества, а также документы, подлежащие размещению в соответствии с требованиями федерального законодательства в области корпоративных закупок, в том числе: ежегодный план закупок, а также изменения, вносимые в план, извещения о проведении закупок, документации по закупкам, изменения, вносимые в извещения о проведении закупок, разъяснения документаций по закупке, протоколы, составляемые в процессе проведения закупок. Не подлежат размещению в открытом доступе сведения о закупке, составляющие государственную тайну, при условии, что такие сведения содержатся в извещении о закупке, документации по закупке или в проекте договора, а также сведения о закупке, по которым принято решение Правительства Российской Федерации в соответствии с пп.15-16 ст.4 Федерального закона от 18 июля 2011 года № 223-ФЗ «О закупках товаров, работ, услуг отдельными видами юридических лиц», а также сведения о закупке товаров, работ, услуг, стоимость которых не превышает 500 000 рублей.</w:t>
      </w:r>
    </w:p>
    <w:p w:rsidR="00000000" w:rsidDel="00000000" w:rsidP="00000000" w:rsidRDefault="00000000" w:rsidRPr="00000000" w14:paraId="000006E6">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№25. Сведения о закупочных процедурах в отчетном периоде 2017 года</w:t>
      </w:r>
    </w:p>
    <w:tbl>
      <w:tblPr>
        <w:tblStyle w:val="Table28"/>
        <w:tblW w:w="9694.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5017"/>
        <w:gridCol w:w="2976"/>
        <w:gridCol w:w="1701"/>
        <w:tblGridChange w:id="0">
          <w:tblGrid>
            <w:gridCol w:w="5017"/>
            <w:gridCol w:w="2976"/>
            <w:gridCol w:w="1701"/>
          </w:tblGrid>
        </w:tblGridChange>
      </w:tblGrid>
      <w:tr>
        <w:trPr>
          <w:cantSplit w:val="0"/>
          <w:trHeight w:val="460" w:hRule="atLeast"/>
          <w:tblHeader w:val="0"/>
        </w:trPr>
        <w:tc>
          <w:tcPr>
            <w:shd w:fill="c6d9f1" w:val="clear"/>
            <w:vAlign w:val="center"/>
          </w:tcPr>
          <w:p w:rsidR="00000000" w:rsidDel="00000000" w:rsidP="00000000" w:rsidRDefault="00000000" w:rsidRPr="00000000" w14:paraId="000006E7">
            <w:pPr>
              <w:spacing w:after="0" w:lineRule="auto"/>
              <w:ind w:firstLine="70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Наименование закупочной процедуры</w:t>
            </w:r>
          </w:p>
        </w:tc>
        <w:tc>
          <w:tcPr>
            <w:shd w:fill="c6d9f1" w:val="clear"/>
            <w:vAlign w:val="center"/>
          </w:tcPr>
          <w:p w:rsidR="00000000" w:rsidDel="00000000" w:rsidP="00000000" w:rsidRDefault="00000000" w:rsidRPr="00000000" w14:paraId="000006E8">
            <w:pPr>
              <w:spacing w:after="0" w:lineRule="auto"/>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Стоимость (руб.)</w:t>
            </w:r>
          </w:p>
        </w:tc>
        <w:tc>
          <w:tcPr>
            <w:shd w:fill="c6d9f1" w:val="clear"/>
            <w:vAlign w:val="center"/>
          </w:tcPr>
          <w:p w:rsidR="00000000" w:rsidDel="00000000" w:rsidP="00000000" w:rsidRDefault="00000000" w:rsidRPr="00000000" w14:paraId="000006E9">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Количество</w:t>
            </w:r>
          </w:p>
        </w:tc>
      </w:tr>
      <w:tr>
        <w:trPr>
          <w:cantSplit w:val="0"/>
          <w:trHeight w:val="391" w:hRule="atLeast"/>
          <w:tblHeader w:val="0"/>
        </w:trPr>
        <w:tc>
          <w:tcPr>
            <w:vAlign w:val="center"/>
          </w:tcPr>
          <w:p w:rsidR="00000000" w:rsidDel="00000000" w:rsidP="00000000" w:rsidRDefault="00000000" w:rsidRPr="00000000" w14:paraId="000006E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Запрос предложений</w:t>
            </w:r>
          </w:p>
        </w:tc>
        <w:tc>
          <w:tcPr>
            <w:vAlign w:val="center"/>
          </w:tcPr>
          <w:p w:rsidR="00000000" w:rsidDel="00000000" w:rsidP="00000000" w:rsidRDefault="00000000" w:rsidRPr="00000000" w14:paraId="000006EB">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1 287 593 606,62</w:t>
            </w:r>
          </w:p>
        </w:tc>
        <w:tc>
          <w:tcPr>
            <w:vAlign w:val="center"/>
          </w:tcPr>
          <w:p w:rsidR="00000000" w:rsidDel="00000000" w:rsidP="00000000" w:rsidRDefault="00000000" w:rsidRPr="00000000" w14:paraId="000006EC">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60</w:t>
            </w:r>
          </w:p>
        </w:tc>
      </w:tr>
      <w:tr>
        <w:trPr>
          <w:cantSplit w:val="0"/>
          <w:trHeight w:val="606" w:hRule="atLeast"/>
          <w:tblHeader w:val="0"/>
        </w:trPr>
        <w:tc>
          <w:tcPr>
            <w:vAlign w:val="center"/>
          </w:tcPr>
          <w:p w:rsidR="00000000" w:rsidDel="00000000" w:rsidP="00000000" w:rsidRDefault="00000000" w:rsidRPr="00000000" w14:paraId="000006E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Запрос ценовых котировок</w:t>
            </w:r>
          </w:p>
        </w:tc>
        <w:tc>
          <w:tcPr>
            <w:vAlign w:val="center"/>
          </w:tcPr>
          <w:p w:rsidR="00000000" w:rsidDel="00000000" w:rsidP="00000000" w:rsidRDefault="00000000" w:rsidRPr="00000000" w14:paraId="000006EE">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3 800 281 934,28</w:t>
            </w:r>
          </w:p>
        </w:tc>
        <w:tc>
          <w:tcPr>
            <w:vAlign w:val="center"/>
          </w:tcPr>
          <w:p w:rsidR="00000000" w:rsidDel="00000000" w:rsidP="00000000" w:rsidRDefault="00000000" w:rsidRPr="00000000" w14:paraId="000006E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389</w:t>
            </w:r>
          </w:p>
        </w:tc>
      </w:tr>
      <w:tr>
        <w:trPr>
          <w:cantSplit w:val="0"/>
          <w:trHeight w:val="606" w:hRule="atLeast"/>
          <w:tblHeader w:val="0"/>
        </w:trPr>
        <w:tc>
          <w:tcPr>
            <w:vAlign w:val="center"/>
          </w:tcPr>
          <w:p w:rsidR="00000000" w:rsidDel="00000000" w:rsidP="00000000" w:rsidRDefault="00000000" w:rsidRPr="00000000" w14:paraId="000006F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Закупка у единственного поставщика</w:t>
            </w:r>
          </w:p>
        </w:tc>
        <w:tc>
          <w:tcPr>
            <w:vAlign w:val="center"/>
          </w:tcPr>
          <w:p w:rsidR="00000000" w:rsidDel="00000000" w:rsidP="00000000" w:rsidRDefault="00000000" w:rsidRPr="00000000" w14:paraId="000006F1">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9 775 695 822,52</w:t>
            </w:r>
          </w:p>
        </w:tc>
        <w:tc>
          <w:tcPr>
            <w:vAlign w:val="center"/>
          </w:tcPr>
          <w:p w:rsidR="00000000" w:rsidDel="00000000" w:rsidP="00000000" w:rsidRDefault="00000000" w:rsidRPr="00000000" w14:paraId="000006F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543</w:t>
            </w:r>
          </w:p>
        </w:tc>
      </w:tr>
    </w:tbl>
    <w:p w:rsidR="00000000" w:rsidDel="00000000" w:rsidP="00000000" w:rsidRDefault="00000000" w:rsidRPr="00000000" w14:paraId="000006F3">
      <w:pPr>
        <w:widowControl w:val="0"/>
        <w:tabs>
          <w:tab w:val="left" w:pos="8895"/>
        </w:tabs>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6F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1"/>
          <w:i w:val="0"/>
          <w:smallCaps w:val="0"/>
          <w:strike w:val="0"/>
          <w:color w:val="4f81bd"/>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f81bd"/>
          <w:sz w:val="28"/>
          <w:szCs w:val="28"/>
          <w:u w:val="none"/>
          <w:shd w:fill="auto" w:val="clear"/>
          <w:vertAlign w:val="baseline"/>
          <w:rtl w:val="0"/>
        </w:rPr>
        <w:t xml:space="preserve">Закупка товаров, работ, услуг у субъектов малого и среднего предпринимательства</w:t>
      </w:r>
    </w:p>
    <w:p w:rsidR="00000000" w:rsidDel="00000000" w:rsidP="00000000" w:rsidRDefault="00000000" w:rsidRPr="00000000" w14:paraId="000006F5">
      <w:pPr>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2017 году Общество осуществляло закупки, предусмотренные Постановлением Правительства РФ от 11.12.2014г.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00000" w:rsidDel="00000000" w:rsidP="00000000" w:rsidRDefault="00000000" w:rsidRPr="00000000" w14:paraId="000006F6">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№26. Сведения о закупке у субъектов</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малого и среднего предпринимательства</w:t>
      </w:r>
    </w:p>
    <w:tbl>
      <w:tblPr>
        <w:tblStyle w:val="Table29"/>
        <w:tblW w:w="9836.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6718"/>
        <w:gridCol w:w="1417"/>
        <w:gridCol w:w="1701"/>
        <w:tblGridChange w:id="0">
          <w:tblGrid>
            <w:gridCol w:w="6718"/>
            <w:gridCol w:w="1417"/>
            <w:gridCol w:w="1701"/>
          </w:tblGrid>
        </w:tblGridChange>
      </w:tblGrid>
      <w:tr>
        <w:trPr>
          <w:cantSplit w:val="0"/>
          <w:trHeight w:val="525" w:hRule="atLeast"/>
          <w:tblHeader w:val="0"/>
        </w:trPr>
        <w:tc>
          <w:tcPr>
            <w:shd w:fill="c6d9f1" w:val="clear"/>
            <w:vAlign w:val="center"/>
          </w:tcPr>
          <w:p w:rsidR="00000000" w:rsidDel="00000000" w:rsidP="00000000" w:rsidRDefault="00000000" w:rsidRPr="00000000" w14:paraId="000006F7">
            <w:pPr>
              <w:spacing w:after="0" w:lineRule="auto"/>
              <w:ind w:firstLine="709"/>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Наименование показателя</w:t>
            </w:r>
          </w:p>
        </w:tc>
        <w:tc>
          <w:tcPr>
            <w:shd w:fill="c6d9f1" w:val="clear"/>
            <w:vAlign w:val="center"/>
          </w:tcPr>
          <w:p w:rsidR="00000000" w:rsidDel="00000000" w:rsidP="00000000" w:rsidRDefault="00000000" w:rsidRPr="00000000" w14:paraId="000006F8">
            <w:pPr>
              <w:spacing w:after="0" w:lineRule="auto"/>
              <w:ind w:hanging="1"/>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Стоимость (тыс. руб.)</w:t>
            </w:r>
          </w:p>
        </w:tc>
        <w:tc>
          <w:tcPr>
            <w:shd w:fill="c6d9f1" w:val="clear"/>
            <w:vAlign w:val="center"/>
          </w:tcPr>
          <w:p w:rsidR="00000000" w:rsidDel="00000000" w:rsidP="00000000" w:rsidRDefault="00000000" w:rsidRPr="00000000" w14:paraId="000006F9">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Количество</w:t>
            </w:r>
            <w:r w:rsidDel="00000000" w:rsidR="00000000" w:rsidRPr="00000000">
              <w:rPr>
                <w:rtl w:val="0"/>
              </w:rPr>
            </w:r>
          </w:p>
        </w:tc>
      </w:tr>
      <w:tr>
        <w:trPr>
          <w:cantSplit w:val="0"/>
          <w:trHeight w:val="606" w:hRule="atLeast"/>
          <w:tblHeader w:val="0"/>
        </w:trPr>
        <w:tc>
          <w:tcPr>
            <w:vAlign w:val="center"/>
          </w:tcPr>
          <w:p w:rsidR="00000000" w:rsidDel="00000000" w:rsidP="00000000" w:rsidRDefault="00000000" w:rsidRPr="00000000" w14:paraId="000006FA">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Заключено договоров с субъектами малого и среднего предпринимательства по результатам проведения торгов, иных способов закупки, предусмотренных положением о закупке, утвержденным заказчиком в соответствии с Федеральным законом «О закупках товаров, работ, услуг отдельными видами юридических лиц» (далее - положение о закупке), участниками которых являются любые лица, указанные в части 5 статьи 3 Федерального закона </w:t>
            </w:r>
          </w:p>
          <w:p w:rsidR="00000000" w:rsidDel="00000000" w:rsidP="00000000" w:rsidRDefault="00000000" w:rsidRPr="00000000" w14:paraId="000006FB">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 закупках товаров, работ, услуг отдельными видами юридических лиц», в том числе субъекты малого и среднего предпринимательства</w:t>
            </w:r>
          </w:p>
        </w:tc>
        <w:tc>
          <w:tcPr>
            <w:vAlign w:val="center"/>
          </w:tcPr>
          <w:p w:rsidR="00000000" w:rsidDel="00000000" w:rsidP="00000000" w:rsidRDefault="00000000" w:rsidRPr="00000000" w14:paraId="000006F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5 590 660</w:t>
            </w:r>
          </w:p>
        </w:tc>
        <w:tc>
          <w:tcPr>
            <w:vAlign w:val="center"/>
          </w:tcPr>
          <w:p w:rsidR="00000000" w:rsidDel="00000000" w:rsidP="00000000" w:rsidRDefault="00000000" w:rsidRPr="00000000" w14:paraId="000006F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1573</w:t>
            </w:r>
          </w:p>
        </w:tc>
      </w:tr>
      <w:tr>
        <w:trPr>
          <w:cantSplit w:val="0"/>
          <w:trHeight w:val="606" w:hRule="atLeast"/>
          <w:tblHeader w:val="0"/>
        </w:trPr>
        <w:tc>
          <w:tcPr>
            <w:vAlign w:val="center"/>
          </w:tcPr>
          <w:p w:rsidR="00000000" w:rsidDel="00000000" w:rsidP="00000000" w:rsidRDefault="00000000" w:rsidRPr="00000000" w14:paraId="000006FE">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Заключено договоров с субъектами малого предпринимательства (в том числе с субъектами малого предпринимательства, относящимися к микропредприятиям) по результатам проведения торгов, иных способов закупки, предусмотренных положением о закупке, участниками которых являются любые лица, указанные в части 5 статьи 3 Федерального закона «О закупках товаров, работ, услуг отдельными видами юридических лиц», в том числе субъекты малого и среднего предпринимательства</w:t>
            </w:r>
          </w:p>
        </w:tc>
        <w:tc>
          <w:tcPr>
            <w:vAlign w:val="center"/>
          </w:tcPr>
          <w:p w:rsidR="00000000" w:rsidDel="00000000" w:rsidP="00000000" w:rsidRDefault="00000000" w:rsidRPr="00000000" w14:paraId="000006F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2 476 329</w:t>
            </w:r>
          </w:p>
        </w:tc>
        <w:tc>
          <w:tcPr>
            <w:vAlign w:val="center"/>
          </w:tcPr>
          <w:p w:rsidR="00000000" w:rsidDel="00000000" w:rsidP="00000000" w:rsidRDefault="00000000" w:rsidRPr="00000000" w14:paraId="0000070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1336</w:t>
            </w:r>
          </w:p>
        </w:tc>
      </w:tr>
      <w:tr>
        <w:trPr>
          <w:cantSplit w:val="0"/>
          <w:trHeight w:val="606" w:hRule="atLeast"/>
          <w:tblHeader w:val="0"/>
        </w:trPr>
        <w:tc>
          <w:tcPr>
            <w:vAlign w:val="center"/>
          </w:tcPr>
          <w:p w:rsidR="00000000" w:rsidDel="00000000" w:rsidP="00000000" w:rsidRDefault="00000000" w:rsidRPr="00000000" w14:paraId="00000701">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Заключено договоров с субъектами малого и среднего предпринимательства по результатам проведения торгов, иных способов закупки, предусмотренных положением о закупке, в которых участниками закупок являются только субъекты малого и среднего предпринимательства</w:t>
            </w:r>
          </w:p>
        </w:tc>
        <w:tc>
          <w:tcPr>
            <w:vAlign w:val="center"/>
          </w:tcPr>
          <w:p w:rsidR="00000000" w:rsidDel="00000000" w:rsidP="00000000" w:rsidRDefault="00000000" w:rsidRPr="00000000" w14:paraId="000007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5 110 425</w:t>
            </w:r>
          </w:p>
        </w:tc>
        <w:tc>
          <w:tcPr>
            <w:vAlign w:val="center"/>
          </w:tcPr>
          <w:p w:rsidR="00000000" w:rsidDel="00000000" w:rsidP="00000000" w:rsidRDefault="00000000" w:rsidRPr="00000000" w14:paraId="000007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1531</w:t>
            </w:r>
          </w:p>
        </w:tc>
      </w:tr>
      <w:tr>
        <w:trPr>
          <w:cantSplit w:val="0"/>
          <w:trHeight w:val="606" w:hRule="atLeast"/>
          <w:tblHeader w:val="0"/>
        </w:trPr>
        <w:tc>
          <w:tcPr>
            <w:vAlign w:val="center"/>
          </w:tcPr>
          <w:p w:rsidR="00000000" w:rsidDel="00000000" w:rsidP="00000000" w:rsidRDefault="00000000" w:rsidRPr="00000000" w14:paraId="00000704">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Заключено договоров с субъектами малого предпринимательства (в том числе с субъектами малого предпринимательства, относящимися </w:t>
            </w:r>
          </w:p>
          <w:p w:rsidR="00000000" w:rsidDel="00000000" w:rsidP="00000000" w:rsidRDefault="00000000" w:rsidRPr="00000000" w14:paraId="00000705">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 микропредприятиям) по результатам проведения торгов, иных способов закупки, предусмотренных положением о закупке, в которых участниками закупок являются только субъекты малого и среднего предпринимательства</w:t>
            </w:r>
          </w:p>
        </w:tc>
        <w:tc>
          <w:tcPr>
            <w:vAlign w:val="center"/>
          </w:tcPr>
          <w:p w:rsidR="00000000" w:rsidDel="00000000" w:rsidP="00000000" w:rsidRDefault="00000000" w:rsidRPr="00000000" w14:paraId="000007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2 346 546</w:t>
            </w:r>
          </w:p>
        </w:tc>
        <w:tc>
          <w:tcPr>
            <w:vAlign w:val="center"/>
          </w:tcPr>
          <w:p w:rsidR="00000000" w:rsidDel="00000000" w:rsidP="00000000" w:rsidRDefault="00000000" w:rsidRPr="00000000" w14:paraId="000007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1323</w:t>
            </w:r>
          </w:p>
        </w:tc>
      </w:tr>
    </w:tbl>
    <w:p w:rsidR="00000000" w:rsidDel="00000000" w:rsidP="00000000" w:rsidRDefault="00000000" w:rsidRPr="00000000" w14:paraId="00000708">
      <w:pPr>
        <w:spacing w:after="0" w:befor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09">
      <w:pPr>
        <w:spacing w:after="0" w:befor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№27. Сведения о годовом объеме закупки у субъектов малого и среднего предпринимательства</w:t>
      </w:r>
    </w:p>
    <w:tbl>
      <w:tblPr>
        <w:tblStyle w:val="Table30"/>
        <w:tblW w:w="9836.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8135"/>
        <w:gridCol w:w="1701"/>
        <w:tblGridChange w:id="0">
          <w:tblGrid>
            <w:gridCol w:w="8135"/>
            <w:gridCol w:w="1701"/>
          </w:tblGrid>
        </w:tblGridChange>
      </w:tblGrid>
      <w:tr>
        <w:trPr>
          <w:cantSplit w:val="0"/>
          <w:trHeight w:val="525" w:hRule="atLeast"/>
          <w:tblHeader w:val="0"/>
        </w:trPr>
        <w:tc>
          <w:tcPr>
            <w:shd w:fill="c6d9f1" w:val="clear"/>
            <w:vAlign w:val="center"/>
          </w:tcPr>
          <w:p w:rsidR="00000000" w:rsidDel="00000000" w:rsidP="00000000" w:rsidRDefault="00000000" w:rsidRPr="00000000" w14:paraId="0000070A">
            <w:pPr>
              <w:spacing w:after="0" w:lineRule="auto"/>
              <w:ind w:firstLine="70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Наименование показателя</w:t>
            </w:r>
          </w:p>
        </w:tc>
        <w:tc>
          <w:tcPr>
            <w:shd w:fill="c6d9f1" w:val="clear"/>
            <w:vAlign w:val="center"/>
          </w:tcPr>
          <w:p w:rsidR="00000000" w:rsidDel="00000000" w:rsidP="00000000" w:rsidRDefault="00000000" w:rsidRPr="00000000" w14:paraId="0000070B">
            <w:pPr>
              <w:spacing w:after="0" w:lineRule="auto"/>
              <w:ind w:hanging="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Доля (процент)</w:t>
            </w:r>
          </w:p>
        </w:tc>
      </w:tr>
      <w:tr>
        <w:trPr>
          <w:cantSplit w:val="0"/>
          <w:trHeight w:val="606" w:hRule="atLeast"/>
          <w:tblHeader w:val="0"/>
        </w:trPr>
        <w:tc>
          <w:tcPr/>
          <w:p w:rsidR="00000000" w:rsidDel="00000000" w:rsidP="00000000" w:rsidRDefault="00000000" w:rsidRPr="00000000" w14:paraId="0000070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Годовой объем закупок у субъектов малого и среднего предпринимательства</w:t>
            </w:r>
          </w:p>
        </w:tc>
        <w:tc>
          <w:tcPr>
            <w:vAlign w:val="center"/>
          </w:tcPr>
          <w:p w:rsidR="00000000" w:rsidDel="00000000" w:rsidP="00000000" w:rsidRDefault="00000000" w:rsidRPr="00000000" w14:paraId="0000070D">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w:t>
            </w:r>
          </w:p>
        </w:tc>
      </w:tr>
      <w:tr>
        <w:trPr>
          <w:cantSplit w:val="0"/>
          <w:trHeight w:val="606" w:hRule="atLeast"/>
          <w:tblHeader w:val="0"/>
        </w:trPr>
        <w:tc>
          <w:tcPr/>
          <w:p w:rsidR="00000000" w:rsidDel="00000000" w:rsidP="00000000" w:rsidRDefault="00000000" w:rsidRPr="00000000" w14:paraId="0000070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Годовой объем закупок у субъектов малого и среднего предпринимательства по результатам проведения торгов, иных </w:t>
              <w:br w:type="textWrapping"/>
              <w:t xml:space="preserve">способов закупки, предусмотренных положением о закупке, в которых участниками закупок являются только субъекты </w:t>
              <w:br w:type="textWrapping"/>
              <w:t xml:space="preserve">малого и среднего предпринимательства </w:t>
            </w:r>
          </w:p>
        </w:tc>
        <w:tc>
          <w:tcPr>
            <w:vAlign w:val="center"/>
          </w:tcPr>
          <w:p w:rsidR="00000000" w:rsidDel="00000000" w:rsidP="00000000" w:rsidRDefault="00000000" w:rsidRPr="00000000" w14:paraId="0000070F">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r>
      <w:tr>
        <w:trPr>
          <w:cantSplit w:val="0"/>
          <w:trHeight w:val="336" w:hRule="atLeast"/>
          <w:tblHeader w:val="0"/>
        </w:trPr>
        <w:tc>
          <w:tcPr/>
          <w:p w:rsidR="00000000" w:rsidDel="00000000" w:rsidP="00000000" w:rsidRDefault="00000000" w:rsidRPr="00000000" w14:paraId="0000071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Годовой объем закупок у субъектов малого предпринимательства </w:t>
            </w:r>
          </w:p>
        </w:tc>
        <w:tc>
          <w:tcPr>
            <w:vAlign w:val="center"/>
          </w:tcPr>
          <w:p w:rsidR="00000000" w:rsidDel="00000000" w:rsidP="00000000" w:rsidRDefault="00000000" w:rsidRPr="00000000" w14:paraId="00000711">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rHeight w:val="606" w:hRule="atLeast"/>
          <w:tblHeader w:val="0"/>
        </w:trPr>
        <w:tc>
          <w:tcPr/>
          <w:p w:rsidR="00000000" w:rsidDel="00000000" w:rsidP="00000000" w:rsidRDefault="00000000" w:rsidRPr="00000000" w14:paraId="0000071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Годовой объем закупок у субъектов малого предпринимательства по результатам проведения торгов, иных способов закупки, предусмотренных положением о закупке, в которых участниками закупок являются только субъекты малого предпринимательства </w:t>
            </w:r>
          </w:p>
        </w:tc>
        <w:tc>
          <w:tcPr>
            <w:vAlign w:val="center"/>
          </w:tcPr>
          <w:p w:rsidR="00000000" w:rsidDel="00000000" w:rsidP="00000000" w:rsidRDefault="00000000" w:rsidRPr="00000000" w14:paraId="00000713">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r>
    </w:tbl>
    <w:p w:rsidR="00000000" w:rsidDel="00000000" w:rsidP="00000000" w:rsidRDefault="00000000" w:rsidRPr="00000000" w14:paraId="00000714">
      <w:pPr>
        <w:ind w:firstLine="709"/>
        <w:jc w:val="both"/>
        <w:rPr>
          <w:rFonts w:ascii="Times New Roman" w:cs="Times New Roman" w:eastAsia="Times New Roman" w:hAnsi="Times New Roman"/>
          <w:sz w:val="24"/>
          <w:szCs w:val="24"/>
        </w:rPr>
        <w:sectPr>
          <w:type w:val="nextPage"/>
          <w:pgSz w:h="16839" w:w="11907" w:orient="portrait"/>
          <w:pgMar w:bottom="1276" w:top="820" w:left="1418" w:right="709" w:header="426" w:footer="180"/>
        </w:sectPr>
      </w:pPr>
      <w:r w:rsidDel="00000000" w:rsidR="00000000" w:rsidRPr="00000000">
        <w:rPr>
          <w:rtl w:val="0"/>
        </w:rPr>
      </w:r>
    </w:p>
    <w:p w:rsidR="00000000" w:rsidDel="00000000" w:rsidP="00000000" w:rsidRDefault="00000000" w:rsidRPr="00000000" w14:paraId="00000715">
      <w:pPr>
        <w:ind w:firstLine="709"/>
        <w:jc w:val="both"/>
        <w:rPr>
          <w:rFonts w:ascii="Times New Roman" w:cs="Times New Roman" w:eastAsia="Times New Roman" w:hAnsi="Times New Roman"/>
          <w:sz w:val="24"/>
          <w:szCs w:val="24"/>
        </w:rPr>
        <w:sectPr>
          <w:type w:val="continuous"/>
          <w:pgSz w:h="16839" w:w="11907" w:orient="portrait"/>
          <w:pgMar w:bottom="1276" w:top="820" w:left="1418" w:right="709" w:header="426" w:footer="180"/>
        </w:sectPr>
      </w:pPr>
      <w:r w:rsidDel="00000000" w:rsidR="00000000" w:rsidRPr="00000000">
        <w:rPr>
          <w:rtl w:val="0"/>
        </w:rPr>
      </w:r>
    </w:p>
    <w:p w:rsidR="00000000" w:rsidDel="00000000" w:rsidP="00000000" w:rsidRDefault="00000000" w:rsidRPr="00000000" w14:paraId="00000716">
      <w:pPr>
        <w:keepNext w:val="0"/>
        <w:keepLines w:val="0"/>
        <w:pageBreakBefore w:val="0"/>
        <w:widowControl w:val="0"/>
        <w:numPr>
          <w:ilvl w:val="0"/>
          <w:numId w:val="75"/>
        </w:numPr>
        <w:pBdr>
          <w:top w:space="0" w:sz="0" w:val="nil"/>
          <w:left w:space="0" w:sz="0" w:val="nil"/>
          <w:bottom w:space="0" w:sz="0" w:val="nil"/>
          <w:right w:space="0" w:sz="0" w:val="nil"/>
          <w:between w:space="0" w:sz="0" w:val="nil"/>
        </w:pBdr>
        <w:shd w:fill="auto" w:val="clear"/>
        <w:spacing w:after="0" w:before="240" w:line="240" w:lineRule="auto"/>
        <w:ind w:left="1018" w:right="0" w:hanging="450"/>
        <w:jc w:val="both"/>
        <w:rPr>
          <w:rFonts w:ascii="Times New Roman" w:cs="Times New Roman" w:eastAsia="Times New Roman" w:hAnsi="Times New Roman"/>
          <w:b w:val="1"/>
          <w:i w:val="0"/>
          <w:smallCaps w:val="0"/>
          <w:strike w:val="0"/>
          <w:color w:val="1f497d"/>
          <w:sz w:val="28"/>
          <w:szCs w:val="28"/>
          <w:u w:val="none"/>
          <w:shd w:fill="auto" w:val="clear"/>
          <w:vertAlign w:val="baseline"/>
        </w:rPr>
      </w:pPr>
      <w:bookmarkStart w:colFirst="0" w:colLast="0" w:name="_1rvwp1q" w:id="62"/>
      <w:bookmarkEnd w:id="62"/>
      <w:r w:rsidDel="00000000" w:rsidR="00000000" w:rsidRPr="00000000">
        <w:rPr>
          <w:rFonts w:ascii="Times New Roman" w:cs="Times New Roman" w:eastAsia="Times New Roman" w:hAnsi="Times New Roman"/>
          <w:b w:val="1"/>
          <w:i w:val="0"/>
          <w:smallCaps w:val="0"/>
          <w:strike w:val="0"/>
          <w:color w:val="1f497d"/>
          <w:sz w:val="28"/>
          <w:szCs w:val="28"/>
          <w:u w:val="none"/>
          <w:shd w:fill="auto" w:val="clear"/>
          <w:vertAlign w:val="baseline"/>
          <w:rtl w:val="0"/>
        </w:rPr>
        <w:t xml:space="preserve">Кадровая политика Общества</w:t>
      </w:r>
    </w:p>
    <w:p w:rsidR="00000000" w:rsidDel="00000000" w:rsidP="00000000" w:rsidRDefault="00000000" w:rsidRPr="00000000" w14:paraId="00000717">
      <w:pPr>
        <w:spacing w:after="0" w:lineRule="auto"/>
        <w:ind w:firstLine="709"/>
        <w:jc w:val="both"/>
        <w:rPr>
          <w:rFonts w:ascii="Times New Roman" w:cs="Times New Roman" w:eastAsia="Times New Roman" w:hAnsi="Times New Roman"/>
          <w:sz w:val="24"/>
          <w:szCs w:val="24"/>
        </w:rPr>
      </w:pPr>
      <w:bookmarkStart w:colFirst="0" w:colLast="0" w:name="_4bvk7pj" w:id="63"/>
      <w:bookmarkEnd w:id="63"/>
      <w:r w:rsidDel="00000000" w:rsidR="00000000" w:rsidRPr="00000000">
        <w:rPr>
          <w:rFonts w:ascii="Times New Roman" w:cs="Times New Roman" w:eastAsia="Times New Roman" w:hAnsi="Times New Roman"/>
          <w:sz w:val="24"/>
          <w:szCs w:val="24"/>
          <w:rtl w:val="0"/>
        </w:rPr>
        <w:t xml:space="preserve">Кадровая политика Общества - это генеральное направление кадровой работы, совокупность методов, форм, организационного механизма, направленных на внедрение единой системы управления персоналом, сохранение, укрепление и развитие кадрового потенциала, создание квалифицированного и сплоченного коллектива, способного своевременно решать поставленные перед ним задачи с учетом стратегии Общества.</w:t>
      </w:r>
    </w:p>
    <w:p w:rsidR="00000000" w:rsidDel="00000000" w:rsidP="00000000" w:rsidRDefault="00000000" w:rsidRPr="00000000" w14:paraId="00000718">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Главной целью кадровой политики является набор, сохранение и развитие персонала Общества, способного на высоком уровне обеспечить решение поставленных производственных задач.</w:t>
      </w:r>
    </w:p>
    <w:p w:rsidR="00000000" w:rsidDel="00000000" w:rsidP="00000000" w:rsidRDefault="00000000" w:rsidRPr="00000000" w14:paraId="00000719">
      <w:pPr>
        <w:spacing w:after="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Кадровая политика Общества определяет курс, направленный на подбор, расстановку, обучение, подготовку, удержание и воспитание кадров, социальную защиту работников, формирование кадрового резерва, организационно-техническую работу по кадрам.</w:t>
      </w:r>
    </w:p>
    <w:p w:rsidR="00000000" w:rsidDel="00000000" w:rsidP="00000000" w:rsidRDefault="00000000" w:rsidRPr="00000000" w14:paraId="0000071A">
      <w:pPr>
        <w:widowControl w:val="0"/>
        <w:spacing w:after="0" w:before="24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Численность и структура персонала</w:t>
      </w:r>
    </w:p>
    <w:p w:rsidR="00000000" w:rsidDel="00000000" w:rsidP="00000000" w:rsidRDefault="00000000" w:rsidRPr="00000000" w14:paraId="0000071B">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состоянию на 31 декабря 2017 года численность персонала Общества составляла 11 177 человек, из них:</w:t>
      </w:r>
    </w:p>
    <w:p w:rsidR="00000000" w:rsidDel="00000000" w:rsidP="00000000" w:rsidRDefault="00000000" w:rsidRPr="00000000" w14:paraId="0000071C">
      <w:pPr>
        <w:widowControl w:val="0"/>
        <w:numPr>
          <w:ilvl w:val="0"/>
          <w:numId w:val="83"/>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Московская площадка – 2 130 человек;</w:t>
      </w:r>
    </w:p>
    <w:p w:rsidR="00000000" w:rsidDel="00000000" w:rsidP="00000000" w:rsidRDefault="00000000" w:rsidRPr="00000000" w14:paraId="0000071D">
      <w:pPr>
        <w:widowControl w:val="0"/>
        <w:numPr>
          <w:ilvl w:val="0"/>
          <w:numId w:val="83"/>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Филиал Публичного акционерного общества «Туполев» «Жуковская летно-испытательная и доводочная база» (филиал ПАО «Туполев» «ЖЛИ и ДБ») – 513 человек;</w:t>
      </w:r>
    </w:p>
    <w:p w:rsidR="00000000" w:rsidDel="00000000" w:rsidP="00000000" w:rsidRDefault="00000000" w:rsidRPr="00000000" w14:paraId="0000071E">
      <w:pPr>
        <w:widowControl w:val="0"/>
        <w:numPr>
          <w:ilvl w:val="0"/>
          <w:numId w:val="83"/>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Казанский авиационный завод им. С.П. Горбунова - филиал Публичного акционерного общества «Туполев» (КАЗ им. С.П. Горбунова – филиал ПАО «Туполев») – 8 166 человек;</w:t>
      </w:r>
    </w:p>
    <w:p w:rsidR="00000000" w:rsidDel="00000000" w:rsidP="00000000" w:rsidRDefault="00000000" w:rsidRPr="00000000" w14:paraId="0000071F">
      <w:pPr>
        <w:widowControl w:val="0"/>
        <w:numPr>
          <w:ilvl w:val="0"/>
          <w:numId w:val="83"/>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Ульяновский филиал Публичного акционерного общества «Туполев» - конструкторское бюро (УФ КБ ПАО «Туполев») – 254 человек;</w:t>
      </w:r>
    </w:p>
    <w:p w:rsidR="00000000" w:rsidDel="00000000" w:rsidP="00000000" w:rsidRDefault="00000000" w:rsidRPr="00000000" w14:paraId="00000720">
      <w:pPr>
        <w:widowControl w:val="0"/>
        <w:numPr>
          <w:ilvl w:val="0"/>
          <w:numId w:val="83"/>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Самарский филиал Публичного акционерного общества «Туполев» - конструкторское бюро (СФ КБ ПАО «Туполев») – 114 человек.</w:t>
      </w:r>
    </w:p>
    <w:p w:rsidR="00000000" w:rsidDel="00000000" w:rsidP="00000000" w:rsidRDefault="00000000" w:rsidRPr="00000000" w14:paraId="00000721">
      <w:pPr>
        <w:spacing w:after="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2017 год численность персонала Общества увеличилась с 10 901  человек до 11 177 человек.</w:t>
      </w:r>
    </w:p>
    <w:p w:rsidR="00000000" w:rsidDel="00000000" w:rsidP="00000000" w:rsidRDefault="00000000" w:rsidRPr="00000000" w14:paraId="00000722">
      <w:pPr>
        <w:spacing w:after="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Увеличение численности персонала связано с активной работой кадровых служб ПАО «Туполев» с центрами занятости населения, ВУЗами, кадровыми агентствами, размещением информации в газетах, участием в ярмарках вакансий.</w:t>
      </w:r>
    </w:p>
    <w:p w:rsidR="00000000" w:rsidDel="00000000" w:rsidP="00000000" w:rsidRDefault="00000000" w:rsidRPr="00000000" w14:paraId="00000723">
      <w:pPr>
        <w:spacing w:after="0" w:befor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Структура персонала Общества по состоянию на 31 декабря 2017 года:</w:t>
      </w:r>
    </w:p>
    <w:p w:rsidR="00000000" w:rsidDel="00000000" w:rsidP="00000000" w:rsidRDefault="00000000" w:rsidRPr="00000000" w14:paraId="000007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Руководители - 1 950 человек;</w:t>
      </w:r>
    </w:p>
    <w:p w:rsidR="00000000" w:rsidDel="00000000" w:rsidP="00000000" w:rsidRDefault="00000000" w:rsidRPr="00000000" w14:paraId="0000072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Специалисты - 4 606 человек;</w:t>
      </w:r>
    </w:p>
    <w:p w:rsidR="00000000" w:rsidDel="00000000" w:rsidP="00000000" w:rsidRDefault="00000000" w:rsidRPr="00000000" w14:paraId="0000072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Рабочие  - 4 501 человека;</w:t>
      </w:r>
    </w:p>
    <w:p w:rsidR="00000000" w:rsidDel="00000000" w:rsidP="00000000" w:rsidRDefault="00000000" w:rsidRPr="00000000" w14:paraId="0000072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Служащие - 96 человека;</w:t>
      </w:r>
    </w:p>
    <w:p w:rsidR="00000000" w:rsidDel="00000000" w:rsidP="00000000" w:rsidRDefault="00000000" w:rsidRPr="00000000" w14:paraId="0000072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Непромышленный персонал – 24 человека.</w:t>
      </w:r>
    </w:p>
    <w:p w:rsidR="00000000" w:rsidDel="00000000" w:rsidP="00000000" w:rsidRDefault="00000000" w:rsidRPr="00000000" w14:paraId="00000729">
      <w:pPr>
        <w:widowControl w:val="0"/>
        <w:spacing w:after="0" w:before="24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Возрастной состав персонала</w:t>
      </w:r>
    </w:p>
    <w:p w:rsidR="00000000" w:rsidDel="00000000" w:rsidP="00000000" w:rsidRDefault="00000000" w:rsidRPr="00000000" w14:paraId="0000072A">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состоянию на 31 декабря 2017 года доля работников в возрасте до 30 лет составляет 24,7%; от 30 до 39 лет – 24,8%; от 40 до 49 лет – 11,2%; от 50 до 59 лет – 20,3%, старше 60 лет – 19%.</w:t>
      </w:r>
    </w:p>
    <w:p w:rsidR="00000000" w:rsidDel="00000000" w:rsidP="00000000" w:rsidRDefault="00000000" w:rsidRPr="00000000" w14:paraId="000007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Динамика изменения возрастного состава работников Общества в 2017 году:</w:t>
      </w:r>
    </w:p>
    <w:p w:rsidR="00000000" w:rsidDel="00000000" w:rsidP="00000000" w:rsidRDefault="00000000" w:rsidRPr="00000000" w14:paraId="0000072C">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уменьшение возрастной группы работников до 30 лет (с 25,8% до 24,7%);</w:t>
      </w:r>
    </w:p>
    <w:p w:rsidR="00000000" w:rsidDel="00000000" w:rsidP="00000000" w:rsidRDefault="00000000" w:rsidRPr="00000000" w14:paraId="0000072D">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увеличение доли работников в возрасте от 30 до 39 лет (с 22,2% до 24,8%);</w:t>
      </w:r>
    </w:p>
    <w:p w:rsidR="00000000" w:rsidDel="00000000" w:rsidP="00000000" w:rsidRDefault="00000000" w:rsidRPr="00000000" w14:paraId="0000072E">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увеличение доли работников в возрасте от 40 до 49 лет (с 10,6% до 11,2%);</w:t>
      </w:r>
    </w:p>
    <w:p w:rsidR="00000000" w:rsidDel="00000000" w:rsidP="00000000" w:rsidRDefault="00000000" w:rsidRPr="00000000" w14:paraId="0000072F">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уменьшение возрастной группы работников от 50 до 59 лет (с 22,2% до 20,3%);</w:t>
      </w:r>
    </w:p>
    <w:p w:rsidR="00000000" w:rsidDel="00000000" w:rsidP="00000000" w:rsidRDefault="00000000" w:rsidRPr="00000000" w14:paraId="00000730">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уменьшение возрастной группы работников старше 60 лет (с 19,2% до 19%).</w:t>
      </w:r>
    </w:p>
    <w:p w:rsidR="00000000" w:rsidDel="00000000" w:rsidP="00000000" w:rsidRDefault="00000000" w:rsidRPr="00000000" w14:paraId="000007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Увеличение доли работников в возрасте до 40 лет является результатом проведения Обществом активных мероприятий по привлечению и удержанию молодых кадров на предприятии (комплексные программы профориентационного направления, обучающие программы, др.).</w:t>
      </w:r>
    </w:p>
    <w:p w:rsidR="00000000" w:rsidDel="00000000" w:rsidP="00000000" w:rsidRDefault="00000000" w:rsidRPr="00000000" w14:paraId="00000732">
      <w:pPr>
        <w:widowControl w:val="0"/>
        <w:spacing w:after="0" w:before="24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Образовательный уровень персонала</w:t>
      </w:r>
    </w:p>
    <w:p w:rsidR="00000000" w:rsidDel="00000000" w:rsidP="00000000" w:rsidRDefault="00000000" w:rsidRPr="00000000" w14:paraId="000007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состоянию на 31 декабря 2017 года численность персонала с высшим образованием составляет 52,4% (увеличилась с 51,1% до 52,4%); численность персонала с полным средним и средним профессиональным образованием – 47,6% (уменьшилась с 48,9% до 47,6%).</w:t>
      </w:r>
    </w:p>
    <w:p w:rsidR="00000000" w:rsidDel="00000000" w:rsidP="00000000" w:rsidRDefault="00000000" w:rsidRPr="00000000" w14:paraId="000007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Изменение структуры образовательного уровня персонала обусловлено притоком на предприятие выпускников высших учебных заведений, а также необходимостью повышения квалификационного уровня рабочих кадров Общества в связи с повышением уровня механизации и автоматизации производственных процессов.</w:t>
      </w:r>
    </w:p>
    <w:p w:rsidR="00000000" w:rsidDel="00000000" w:rsidP="00000000" w:rsidRDefault="00000000" w:rsidRPr="00000000" w14:paraId="00000735">
      <w:pPr>
        <w:widowControl w:val="0"/>
        <w:spacing w:after="0" w:before="24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Подготовка и развитие персонала</w:t>
      </w:r>
    </w:p>
    <w:p w:rsidR="00000000" w:rsidDel="00000000" w:rsidP="00000000" w:rsidRDefault="00000000" w:rsidRPr="00000000" w14:paraId="00000736">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Система подготовки и развития персонала включает в себя профессиональную ориентацию школьников, привлечение их на профильные специальности в высшие и средне-специальные учебные заведения, подготовку в сети опорных вузов и ссузов, разработку и внедрение профессиональных и образовательных стандартов, а также программы повышения квалификации, переподготовки и периодической аттестации действующего персонала по обязательным и приоритетным для Общества компетенциям.</w:t>
      </w:r>
    </w:p>
    <w:p w:rsidR="00000000" w:rsidDel="00000000" w:rsidP="00000000" w:rsidRDefault="00000000" w:rsidRPr="00000000" w14:paraId="00000737">
      <w:pPr>
        <w:spacing w:after="200" w:lineRule="auto"/>
        <w:ind w:firstLine="709"/>
        <w:jc w:val="both"/>
        <w:rPr/>
      </w:pPr>
      <w:r w:rsidDel="00000000" w:rsidR="00000000" w:rsidRPr="00000000">
        <w:rPr>
          <w:rFonts w:ascii="Times New Roman" w:cs="Times New Roman" w:eastAsia="Times New Roman" w:hAnsi="Times New Roman"/>
          <w:sz w:val="24"/>
          <w:szCs w:val="24"/>
          <w:rtl w:val="0"/>
        </w:rPr>
        <w:t xml:space="preserve">В отчетном периоде 2017 года наблюдается динамика увеличения количества обученных работников по сравнению с предыдущим годом.</w:t>
      </w:r>
      <w:r w:rsidDel="00000000" w:rsidR="00000000" w:rsidRPr="00000000">
        <w:rPr>
          <w:rtl w:val="0"/>
        </w:rPr>
      </w:r>
    </w:p>
    <w:p w:rsidR="00000000" w:rsidDel="00000000" w:rsidP="00000000" w:rsidRDefault="00000000" w:rsidRPr="00000000" w14:paraId="00000738">
      <w:pPr>
        <w:widowControl w:val="0"/>
        <w:spacing w:after="40" w:before="20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Таблица №28.</w:t>
      </w:r>
      <w:r w:rsidDel="00000000" w:rsidR="00000000" w:rsidRPr="00000000">
        <w:rPr>
          <w:rtl w:val="0"/>
        </w:rPr>
      </w:r>
    </w:p>
    <w:p w:rsidR="00000000" w:rsidDel="00000000" w:rsidP="00000000" w:rsidRDefault="00000000" w:rsidRPr="00000000" w14:paraId="00000739">
      <w:pPr>
        <w:widowControl w:val="0"/>
        <w:spacing w:after="0" w:before="4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Pr>
        <w:drawing>
          <wp:inline distB="0" distT="0" distL="0" distR="0">
            <wp:extent cx="5381625" cy="2466975"/>
            <wp:effectExtent b="0" l="0" r="0" t="0"/>
            <wp:docPr id="3" name="image6.png"/>
            <a:graphic>
              <a:graphicData uri="http://schemas.openxmlformats.org/drawingml/2006/picture">
                <pic:pic>
                  <pic:nvPicPr>
                    <pic:cNvPr id="0" name="image6.png"/>
                    <pic:cNvPicPr preferRelativeResize="0"/>
                  </pic:nvPicPr>
                  <pic:blipFill>
                    <a:blip r:embed="rId17"/>
                    <a:srcRect b="0" l="0" r="0" t="0"/>
                    <a:stretch>
                      <a:fillRect/>
                    </a:stretch>
                  </pic:blipFill>
                  <pic:spPr>
                    <a:xfrm>
                      <a:off x="0" y="0"/>
                      <a:ext cx="5381625" cy="2466975"/>
                    </a:xfrm>
                    <a:prstGeom prst="rect"/>
                    <a:ln/>
                  </pic:spPr>
                </pic:pic>
              </a:graphicData>
            </a:graphic>
          </wp:inline>
        </w:drawing>
      </w:r>
      <w:r w:rsidDel="00000000" w:rsidR="00000000" w:rsidRPr="00000000">
        <w:rPr>
          <w:rtl w:val="0"/>
        </w:rPr>
      </w:r>
    </w:p>
    <w:p w:rsidR="00000000" w:rsidDel="00000000" w:rsidP="00000000" w:rsidRDefault="00000000" w:rsidRPr="00000000" w14:paraId="0000073A">
      <w:pPr>
        <w:spacing w:befor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2017 году наблюдается динамика увеличения количества обученных работников по сравнению с предыдущим годом.</w:t>
      </w:r>
    </w:p>
    <w:p w:rsidR="00000000" w:rsidDel="00000000" w:rsidP="00000000" w:rsidRDefault="00000000" w:rsidRPr="00000000" w14:paraId="0000073B">
      <w:pPr>
        <w:widowControl w:val="0"/>
        <w:spacing w:after="0" w:befor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C">
      <w:pPr>
        <w:widowControl w:val="0"/>
        <w:spacing w:after="0" w:befor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D">
      <w:pPr>
        <w:widowControl w:val="0"/>
        <w:spacing w:after="0" w:before="24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Таблица №29.</w:t>
      </w:r>
      <w:r w:rsidDel="00000000" w:rsidR="00000000" w:rsidRPr="00000000">
        <w:rPr>
          <w:rtl w:val="0"/>
        </w:rPr>
      </w:r>
    </w:p>
    <w:p w:rsidR="00000000" w:rsidDel="00000000" w:rsidP="00000000" w:rsidRDefault="00000000" w:rsidRPr="00000000" w14:paraId="0000073E">
      <w:pPr>
        <w:widowControl w:val="0"/>
        <w:spacing w:after="0" w:before="24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Pr>
        <w:drawing>
          <wp:inline distB="0" distT="0" distL="0" distR="0">
            <wp:extent cx="5381625" cy="2305050"/>
            <wp:effectExtent b="0" l="0" r="0" t="0"/>
            <wp:docPr id="5" name="image8.png"/>
            <a:graphic>
              <a:graphicData uri="http://schemas.openxmlformats.org/drawingml/2006/picture">
                <pic:pic>
                  <pic:nvPicPr>
                    <pic:cNvPr id="0" name="image8.png"/>
                    <pic:cNvPicPr preferRelativeResize="0"/>
                  </pic:nvPicPr>
                  <pic:blipFill>
                    <a:blip r:embed="rId18"/>
                    <a:srcRect b="0" l="0" r="0" t="0"/>
                    <a:stretch>
                      <a:fillRect/>
                    </a:stretch>
                  </pic:blipFill>
                  <pic:spPr>
                    <a:xfrm>
                      <a:off x="0" y="0"/>
                      <a:ext cx="5381625" cy="2305050"/>
                    </a:xfrm>
                    <a:prstGeom prst="rect"/>
                    <a:ln/>
                  </pic:spPr>
                </pic:pic>
              </a:graphicData>
            </a:graphic>
          </wp:inline>
        </w:drawing>
      </w:r>
      <w:r w:rsidDel="00000000" w:rsidR="00000000" w:rsidRPr="00000000">
        <w:rPr>
          <w:rtl w:val="0"/>
        </w:rPr>
      </w:r>
    </w:p>
    <w:p w:rsidR="00000000" w:rsidDel="00000000" w:rsidP="00000000" w:rsidRDefault="00000000" w:rsidRPr="00000000" w14:paraId="0000073F">
      <w:pPr>
        <w:spacing w:after="0" w:line="240" w:lineRule="auto"/>
        <w:ind w:left="709" w:firstLine="0"/>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740">
      <w:pP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отчетном периоде стартовал проект «Организация и реализация проекта по улучшению производственной системы ПАО «Туполев» на основе развития системного лидерства». В данном проекте приняли участие руководители высшего  состава Московской площадки  и КАЗ им. С.П.Горбунова – филиала ПАО «Туполев» в количестве 39 человек. </w:t>
      </w:r>
    </w:p>
    <w:p w:rsidR="00000000" w:rsidDel="00000000" w:rsidP="00000000" w:rsidRDefault="00000000" w:rsidRPr="00000000" w14:paraId="00000741">
      <w:pP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Стоимость оказания услуг по организации проведения данного проекта составляет – 1 545 000 рублей.</w:t>
      </w:r>
    </w:p>
    <w:p w:rsidR="00000000" w:rsidDel="00000000" w:rsidP="00000000" w:rsidRDefault="00000000" w:rsidRPr="00000000" w14:paraId="00000742">
      <w:pP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Цели данного проекта:</w:t>
      </w:r>
    </w:p>
    <w:p w:rsidR="00000000" w:rsidDel="00000000" w:rsidP="00000000" w:rsidRDefault="00000000" w:rsidRPr="00000000" w14:paraId="00000743">
      <w:pP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Организация и реализация общего проекта по формированию лидерской среды в  Обществе, направленной на постоянное улучшение производственной системы</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Общества, состояния и эффективности управленческих и производственных процессов.</w:t>
      </w:r>
    </w:p>
    <w:p w:rsidR="00000000" w:rsidDel="00000000" w:rsidP="00000000" w:rsidRDefault="00000000" w:rsidRPr="00000000" w14:paraId="00000744">
      <w:pP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Создание актива компании из числа ее руководителей и специалистов, подготовленных к построению систем нового типа, способных осуществлять необходимые изменения для повышения эффективности деятельности Общества.</w:t>
      </w:r>
    </w:p>
    <w:p w:rsidR="00000000" w:rsidDel="00000000" w:rsidP="00000000" w:rsidRDefault="00000000" w:rsidRPr="00000000" w14:paraId="00000745">
      <w:pP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Выполнение проектных работ  участниками по улучшениям с общим годовым ожидаемым эффектом не менее 30 млн.рублей.</w:t>
      </w:r>
    </w:p>
    <w:p w:rsidR="00000000" w:rsidDel="00000000" w:rsidP="00000000" w:rsidRDefault="00000000" w:rsidRPr="00000000" w14:paraId="00000746">
      <w:pP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2017 году была организована передача внутрикорпоративных знаний специалистами конструкторского бюро Московской площадки работникам КАЗ им. С.П.Горбунова – филиала  ПАО «Туполев» по теме «Обучение по системам объекта 45.03М». </w:t>
      </w:r>
    </w:p>
    <w:p w:rsidR="00000000" w:rsidDel="00000000" w:rsidP="00000000" w:rsidRDefault="00000000" w:rsidRPr="00000000" w14:paraId="00000747">
      <w:pP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Обучение проведено в полном объеме в соответствии с утвержденной Программой для специалистов КАЗ в количестве 107 человек.</w:t>
      </w:r>
    </w:p>
    <w:p w:rsidR="00000000" w:rsidDel="00000000" w:rsidP="00000000" w:rsidRDefault="00000000" w:rsidRPr="00000000" w14:paraId="00000748">
      <w:pP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Во исполнение мероприятий по достижению целей в области качества Общества (на период 2016-2018г.г.) организовано и проведено обучение на специализированных курсах по проектированию в CAD и PDM cистемах NX10, TC10 и ЭЛОИЗ. Обучилось 272 работника. Стоимость данного обучения составляет – 2 595 000 рублей.</w:t>
      </w:r>
    </w:p>
    <w:p w:rsidR="00000000" w:rsidDel="00000000" w:rsidP="00000000" w:rsidRDefault="00000000" w:rsidRPr="00000000" w14:paraId="00000749">
      <w:pPr>
        <w:widowControl w:val="0"/>
        <w:spacing w:after="0" w:before="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A">
      <w:pPr>
        <w:widowControl w:val="0"/>
        <w:spacing w:after="0" w:before="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B">
      <w:pPr>
        <w:widowControl w:val="0"/>
        <w:spacing w:after="0" w:before="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C">
      <w:pPr>
        <w:widowControl w:val="0"/>
        <w:spacing w:after="0" w:before="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D">
      <w:pPr>
        <w:widowControl w:val="0"/>
        <w:spacing w:after="0" w:before="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E">
      <w:pPr>
        <w:widowControl w:val="0"/>
        <w:spacing w:after="0" w:before="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F">
      <w:pPr>
        <w:widowControl w:val="0"/>
        <w:spacing w:after="0" w:before="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50">
      <w:pPr>
        <w:widowControl w:val="0"/>
        <w:spacing w:after="0" w:before="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51">
      <w:pPr>
        <w:widowControl w:val="0"/>
        <w:spacing w:after="0" w:before="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Таблица №30.</w:t>
      </w:r>
      <w:r w:rsidDel="00000000" w:rsidR="00000000" w:rsidRPr="00000000">
        <w:rPr>
          <w:rtl w:val="0"/>
        </w:rPr>
      </w:r>
    </w:p>
    <w:p w:rsidR="00000000" w:rsidDel="00000000" w:rsidP="00000000" w:rsidRDefault="00000000" w:rsidRPr="00000000" w14:paraId="00000752">
      <w:pPr>
        <w:spacing w:after="0" w:line="240" w:lineRule="auto"/>
        <w:ind w:left="709"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8"/>
          <w:szCs w:val="28"/>
        </w:rPr>
        <w:drawing>
          <wp:inline distB="0" distT="0" distL="0" distR="0">
            <wp:extent cx="4733925" cy="2857500"/>
            <wp:effectExtent b="0" l="0" r="0" t="0"/>
            <wp:docPr id="4" name="image4.png"/>
            <a:graphic>
              <a:graphicData uri="http://schemas.openxmlformats.org/drawingml/2006/picture">
                <pic:pic>
                  <pic:nvPicPr>
                    <pic:cNvPr id="0" name="image4.png"/>
                    <pic:cNvPicPr preferRelativeResize="0"/>
                  </pic:nvPicPr>
                  <pic:blipFill>
                    <a:blip r:embed="rId19"/>
                    <a:srcRect b="0" l="0" r="0" t="0"/>
                    <a:stretch>
                      <a:fillRect/>
                    </a:stretch>
                  </pic:blipFill>
                  <pic:spPr>
                    <a:xfrm>
                      <a:off x="0" y="0"/>
                      <a:ext cx="4733925" cy="2857500"/>
                    </a:xfrm>
                    <a:prstGeom prst="rect"/>
                    <a:ln/>
                  </pic:spPr>
                </pic:pic>
              </a:graphicData>
            </a:graphic>
          </wp:inline>
        </w:drawing>
      </w:r>
      <w:r w:rsidDel="00000000" w:rsidR="00000000" w:rsidRPr="00000000">
        <w:rPr>
          <w:rtl w:val="0"/>
        </w:rPr>
      </w:r>
    </w:p>
    <w:p w:rsidR="00000000" w:rsidDel="00000000" w:rsidP="00000000" w:rsidRDefault="00000000" w:rsidRPr="00000000" w14:paraId="00000753">
      <w:pPr>
        <w:spacing w:after="0" w:line="240" w:lineRule="auto"/>
        <w:ind w:left="709" w:firstLine="0"/>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754">
      <w:pPr>
        <w:widowControl w:val="0"/>
        <w:spacing w:after="0" w:before="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Таблица №31.</w:t>
      </w:r>
      <w:r w:rsidDel="00000000" w:rsidR="00000000" w:rsidRPr="00000000">
        <w:rPr>
          <w:rtl w:val="0"/>
        </w:rPr>
      </w:r>
    </w:p>
    <w:p w:rsidR="00000000" w:rsidDel="00000000" w:rsidP="00000000" w:rsidRDefault="00000000" w:rsidRPr="00000000" w14:paraId="00000755">
      <w:pPr>
        <w:spacing w:after="0" w:line="240" w:lineRule="auto"/>
        <w:ind w:left="709"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8"/>
          <w:szCs w:val="28"/>
        </w:rPr>
        <w:drawing>
          <wp:inline distB="0" distT="0" distL="0" distR="0">
            <wp:extent cx="4714875" cy="3076575"/>
            <wp:effectExtent b="0" l="0" r="0" t="0"/>
            <wp:docPr id="7" name="image2.png"/>
            <a:graphic>
              <a:graphicData uri="http://schemas.openxmlformats.org/drawingml/2006/picture">
                <pic:pic>
                  <pic:nvPicPr>
                    <pic:cNvPr id="0" name="image2.png"/>
                    <pic:cNvPicPr preferRelativeResize="0"/>
                  </pic:nvPicPr>
                  <pic:blipFill>
                    <a:blip r:embed="rId20"/>
                    <a:srcRect b="0" l="0" r="0" t="0"/>
                    <a:stretch>
                      <a:fillRect/>
                    </a:stretch>
                  </pic:blipFill>
                  <pic:spPr>
                    <a:xfrm>
                      <a:off x="0" y="0"/>
                      <a:ext cx="4714875" cy="3076575"/>
                    </a:xfrm>
                    <a:prstGeom prst="rect"/>
                    <a:ln/>
                  </pic:spPr>
                </pic:pic>
              </a:graphicData>
            </a:graphic>
          </wp:inline>
        </w:drawing>
      </w:r>
      <w:r w:rsidDel="00000000" w:rsidR="00000000" w:rsidRPr="00000000">
        <w:rPr>
          <w:rtl w:val="0"/>
        </w:rPr>
      </w:r>
    </w:p>
    <w:p w:rsidR="00000000" w:rsidDel="00000000" w:rsidP="00000000" w:rsidRDefault="00000000" w:rsidRPr="00000000" w14:paraId="00000756">
      <w:pPr>
        <w:spacing w:after="0" w:line="240" w:lineRule="auto"/>
        <w:ind w:left="709" w:firstLine="0"/>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757">
      <w:pPr>
        <w:spacing w:after="0" w:line="240" w:lineRule="auto"/>
        <w:ind w:left="709"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Подготовка кадров в системе профессионального образования</w:t>
      </w:r>
    </w:p>
    <w:p w:rsidR="00000000" w:rsidDel="00000000" w:rsidP="00000000" w:rsidRDefault="00000000" w:rsidRPr="00000000" w14:paraId="00000758">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 исполнение постановления Правительства Российской Федерации от 05.03.2015 №192 «О государственном плане подготовки кадров со средним профессиональным и высшим образованием для организаций оборонно-промышленного комплекса на 2016-2020 годы» и в соответствии с перспективным планом развития ПАО «Туполев» проводится работа по обеспечению выполнения плана по целевому набору для направления в профильные ВУЗы.</w:t>
      </w:r>
    </w:p>
    <w:p w:rsidR="00000000" w:rsidDel="00000000" w:rsidP="00000000" w:rsidRDefault="00000000" w:rsidRPr="00000000" w14:paraId="000007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Таблица №32. Подбор кандидатов и направление на целевое обучение (чел.)</w:t>
      </w:r>
    </w:p>
    <w:p w:rsidR="00000000" w:rsidDel="00000000" w:rsidP="00000000" w:rsidRDefault="00000000" w:rsidRPr="00000000" w14:paraId="00000760">
      <w:pPr>
        <w:spacing w:after="0" w:line="240" w:lineRule="auto"/>
        <w:ind w:left="709" w:firstLine="0"/>
        <w:jc w:val="both"/>
        <w:rPr>
          <w:rFonts w:ascii="Times New Roman" w:cs="Times New Roman" w:eastAsia="Times New Roman" w:hAnsi="Times New Roman"/>
          <w:b w:val="1"/>
          <w:color w:val="000000"/>
          <w:sz w:val="24"/>
          <w:szCs w:val="24"/>
        </w:rPr>
      </w:pPr>
      <w:r w:rsidDel="00000000" w:rsidR="00000000" w:rsidRPr="00000000">
        <w:rPr/>
        <w:drawing>
          <wp:inline distB="0" distT="0" distL="0" distR="0">
            <wp:extent cx="5419725" cy="2105025"/>
            <wp:effectExtent b="0" l="0" r="0" t="0"/>
            <wp:docPr id="6" name="image7.png"/>
            <a:graphic>
              <a:graphicData uri="http://schemas.openxmlformats.org/drawingml/2006/picture">
                <pic:pic>
                  <pic:nvPicPr>
                    <pic:cNvPr id="0" name="image7.png"/>
                    <pic:cNvPicPr preferRelativeResize="0"/>
                  </pic:nvPicPr>
                  <pic:blipFill>
                    <a:blip r:embed="rId21"/>
                    <a:srcRect b="0" l="0" r="0" t="0"/>
                    <a:stretch>
                      <a:fillRect/>
                    </a:stretch>
                  </pic:blipFill>
                  <pic:spPr>
                    <a:xfrm>
                      <a:off x="0" y="0"/>
                      <a:ext cx="5419725" cy="2105025"/>
                    </a:xfrm>
                    <a:prstGeom prst="rect"/>
                    <a:ln/>
                  </pic:spPr>
                </pic:pic>
              </a:graphicData>
            </a:graphic>
          </wp:inline>
        </w:drawing>
      </w:r>
      <w:r w:rsidDel="00000000" w:rsidR="00000000" w:rsidRPr="00000000">
        <w:rPr>
          <w:rtl w:val="0"/>
        </w:rPr>
      </w:r>
    </w:p>
    <w:p w:rsidR="00000000" w:rsidDel="00000000" w:rsidP="00000000" w:rsidRDefault="00000000" w:rsidRPr="00000000" w14:paraId="00000761">
      <w:pPr>
        <w:spacing w:line="240" w:lineRule="auto"/>
        <w:ind w:left="709" w:firstLine="0"/>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7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Целевая подготовка кадров в высших учебных заведениях</w:t>
      </w:r>
    </w:p>
    <w:p w:rsidR="00000000" w:rsidDel="00000000" w:rsidP="00000000" w:rsidRDefault="00000000" w:rsidRPr="00000000" w14:paraId="000007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Таблица №33. Распределение студентов-целевиков, проходящих обучение от ПАО «Туполев» по ВУЗам (чел.)</w:t>
      </w:r>
    </w:p>
    <w:p w:rsidR="00000000" w:rsidDel="00000000" w:rsidP="00000000" w:rsidRDefault="00000000" w:rsidRPr="00000000" w14:paraId="000007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5124450" cy="2409825"/>
            <wp:effectExtent b="0" l="0" r="0" t="0"/>
            <wp:docPr id="9" name="image1.png"/>
            <a:graphic>
              <a:graphicData uri="http://schemas.openxmlformats.org/drawingml/2006/picture">
                <pic:pic>
                  <pic:nvPicPr>
                    <pic:cNvPr id="0" name="image1.png"/>
                    <pic:cNvPicPr preferRelativeResize="0"/>
                  </pic:nvPicPr>
                  <pic:blipFill>
                    <a:blip r:embed="rId22"/>
                    <a:srcRect b="0" l="0" r="0" t="0"/>
                    <a:stretch>
                      <a:fillRect/>
                    </a:stretch>
                  </pic:blipFill>
                  <pic:spPr>
                    <a:xfrm>
                      <a:off x="0" y="0"/>
                      <a:ext cx="5124450" cy="2409825"/>
                    </a:xfrm>
                    <a:prstGeom prst="rect"/>
                    <a:ln/>
                  </pic:spPr>
                </pic:pic>
              </a:graphicData>
            </a:graphic>
          </wp:inline>
        </w:drawing>
      </w:r>
      <w:r w:rsidDel="00000000" w:rsidR="00000000" w:rsidRPr="00000000">
        <w:rPr>
          <w:rtl w:val="0"/>
        </w:rPr>
      </w:r>
    </w:p>
    <w:p w:rsidR="00000000" w:rsidDel="00000000" w:rsidP="00000000" w:rsidRDefault="00000000" w:rsidRPr="00000000" w14:paraId="00000765">
      <w:pPr>
        <w:spacing w:after="0" w:before="240" w:line="240" w:lineRule="auto"/>
        <w:ind w:left="709"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Практики и стажировки студентов</w:t>
      </w:r>
    </w:p>
    <w:p w:rsidR="00000000" w:rsidDel="00000000" w:rsidP="00000000" w:rsidRDefault="00000000" w:rsidRPr="00000000" w14:paraId="00000766">
      <w:pPr>
        <w:spacing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Обществом ведётся работа по организации прохождения практики студентов высших учебных заведений (ВУЗов) и средне-специальных учебных заведений (ССУЗов) в структурных подразделениях Общества.</w:t>
      </w:r>
    </w:p>
    <w:p w:rsidR="00000000" w:rsidDel="00000000" w:rsidP="00000000" w:rsidRDefault="00000000" w:rsidRPr="00000000" w14:paraId="00000767">
      <w:pPr>
        <w:spacing w:after="20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2017 году прошли практику на московской площадке предприятия 120 студентов.</w:t>
      </w:r>
    </w:p>
    <w:p w:rsidR="00000000" w:rsidDel="00000000" w:rsidP="00000000" w:rsidRDefault="00000000" w:rsidRPr="00000000" w14:paraId="00000768">
      <w:pPr>
        <w:spacing w:after="0" w:before="20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9">
      <w:pPr>
        <w:spacing w:after="0" w:before="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A">
      <w:pPr>
        <w:spacing w:after="0" w:before="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B">
      <w:pPr>
        <w:spacing w:after="0" w:before="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C">
      <w:pPr>
        <w:spacing w:after="0" w:before="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D">
      <w:pPr>
        <w:spacing w:after="0" w:before="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E">
      <w:pPr>
        <w:spacing w:after="0" w:before="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F">
      <w:pPr>
        <w:spacing w:after="0" w:before="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0">
      <w:pPr>
        <w:spacing w:after="0" w:before="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1">
      <w:pPr>
        <w:spacing w:after="0" w:before="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2">
      <w:pPr>
        <w:spacing w:after="0" w:before="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№34. Практика студентов ВУЗов и ССУЗов (чел.)</w:t>
      </w:r>
    </w:p>
    <w:p w:rsidR="00000000" w:rsidDel="00000000" w:rsidP="00000000" w:rsidRDefault="00000000" w:rsidRPr="00000000" w14:paraId="00000773">
      <w:pPr>
        <w:spacing w:after="0" w:before="240" w:line="240" w:lineRule="auto"/>
        <w:ind w:left="709" w:firstLine="0"/>
        <w:jc w:val="both"/>
        <w:rPr/>
      </w:pPr>
      <w:r w:rsidDel="00000000" w:rsidR="00000000" w:rsidRPr="00000000">
        <w:rPr/>
        <w:drawing>
          <wp:inline distB="0" distT="0" distL="0" distR="0">
            <wp:extent cx="5114925" cy="1857375"/>
            <wp:effectExtent b="0" l="0" r="0" t="0"/>
            <wp:docPr id="8" name="image3.png"/>
            <a:graphic>
              <a:graphicData uri="http://schemas.openxmlformats.org/drawingml/2006/picture">
                <pic:pic>
                  <pic:nvPicPr>
                    <pic:cNvPr id="0" name="image3.png"/>
                    <pic:cNvPicPr preferRelativeResize="0"/>
                  </pic:nvPicPr>
                  <pic:blipFill>
                    <a:blip r:embed="rId23"/>
                    <a:srcRect b="0" l="0" r="0" t="0"/>
                    <a:stretch>
                      <a:fillRect/>
                    </a:stretch>
                  </pic:blipFill>
                  <pic:spPr>
                    <a:xfrm>
                      <a:off x="0" y="0"/>
                      <a:ext cx="5114925" cy="1857375"/>
                    </a:xfrm>
                    <a:prstGeom prst="rect"/>
                    <a:ln/>
                  </pic:spPr>
                </pic:pic>
              </a:graphicData>
            </a:graphic>
          </wp:inline>
        </w:drawing>
      </w:r>
      <w:r w:rsidDel="00000000" w:rsidR="00000000" w:rsidRPr="00000000">
        <w:rPr>
          <w:rtl w:val="0"/>
        </w:rPr>
      </w:r>
    </w:p>
    <w:p w:rsidR="00000000" w:rsidDel="00000000" w:rsidP="00000000" w:rsidRDefault="00000000" w:rsidRPr="00000000" w14:paraId="00000774">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5">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улучшения персонал-имиджа Общества и для отбора кандидатов на целевое обучение от Общества в профильных ВУЗах проводится олимпиада для школьников 10-11 классов.</w:t>
      </w:r>
    </w:p>
    <w:p w:rsidR="00000000" w:rsidDel="00000000" w:rsidP="00000000" w:rsidRDefault="00000000" w:rsidRPr="00000000" w14:paraId="00000777">
      <w:pPr>
        <w:spacing w:after="0" w:before="240" w:line="240" w:lineRule="auto"/>
        <w:ind w:left="70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№35. Количество участников олимпиады им. А.Н. Туполева</w:t>
      </w:r>
    </w:p>
    <w:p w:rsidR="00000000" w:rsidDel="00000000" w:rsidP="00000000" w:rsidRDefault="00000000" w:rsidRPr="00000000" w14:paraId="00000778">
      <w:pPr>
        <w:spacing w:after="0" w:before="240" w:line="240" w:lineRule="auto"/>
        <w:ind w:left="709" w:firstLine="0"/>
        <w:jc w:val="both"/>
        <w:rPr>
          <w:rFonts w:ascii="Times New Roman" w:cs="Times New Roman" w:eastAsia="Times New Roman" w:hAnsi="Times New Roman"/>
          <w:sz w:val="24"/>
          <w:szCs w:val="24"/>
        </w:rPr>
      </w:pPr>
      <w:r w:rsidDel="00000000" w:rsidR="00000000" w:rsidRPr="00000000">
        <w:rPr/>
        <w:drawing>
          <wp:inline distB="0" distT="0" distL="0" distR="0">
            <wp:extent cx="5200650" cy="2352675"/>
            <wp:effectExtent b="0" l="0" r="0" t="0"/>
            <wp:docPr id="10" name="image5.png"/>
            <a:graphic>
              <a:graphicData uri="http://schemas.openxmlformats.org/drawingml/2006/picture">
                <pic:pic>
                  <pic:nvPicPr>
                    <pic:cNvPr id="0" name="image5.png"/>
                    <pic:cNvPicPr preferRelativeResize="0"/>
                  </pic:nvPicPr>
                  <pic:blipFill>
                    <a:blip r:embed="rId24"/>
                    <a:srcRect b="0" l="0" r="0" t="0"/>
                    <a:stretch>
                      <a:fillRect/>
                    </a:stretch>
                  </pic:blipFill>
                  <pic:spPr>
                    <a:xfrm>
                      <a:off x="0" y="0"/>
                      <a:ext cx="5200650" cy="2352675"/>
                    </a:xfrm>
                    <a:prstGeom prst="rect"/>
                    <a:ln/>
                  </pic:spPr>
                </pic:pic>
              </a:graphicData>
            </a:graphic>
          </wp:inline>
        </w:drawing>
      </w:r>
      <w:r w:rsidDel="00000000" w:rsidR="00000000" w:rsidRPr="00000000">
        <w:rPr>
          <w:rtl w:val="0"/>
        </w:rPr>
      </w:r>
    </w:p>
    <w:p w:rsidR="00000000" w:rsidDel="00000000" w:rsidP="00000000" w:rsidRDefault="00000000" w:rsidRPr="00000000" w14:paraId="00000779">
      <w:pPr>
        <w:spacing w:after="40" w:before="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A">
      <w:pPr>
        <w:spacing w:before="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настоящее время на Московской площадке предприятия учатся 412 студентов целевого обучения.</w:t>
      </w:r>
    </w:p>
    <w:p w:rsidR="00000000" w:rsidDel="00000000" w:rsidP="00000000" w:rsidRDefault="00000000" w:rsidRPr="00000000" w14:paraId="0000077B">
      <w:pPr>
        <w:widowControl w:val="0"/>
        <w:spacing w:after="0" w:before="24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Социальная ответственность</w:t>
      </w:r>
    </w:p>
    <w:p w:rsidR="00000000" w:rsidDel="00000000" w:rsidP="00000000" w:rsidRDefault="00000000" w:rsidRPr="00000000" w14:paraId="0000077C">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Социальная ответственность Общества включает следующие основные меры, направленные на привлечение и удержание квалифицированного персонала, увеличение производительности труда, улучшение качества трудовой жизни работников Общества:</w:t>
      </w:r>
    </w:p>
    <w:p w:rsidR="00000000" w:rsidDel="00000000" w:rsidP="00000000" w:rsidRDefault="00000000" w:rsidRPr="00000000" w14:paraId="0000077D">
      <w:pPr>
        <w:keepNext w:val="0"/>
        <w:keepLines w:val="0"/>
        <w:pageBreakBefore w:val="0"/>
        <w:widowControl w:val="0"/>
        <w:numPr>
          <w:ilvl w:val="0"/>
          <w:numId w:val="76"/>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обеспечение устойчивой загрузки работников, сокращение простоев;</w:t>
      </w:r>
    </w:p>
    <w:p w:rsidR="00000000" w:rsidDel="00000000" w:rsidP="00000000" w:rsidRDefault="00000000" w:rsidRPr="00000000" w14:paraId="0000077E">
      <w:pPr>
        <w:keepNext w:val="0"/>
        <w:keepLines w:val="0"/>
        <w:pageBreakBefore w:val="0"/>
        <w:widowControl w:val="0"/>
        <w:numPr>
          <w:ilvl w:val="0"/>
          <w:numId w:val="76"/>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установление зависимости уровня зарплаты от результатов труда;</w:t>
      </w:r>
    </w:p>
    <w:p w:rsidR="00000000" w:rsidDel="00000000" w:rsidP="00000000" w:rsidRDefault="00000000" w:rsidRPr="00000000" w14:paraId="0000077F">
      <w:pPr>
        <w:keepNext w:val="0"/>
        <w:keepLines w:val="0"/>
        <w:pageBreakBefore w:val="0"/>
        <w:widowControl w:val="0"/>
        <w:numPr>
          <w:ilvl w:val="0"/>
          <w:numId w:val="76"/>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развитие системы переподготовки работников;</w:t>
      </w:r>
    </w:p>
    <w:p w:rsidR="00000000" w:rsidDel="00000000" w:rsidP="00000000" w:rsidRDefault="00000000" w:rsidRPr="00000000" w14:paraId="00000780">
      <w:pPr>
        <w:keepNext w:val="0"/>
        <w:keepLines w:val="0"/>
        <w:pageBreakBefore w:val="0"/>
        <w:widowControl w:val="0"/>
        <w:numPr>
          <w:ilvl w:val="0"/>
          <w:numId w:val="76"/>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развитие программ привлечения и удержания молодежи (профориентация, целевая подготовка, комплексные программы по работе с молодежью);</w:t>
      </w:r>
    </w:p>
    <w:p w:rsidR="00000000" w:rsidDel="00000000" w:rsidP="00000000" w:rsidRDefault="00000000" w:rsidRPr="00000000" w14:paraId="00000781">
      <w:pPr>
        <w:keepNext w:val="0"/>
        <w:keepLines w:val="0"/>
        <w:pageBreakBefore w:val="0"/>
        <w:widowControl w:val="0"/>
        <w:numPr>
          <w:ilvl w:val="0"/>
          <w:numId w:val="76"/>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развитие системы социального партнерства.</w:t>
      </w:r>
    </w:p>
    <w:p w:rsidR="00000000" w:rsidDel="00000000" w:rsidP="00000000" w:rsidRDefault="00000000" w:rsidRPr="00000000" w14:paraId="00000782">
      <w:pPr>
        <w:widowControl w:val="0"/>
        <w:spacing w:after="0" w:befor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83">
      <w:pPr>
        <w:widowControl w:val="0"/>
        <w:spacing w:after="0" w:before="24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Оплата труда</w:t>
      </w:r>
    </w:p>
    <w:p w:rsidR="00000000" w:rsidDel="00000000" w:rsidP="00000000" w:rsidRDefault="00000000" w:rsidRPr="00000000" w14:paraId="000007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Средняя заработная плата в Обществе в отчетном периоде 2017 года составила 50 758 рублей. Рост средней заработной платы за 2017 год к уровню предыдущего года составил 8 %.</w:t>
      </w:r>
    </w:p>
    <w:p w:rsidR="00000000" w:rsidDel="00000000" w:rsidP="00000000" w:rsidRDefault="00000000" w:rsidRPr="00000000" w14:paraId="000007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Динамика изменения уровня средней заработной платы в Обществе за 2017 год к уровню предыдущего года по регионам присутствия приведена в таблице ниже.</w:t>
      </w:r>
    </w:p>
    <w:p w:rsidR="00000000" w:rsidDel="00000000" w:rsidP="00000000" w:rsidRDefault="00000000" w:rsidRPr="00000000" w14:paraId="000007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Таблица №36. Динамика изменения уровня средней заработной платы за 2017 год к уровню предыдущего года по регионам присутствия</w:t>
      </w:r>
    </w:p>
    <w:tbl>
      <w:tblPr>
        <w:tblStyle w:val="Table31"/>
        <w:tblW w:w="9979.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032"/>
        <w:gridCol w:w="1560"/>
        <w:gridCol w:w="1559"/>
        <w:gridCol w:w="992"/>
        <w:gridCol w:w="2836"/>
        <w:tblGridChange w:id="0">
          <w:tblGrid>
            <w:gridCol w:w="3032"/>
            <w:gridCol w:w="1560"/>
            <w:gridCol w:w="1559"/>
            <w:gridCol w:w="992"/>
            <w:gridCol w:w="2836"/>
          </w:tblGrid>
        </w:tblGridChange>
      </w:tblGrid>
      <w:tr>
        <w:trPr>
          <w:cantSplit w:val="0"/>
          <w:trHeight w:val="525" w:hRule="atLeast"/>
          <w:tblHeader w:val="0"/>
        </w:trPr>
        <w:tc>
          <w:tcPr>
            <w:shd w:fill="c6d9f1" w:val="clear"/>
            <w:vAlign w:val="center"/>
          </w:tcPr>
          <w:p w:rsidR="00000000" w:rsidDel="00000000" w:rsidP="00000000" w:rsidRDefault="00000000" w:rsidRPr="00000000" w14:paraId="00000787">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Регион присутствия</w:t>
            </w:r>
          </w:p>
        </w:tc>
        <w:tc>
          <w:tcPr>
            <w:shd w:fill="c6d9f1" w:val="clear"/>
            <w:vAlign w:val="center"/>
          </w:tcPr>
          <w:p w:rsidR="00000000" w:rsidDel="00000000" w:rsidP="00000000" w:rsidRDefault="00000000" w:rsidRPr="00000000" w14:paraId="00000788">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уровень средней заработной платы</w:t>
            </w:r>
          </w:p>
          <w:p w:rsidR="00000000" w:rsidDel="00000000" w:rsidP="00000000" w:rsidRDefault="00000000" w:rsidRPr="00000000" w14:paraId="00000789">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 2016 год</w:t>
            </w:r>
          </w:p>
          <w:p w:rsidR="00000000" w:rsidDel="00000000" w:rsidP="00000000" w:rsidRDefault="00000000" w:rsidRPr="00000000" w14:paraId="0000078A">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(руб.)</w:t>
            </w:r>
          </w:p>
        </w:tc>
        <w:tc>
          <w:tcPr>
            <w:shd w:fill="c6d9f1" w:val="clear"/>
            <w:vAlign w:val="center"/>
          </w:tcPr>
          <w:p w:rsidR="00000000" w:rsidDel="00000000" w:rsidP="00000000" w:rsidRDefault="00000000" w:rsidRPr="00000000" w14:paraId="0000078B">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уровень средней заработной платы</w:t>
            </w:r>
          </w:p>
          <w:p w:rsidR="00000000" w:rsidDel="00000000" w:rsidP="00000000" w:rsidRDefault="00000000" w:rsidRPr="00000000" w14:paraId="0000078C">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 2017 год</w:t>
            </w:r>
          </w:p>
          <w:p w:rsidR="00000000" w:rsidDel="00000000" w:rsidP="00000000" w:rsidRDefault="00000000" w:rsidRPr="00000000" w14:paraId="0000078D">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(руб.)</w:t>
            </w:r>
          </w:p>
        </w:tc>
        <w:tc>
          <w:tcPr>
            <w:shd w:fill="c6d9f1" w:val="clear"/>
            <w:vAlign w:val="center"/>
          </w:tcPr>
          <w:p w:rsidR="00000000" w:rsidDel="00000000" w:rsidP="00000000" w:rsidRDefault="00000000" w:rsidRPr="00000000" w14:paraId="0000078E">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роста</w:t>
            </w:r>
          </w:p>
        </w:tc>
        <w:tc>
          <w:tcPr>
            <w:shd w:fill="c6d9f1" w:val="clear"/>
            <w:vAlign w:val="center"/>
          </w:tcPr>
          <w:p w:rsidR="00000000" w:rsidDel="00000000" w:rsidP="00000000" w:rsidRDefault="00000000" w:rsidRPr="00000000" w14:paraId="0000078F">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Примечание</w:t>
            </w:r>
          </w:p>
        </w:tc>
      </w:tr>
      <w:tr>
        <w:trPr>
          <w:cantSplit w:val="0"/>
          <w:trHeight w:val="265" w:hRule="atLeast"/>
          <w:tblHeader w:val="0"/>
        </w:trPr>
        <w:tc>
          <w:tcPr>
            <w:vAlign w:val="center"/>
          </w:tcPr>
          <w:p w:rsidR="00000000" w:rsidDel="00000000" w:rsidP="00000000" w:rsidRDefault="00000000" w:rsidRPr="00000000" w14:paraId="00000790">
            <w:pPr>
              <w:widowControl w:val="0"/>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Москва (Московская площадка)</w:t>
            </w:r>
          </w:p>
        </w:tc>
        <w:tc>
          <w:tcPr>
            <w:vAlign w:val="center"/>
          </w:tcPr>
          <w:p w:rsidR="00000000" w:rsidDel="00000000" w:rsidP="00000000" w:rsidRDefault="00000000" w:rsidRPr="00000000" w14:paraId="0000079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76 540</w:t>
            </w:r>
          </w:p>
        </w:tc>
        <w:tc>
          <w:tcPr>
            <w:vAlign w:val="center"/>
          </w:tcPr>
          <w:p w:rsidR="00000000" w:rsidDel="00000000" w:rsidP="00000000" w:rsidRDefault="00000000" w:rsidRPr="00000000" w14:paraId="0000079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89 444</w:t>
            </w:r>
          </w:p>
        </w:tc>
        <w:tc>
          <w:tcPr>
            <w:vAlign w:val="center"/>
          </w:tcPr>
          <w:p w:rsidR="00000000" w:rsidDel="00000000" w:rsidP="00000000" w:rsidRDefault="00000000" w:rsidRPr="00000000" w14:paraId="0000079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794">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893" w:hRule="atLeast"/>
          <w:tblHeader w:val="0"/>
        </w:trPr>
        <w:tc>
          <w:tcPr>
            <w:vAlign w:val="center"/>
          </w:tcPr>
          <w:p w:rsidR="00000000" w:rsidDel="00000000" w:rsidP="00000000" w:rsidRDefault="00000000" w:rsidRPr="00000000" w14:paraId="00000795">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Московская область (филиал ПАО «Туполев» «ЖЛИ и ДБ»)</w:t>
            </w:r>
          </w:p>
        </w:tc>
        <w:tc>
          <w:tcPr>
            <w:vAlign w:val="center"/>
          </w:tcPr>
          <w:p w:rsidR="00000000" w:rsidDel="00000000" w:rsidP="00000000" w:rsidRDefault="00000000" w:rsidRPr="00000000" w14:paraId="0000079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57 470</w:t>
            </w:r>
          </w:p>
        </w:tc>
        <w:tc>
          <w:tcPr>
            <w:vAlign w:val="center"/>
          </w:tcPr>
          <w:p w:rsidR="00000000" w:rsidDel="00000000" w:rsidP="00000000" w:rsidRDefault="00000000" w:rsidRPr="00000000" w14:paraId="0000079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56 375</w:t>
            </w:r>
          </w:p>
        </w:tc>
        <w:tc>
          <w:tcPr>
            <w:vAlign w:val="center"/>
          </w:tcPr>
          <w:p w:rsidR="00000000" w:rsidDel="00000000" w:rsidP="00000000" w:rsidRDefault="00000000" w:rsidRPr="00000000" w14:paraId="0000079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79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Снижено количество полетов и размер летного вознаграждения</w:t>
            </w:r>
          </w:p>
        </w:tc>
      </w:tr>
      <w:tr>
        <w:trPr>
          <w:cantSplit w:val="0"/>
          <w:trHeight w:val="241" w:hRule="atLeast"/>
          <w:tblHeader w:val="0"/>
        </w:trPr>
        <w:tc>
          <w:tcPr>
            <w:vAlign w:val="center"/>
          </w:tcPr>
          <w:p w:rsidR="00000000" w:rsidDel="00000000" w:rsidP="00000000" w:rsidRDefault="00000000" w:rsidRPr="00000000" w14:paraId="0000079A">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Казань (КАЗ им. С.П. Горбунова – филиал ПАО «Туполев»)</w:t>
            </w:r>
          </w:p>
        </w:tc>
        <w:tc>
          <w:tcPr>
            <w:vAlign w:val="center"/>
          </w:tcPr>
          <w:p w:rsidR="00000000" w:rsidDel="00000000" w:rsidP="00000000" w:rsidRDefault="00000000" w:rsidRPr="00000000" w14:paraId="0000079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38 062</w:t>
            </w:r>
          </w:p>
        </w:tc>
        <w:tc>
          <w:tcPr>
            <w:vAlign w:val="center"/>
          </w:tcPr>
          <w:p w:rsidR="00000000" w:rsidDel="00000000" w:rsidP="00000000" w:rsidRDefault="00000000" w:rsidRPr="00000000" w14:paraId="0000079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39 927</w:t>
            </w:r>
          </w:p>
        </w:tc>
        <w:tc>
          <w:tcPr>
            <w:vAlign w:val="center"/>
          </w:tcPr>
          <w:p w:rsidR="00000000" w:rsidDel="00000000" w:rsidP="00000000" w:rsidRDefault="00000000" w:rsidRPr="00000000" w14:paraId="0000079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79E">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76" w:hRule="atLeast"/>
          <w:tblHeader w:val="0"/>
        </w:trPr>
        <w:tc>
          <w:tcPr>
            <w:vAlign w:val="center"/>
          </w:tcPr>
          <w:p w:rsidR="00000000" w:rsidDel="00000000" w:rsidP="00000000" w:rsidRDefault="00000000" w:rsidRPr="00000000" w14:paraId="0000079F">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Самара (СФ КБ ПАО «Туполев»)</w:t>
            </w:r>
          </w:p>
        </w:tc>
        <w:tc>
          <w:tcPr>
            <w:vAlign w:val="center"/>
          </w:tcPr>
          <w:p w:rsidR="00000000" w:rsidDel="00000000" w:rsidP="00000000" w:rsidRDefault="00000000" w:rsidRPr="00000000" w14:paraId="000007A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45 390</w:t>
            </w:r>
          </w:p>
        </w:tc>
        <w:tc>
          <w:tcPr>
            <w:vAlign w:val="center"/>
          </w:tcPr>
          <w:p w:rsidR="00000000" w:rsidDel="00000000" w:rsidP="00000000" w:rsidRDefault="00000000" w:rsidRPr="00000000" w14:paraId="000007A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48 409</w:t>
            </w:r>
          </w:p>
        </w:tc>
        <w:tc>
          <w:tcPr>
            <w:vAlign w:val="center"/>
          </w:tcPr>
          <w:p w:rsidR="00000000" w:rsidDel="00000000" w:rsidP="00000000" w:rsidRDefault="00000000" w:rsidRPr="00000000" w14:paraId="000007A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7A3">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76" w:hRule="atLeast"/>
          <w:tblHeader w:val="0"/>
        </w:trPr>
        <w:tc>
          <w:tcPr>
            <w:vAlign w:val="center"/>
          </w:tcPr>
          <w:p w:rsidR="00000000" w:rsidDel="00000000" w:rsidP="00000000" w:rsidRDefault="00000000" w:rsidRPr="00000000" w14:paraId="000007A4">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Ульяновск (УФ КБ ПАО «Туполев»)</w:t>
            </w:r>
          </w:p>
        </w:tc>
        <w:tc>
          <w:tcPr>
            <w:vAlign w:val="center"/>
          </w:tcPr>
          <w:p w:rsidR="00000000" w:rsidDel="00000000" w:rsidP="00000000" w:rsidRDefault="00000000" w:rsidRPr="00000000" w14:paraId="000007A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56 090</w:t>
            </w:r>
          </w:p>
        </w:tc>
        <w:tc>
          <w:tcPr>
            <w:vAlign w:val="center"/>
          </w:tcPr>
          <w:p w:rsidR="00000000" w:rsidDel="00000000" w:rsidP="00000000" w:rsidRDefault="00000000" w:rsidRPr="00000000" w14:paraId="000007A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59 657</w:t>
            </w:r>
          </w:p>
        </w:tc>
        <w:tc>
          <w:tcPr>
            <w:vAlign w:val="center"/>
          </w:tcPr>
          <w:p w:rsidR="00000000" w:rsidDel="00000000" w:rsidP="00000000" w:rsidRDefault="00000000" w:rsidRPr="00000000" w14:paraId="000007A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7A8">
            <w:pPr>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7A9">
      <w:pPr>
        <w:widowControl w:val="0"/>
        <w:spacing w:after="0" w:befor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Основные принципы планирования уровня оплаты труда работников </w:t>
        <w:br w:type="textWrapping"/>
        <w:t xml:space="preserve">Общества сформированы на основе показателей, установленных Коллективным договором на 2017-2019гг. 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Положением о системе оплаты труда и иными локальными нормативными актами Организации, принимаемыми Работодателем с учетом мнения Профкома.</w:t>
      </w:r>
    </w:p>
    <w:p w:rsidR="00000000" w:rsidDel="00000000" w:rsidP="00000000" w:rsidRDefault="00000000" w:rsidRPr="00000000" w14:paraId="000007AA">
      <w:pPr>
        <w:widowControl w:val="0"/>
        <w:spacing w:after="0" w:before="24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Социальные гарантии</w:t>
      </w:r>
    </w:p>
    <w:p w:rsidR="00000000" w:rsidDel="00000000" w:rsidP="00000000" w:rsidRDefault="00000000" w:rsidRPr="00000000" w14:paraId="000007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соответствии с Коллективным договором Общества минимальный обязательный набор социальных льгот для работников Общества включает:</w:t>
      </w:r>
    </w:p>
    <w:p w:rsidR="00000000" w:rsidDel="00000000" w:rsidP="00000000" w:rsidRDefault="00000000" w:rsidRPr="00000000" w14:paraId="000007AC">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организацию питания;</w:t>
      </w:r>
    </w:p>
    <w:p w:rsidR="00000000" w:rsidDel="00000000" w:rsidP="00000000" w:rsidRDefault="00000000" w:rsidRPr="00000000" w14:paraId="000007AD">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организацию медицинского обслуживания;</w:t>
      </w:r>
    </w:p>
    <w:p w:rsidR="00000000" w:rsidDel="00000000" w:rsidP="00000000" w:rsidRDefault="00000000" w:rsidRPr="00000000" w14:paraId="000007AE">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компенсации по жилищной программе на Казанском авиационном заводе им. С.П. Горбунова - филиале Общества;</w:t>
      </w:r>
    </w:p>
    <w:p w:rsidR="00000000" w:rsidDel="00000000" w:rsidP="00000000" w:rsidRDefault="00000000" w:rsidRPr="00000000" w14:paraId="000007AF">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материальную помощь на компенсацию путевок в детские оздоровительные лагеря;</w:t>
      </w:r>
    </w:p>
    <w:p w:rsidR="00000000" w:rsidDel="00000000" w:rsidP="00000000" w:rsidRDefault="00000000" w:rsidRPr="00000000" w14:paraId="000007B0">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компенсации отдыха на корпоративных базах ПАО «ОАК», «Бережок»;</w:t>
      </w:r>
    </w:p>
    <w:p w:rsidR="00000000" w:rsidDel="00000000" w:rsidP="00000000" w:rsidRDefault="00000000" w:rsidRPr="00000000" w14:paraId="000007B1">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материальную помощь на компенсацию стоимости путевок на санатарно-курортное лечение по предписанию врача;</w:t>
      </w:r>
    </w:p>
    <w:p w:rsidR="00000000" w:rsidDel="00000000" w:rsidP="00000000" w:rsidRDefault="00000000" w:rsidRPr="00000000" w14:paraId="000007B2">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возмещение затрат работников на дорогостоящую операцию и платное медицинское обслуживание при предоставлении договора и сертификата медицинского учреждения;</w:t>
      </w:r>
    </w:p>
    <w:p w:rsidR="00000000" w:rsidDel="00000000" w:rsidP="00000000" w:rsidRDefault="00000000" w:rsidRPr="00000000" w14:paraId="000007B3">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возмещение затрат работников на приобретение дорогостоящих лекарств по предписанию врача;</w:t>
      </w:r>
    </w:p>
    <w:p w:rsidR="00000000" w:rsidDel="00000000" w:rsidP="00000000" w:rsidRDefault="00000000" w:rsidRPr="00000000" w14:paraId="000007B4">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единовременную материальную помощь на похороны членов семьи и близких родственников работника;</w:t>
      </w:r>
    </w:p>
    <w:p w:rsidR="00000000" w:rsidDel="00000000" w:rsidP="00000000" w:rsidRDefault="00000000" w:rsidRPr="00000000" w14:paraId="000007B5">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единовременную материальную помощь на похороны работника;</w:t>
      </w:r>
    </w:p>
    <w:p w:rsidR="00000000" w:rsidDel="00000000" w:rsidP="00000000" w:rsidRDefault="00000000" w:rsidRPr="00000000" w14:paraId="000007B6">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материальную помощь на похороны пенсионеров;</w:t>
      </w:r>
    </w:p>
    <w:p w:rsidR="00000000" w:rsidDel="00000000" w:rsidP="00000000" w:rsidRDefault="00000000" w:rsidRPr="00000000" w14:paraId="000007B7">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единовременные выплаты к юбилейным датам;</w:t>
      </w:r>
    </w:p>
    <w:p w:rsidR="00000000" w:rsidDel="00000000" w:rsidP="00000000" w:rsidRDefault="00000000" w:rsidRPr="00000000" w14:paraId="000007B8">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единовременную материальную помощь при увольнении на пенсию или инвалидности без права работы при стаже от 20 лет;</w:t>
      </w:r>
    </w:p>
    <w:p w:rsidR="00000000" w:rsidDel="00000000" w:rsidP="00000000" w:rsidRDefault="00000000" w:rsidRPr="00000000" w14:paraId="000007B9">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единовременное материальное поощрение ветеранов ВОВ и тружеников тыла;</w:t>
      </w:r>
    </w:p>
    <w:p w:rsidR="00000000" w:rsidDel="00000000" w:rsidP="00000000" w:rsidRDefault="00000000" w:rsidRPr="00000000" w14:paraId="000007BA">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выплаты материальной помощи по возвращении работников, призванных на военную службу из Организации;</w:t>
      </w:r>
    </w:p>
    <w:p w:rsidR="00000000" w:rsidDel="00000000" w:rsidP="00000000" w:rsidRDefault="00000000" w:rsidRPr="00000000" w14:paraId="000007BB">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материальную помощь на рождение ребенка;</w:t>
      </w:r>
    </w:p>
    <w:p w:rsidR="00000000" w:rsidDel="00000000" w:rsidP="00000000" w:rsidRDefault="00000000" w:rsidRPr="00000000" w14:paraId="000007BC">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материальную помощь при создании семьи (первое бракосочетание);</w:t>
      </w:r>
    </w:p>
    <w:p w:rsidR="00000000" w:rsidDel="00000000" w:rsidP="00000000" w:rsidRDefault="00000000" w:rsidRPr="00000000" w14:paraId="000007BD">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возмещение затрат работников на компенсацию содержания детей в дошкольных учреждениях;</w:t>
      </w:r>
    </w:p>
    <w:p w:rsidR="00000000" w:rsidDel="00000000" w:rsidP="00000000" w:rsidRDefault="00000000" w:rsidRPr="00000000" w14:paraId="000007BE">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материальную помощь на оплату проезда в электропоездах общего пользования от места проживания (Московская область) до г. Москвы и обратно в рабочие дни;</w:t>
      </w:r>
    </w:p>
    <w:p w:rsidR="00000000" w:rsidDel="00000000" w:rsidP="00000000" w:rsidRDefault="00000000" w:rsidRPr="00000000" w14:paraId="000007BF">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материальную помощь остронуждающимся;</w:t>
      </w:r>
    </w:p>
    <w:p w:rsidR="00000000" w:rsidDel="00000000" w:rsidP="00000000" w:rsidRDefault="00000000" w:rsidRPr="00000000" w14:paraId="000007C0">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единовременное материальное поощрение работников, помещенных на Доску почета;</w:t>
      </w:r>
    </w:p>
    <w:p w:rsidR="00000000" w:rsidDel="00000000" w:rsidP="00000000" w:rsidRDefault="00000000" w:rsidRPr="00000000" w14:paraId="000007C1">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единовременное материальное вознаграждение работников, внесенных в Книгу почета;</w:t>
      </w:r>
    </w:p>
    <w:p w:rsidR="00000000" w:rsidDel="00000000" w:rsidP="00000000" w:rsidRDefault="00000000" w:rsidRPr="00000000" w14:paraId="000007C2">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единовременное материальное вознаграждение работников, удостоенных звания «Почетный туполевец»;</w:t>
      </w:r>
    </w:p>
    <w:p w:rsidR="00000000" w:rsidDel="00000000" w:rsidP="00000000" w:rsidRDefault="00000000" w:rsidRPr="00000000" w14:paraId="000007C3">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доплату к пенсии уволившимся работникам, удостоенным звания «Почетный туполевец»;</w:t>
      </w:r>
    </w:p>
    <w:p w:rsidR="00000000" w:rsidDel="00000000" w:rsidP="00000000" w:rsidRDefault="00000000" w:rsidRPr="00000000" w14:paraId="000007C4">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культурно-массовые и спортивно-оздоровительные мероприятия;</w:t>
      </w:r>
    </w:p>
    <w:p w:rsidR="00000000" w:rsidDel="00000000" w:rsidP="00000000" w:rsidRDefault="00000000" w:rsidRPr="00000000" w14:paraId="000007C5">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единовременное материальное поощрение работающих женщин к 8 марта;</w:t>
      </w:r>
    </w:p>
    <w:p w:rsidR="00000000" w:rsidDel="00000000" w:rsidP="00000000" w:rsidRDefault="00000000" w:rsidRPr="00000000" w14:paraId="000007C6">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20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приобретение билетов на новогодние детские представления.</w:t>
      </w:r>
    </w:p>
    <w:p w:rsidR="00000000" w:rsidDel="00000000" w:rsidP="00000000" w:rsidRDefault="00000000" w:rsidRPr="00000000" w14:paraId="000007C7">
      <w:pPr>
        <w:widowControl w:val="0"/>
        <w:spacing w:after="0" w:before="24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Система материального стимулирования</w:t>
      </w:r>
    </w:p>
    <w:p w:rsidR="00000000" w:rsidDel="00000000" w:rsidP="00000000" w:rsidRDefault="00000000" w:rsidRPr="00000000" w14:paraId="000007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Обществе действует система ключевых показателей эффективности (КПЭ) для высших руководящих работников, премирование работников за участие в выполнении работ по приоритетным программам и проектам, материальное поощрение работников за выполнение особо важных работ (заданий).</w:t>
      </w:r>
    </w:p>
    <w:p w:rsidR="00000000" w:rsidDel="00000000" w:rsidP="00000000" w:rsidRDefault="00000000" w:rsidRPr="00000000" w14:paraId="000007C9">
      <w:pPr>
        <w:widowControl w:val="0"/>
        <w:spacing w:after="0" w:befor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CA">
      <w:pPr>
        <w:widowControl w:val="0"/>
        <w:spacing w:after="0" w:before="24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Охрана труда</w:t>
      </w:r>
    </w:p>
    <w:p w:rsidR="00000000" w:rsidDel="00000000" w:rsidP="00000000" w:rsidRDefault="00000000" w:rsidRPr="00000000" w14:paraId="000007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Система охраны труда в Обществе регламентируется локальными нормативными актами (приказами, положениями и инструкциями), которые определяют полномочия и ответственность должностных лиц по обеспечению безопасных условий и охраны труда, порядок организации и проведения обучения и инструктажей по охране труда, порядок проведения специальной оценки условий труда на рабочих местах и другие вопросы охраны труда в организации.</w:t>
      </w:r>
    </w:p>
    <w:p w:rsidR="00000000" w:rsidDel="00000000" w:rsidP="00000000" w:rsidRDefault="00000000" w:rsidRPr="00000000" w14:paraId="000007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Таблица №37. Средства, затраченные Обществом на мероприятия по охране труда в отчетном периоде 2017года</w:t>
      </w:r>
    </w:p>
    <w:tbl>
      <w:tblPr>
        <w:tblStyle w:val="Table32"/>
        <w:tblW w:w="9725.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7143"/>
        <w:gridCol w:w="2582"/>
        <w:tblGridChange w:id="0">
          <w:tblGrid>
            <w:gridCol w:w="7143"/>
            <w:gridCol w:w="2582"/>
          </w:tblGrid>
        </w:tblGridChange>
      </w:tblGrid>
      <w:tr>
        <w:trPr>
          <w:cantSplit w:val="0"/>
          <w:trHeight w:val="525" w:hRule="atLeast"/>
          <w:tblHeader w:val="0"/>
        </w:trPr>
        <w:tc>
          <w:tcPr>
            <w:shd w:fill="c6d9f1" w:val="clear"/>
            <w:vAlign w:val="center"/>
          </w:tcPr>
          <w:p w:rsidR="00000000" w:rsidDel="00000000" w:rsidP="00000000" w:rsidRDefault="00000000" w:rsidRPr="00000000" w14:paraId="000007CD">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Регион присутствия</w:t>
            </w:r>
          </w:p>
        </w:tc>
        <w:tc>
          <w:tcPr>
            <w:shd w:fill="c6d9f1" w:val="clear"/>
            <w:vAlign w:val="center"/>
          </w:tcPr>
          <w:p w:rsidR="00000000" w:rsidDel="00000000" w:rsidP="00000000" w:rsidRDefault="00000000" w:rsidRPr="00000000" w14:paraId="000007CE">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Сумма (руб.)</w:t>
            </w:r>
          </w:p>
        </w:tc>
      </w:tr>
      <w:tr>
        <w:trPr>
          <w:cantSplit w:val="0"/>
          <w:trHeight w:val="20" w:hRule="atLeast"/>
          <w:tblHeader w:val="0"/>
        </w:trPr>
        <w:tc>
          <w:tcPr>
            <w:vAlign w:val="center"/>
          </w:tcPr>
          <w:p w:rsidR="00000000" w:rsidDel="00000000" w:rsidP="00000000" w:rsidRDefault="00000000" w:rsidRPr="00000000" w14:paraId="000007CF">
            <w:pPr>
              <w:widowControl w:val="0"/>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Москва (Московская площадка)</w:t>
            </w:r>
          </w:p>
        </w:tc>
        <w:tc>
          <w:tcPr/>
          <w:p w:rsidR="00000000" w:rsidDel="00000000" w:rsidP="00000000" w:rsidRDefault="00000000" w:rsidRPr="00000000" w14:paraId="000007D0">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6 018 670</w:t>
            </w:r>
          </w:p>
        </w:tc>
      </w:tr>
      <w:tr>
        <w:trPr>
          <w:cantSplit w:val="0"/>
          <w:trHeight w:val="20" w:hRule="atLeast"/>
          <w:tblHeader w:val="0"/>
        </w:trPr>
        <w:tc>
          <w:tcPr>
            <w:vAlign w:val="center"/>
          </w:tcPr>
          <w:p w:rsidR="00000000" w:rsidDel="00000000" w:rsidP="00000000" w:rsidRDefault="00000000" w:rsidRPr="00000000" w14:paraId="000007D1">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Московская область (филиал ПАО «Туполев» «ЖЛИ и ДБ»)</w:t>
            </w:r>
          </w:p>
        </w:tc>
        <w:tc>
          <w:tcPr/>
          <w:p w:rsidR="00000000" w:rsidDel="00000000" w:rsidP="00000000" w:rsidRDefault="00000000" w:rsidRPr="00000000" w14:paraId="000007D2">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14 283 000</w:t>
            </w:r>
          </w:p>
        </w:tc>
      </w:tr>
      <w:tr>
        <w:trPr>
          <w:cantSplit w:val="0"/>
          <w:trHeight w:val="20" w:hRule="atLeast"/>
          <w:tblHeader w:val="0"/>
        </w:trPr>
        <w:tc>
          <w:tcPr>
            <w:vAlign w:val="center"/>
          </w:tcPr>
          <w:p w:rsidR="00000000" w:rsidDel="00000000" w:rsidP="00000000" w:rsidRDefault="00000000" w:rsidRPr="00000000" w14:paraId="000007D3">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Казань (КАЗ им. С.П. Горбунова – филиал ПАО «Туполев»)</w:t>
            </w:r>
          </w:p>
        </w:tc>
        <w:tc>
          <w:tcPr/>
          <w:p w:rsidR="00000000" w:rsidDel="00000000" w:rsidP="00000000" w:rsidRDefault="00000000" w:rsidRPr="00000000" w14:paraId="000007D4">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42 746 000</w:t>
            </w:r>
          </w:p>
        </w:tc>
      </w:tr>
      <w:tr>
        <w:trPr>
          <w:cantSplit w:val="0"/>
          <w:trHeight w:val="20" w:hRule="atLeast"/>
          <w:tblHeader w:val="0"/>
        </w:trPr>
        <w:tc>
          <w:tcPr>
            <w:vAlign w:val="center"/>
          </w:tcPr>
          <w:p w:rsidR="00000000" w:rsidDel="00000000" w:rsidP="00000000" w:rsidRDefault="00000000" w:rsidRPr="00000000" w14:paraId="000007D5">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Самара (СФ КБ ПАО «Туполев»)</w:t>
            </w:r>
          </w:p>
        </w:tc>
        <w:tc>
          <w:tcPr/>
          <w:p w:rsidR="00000000" w:rsidDel="00000000" w:rsidP="00000000" w:rsidRDefault="00000000" w:rsidRPr="00000000" w14:paraId="000007D6">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195 700</w:t>
            </w:r>
          </w:p>
        </w:tc>
      </w:tr>
      <w:tr>
        <w:trPr>
          <w:cantSplit w:val="0"/>
          <w:trHeight w:val="20" w:hRule="atLeast"/>
          <w:tblHeader w:val="0"/>
        </w:trPr>
        <w:tc>
          <w:tcPr>
            <w:vAlign w:val="center"/>
          </w:tcPr>
          <w:p w:rsidR="00000000" w:rsidDel="00000000" w:rsidP="00000000" w:rsidRDefault="00000000" w:rsidRPr="00000000" w14:paraId="000007D7">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Ульяновск (УФ КБ ПАО «Туполев»)</w:t>
            </w:r>
          </w:p>
        </w:tc>
        <w:tc>
          <w:tcPr/>
          <w:p w:rsidR="00000000" w:rsidDel="00000000" w:rsidP="00000000" w:rsidRDefault="00000000" w:rsidRPr="00000000" w14:paraId="000007D8">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520 100</w:t>
            </w:r>
          </w:p>
        </w:tc>
      </w:tr>
      <w:tr>
        <w:trPr>
          <w:cantSplit w:val="0"/>
          <w:trHeight w:val="20" w:hRule="atLeast"/>
          <w:tblHeader w:val="0"/>
        </w:trPr>
        <w:tc>
          <w:tcPr>
            <w:shd w:fill="c6d9f1" w:val="clear"/>
            <w:vAlign w:val="center"/>
          </w:tcPr>
          <w:p w:rsidR="00000000" w:rsidDel="00000000" w:rsidP="00000000" w:rsidRDefault="00000000" w:rsidRPr="00000000" w14:paraId="000007D9">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Итого:</w:t>
            </w:r>
          </w:p>
        </w:tc>
        <w:tc>
          <w:tcPr>
            <w:shd w:fill="c6d9f1" w:val="clear"/>
            <w:vAlign w:val="center"/>
          </w:tcPr>
          <w:p w:rsidR="00000000" w:rsidDel="00000000" w:rsidP="00000000" w:rsidRDefault="00000000" w:rsidRPr="00000000" w14:paraId="000007DA">
            <w:pPr>
              <w:spacing w:after="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63 763 470</w:t>
            </w:r>
          </w:p>
        </w:tc>
      </w:tr>
    </w:tbl>
    <w:p w:rsidR="00000000" w:rsidDel="00000000" w:rsidP="00000000" w:rsidRDefault="00000000" w:rsidRPr="00000000" w14:paraId="000007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709" w:right="0" w:firstLine="0"/>
        <w:jc w:val="both"/>
        <w:rPr>
          <w:rFonts w:ascii="Times New Roman" w:cs="Times New Roman" w:eastAsia="Times New Roman" w:hAnsi="Times New Roman"/>
          <w:b w:val="1"/>
          <w:i w:val="0"/>
          <w:smallCaps w:val="0"/>
          <w:strike w:val="0"/>
          <w:color w:val="1f497d"/>
          <w:sz w:val="28"/>
          <w:szCs w:val="28"/>
          <w:u w:val="none"/>
          <w:shd w:fill="auto" w:val="clear"/>
          <w:vertAlign w:val="baseline"/>
        </w:rPr>
        <w:sectPr>
          <w:type w:val="nextPage"/>
          <w:pgSz w:h="16839" w:w="11907" w:orient="portrait"/>
          <w:pgMar w:bottom="1276" w:top="820" w:left="1418" w:right="709" w:header="426" w:footer="180"/>
        </w:sectPr>
      </w:pPr>
      <w:bookmarkStart w:colFirst="0" w:colLast="0" w:name="_2r0uhxc" w:id="64"/>
      <w:bookmarkEnd w:id="64"/>
      <w:r w:rsidDel="00000000" w:rsidR="00000000" w:rsidRPr="00000000">
        <w:rPr>
          <w:rtl w:val="0"/>
        </w:rPr>
      </w:r>
    </w:p>
    <w:p w:rsidR="00000000" w:rsidDel="00000000" w:rsidP="00000000" w:rsidRDefault="00000000" w:rsidRPr="00000000" w14:paraId="000007DC">
      <w:pPr>
        <w:keepNext w:val="0"/>
        <w:keepLines w:val="0"/>
        <w:pageBreakBefore w:val="0"/>
        <w:widowControl w:val="0"/>
        <w:numPr>
          <w:ilvl w:val="0"/>
          <w:numId w:val="7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f497d"/>
          <w:sz w:val="28"/>
          <w:szCs w:val="28"/>
          <w:u w:val="none"/>
          <w:shd w:fill="auto" w:val="clear"/>
          <w:vertAlign w:val="baseline"/>
          <w:rtl w:val="0"/>
        </w:rPr>
        <w:t xml:space="preserve">Структура Общества</w:t>
      </w:r>
    </w:p>
    <w:p w:rsidR="00000000" w:rsidDel="00000000" w:rsidP="00000000" w:rsidRDefault="00000000" w:rsidRPr="00000000" w14:paraId="000007DD">
      <w:pPr>
        <w:keepNext w:val="0"/>
        <w:keepLines w:val="0"/>
        <w:pageBreakBefore w:val="0"/>
        <w:widowControl w:val="0"/>
        <w:numPr>
          <w:ilvl w:val="1"/>
          <w:numId w:val="48"/>
        </w:numPr>
        <w:pBdr>
          <w:top w:space="0" w:sz="0" w:val="nil"/>
          <w:left w:space="0" w:sz="0" w:val="nil"/>
          <w:bottom w:space="0" w:sz="0" w:val="nil"/>
          <w:right w:space="0" w:sz="0" w:val="nil"/>
          <w:between w:space="0" w:sz="0" w:val="nil"/>
        </w:pBdr>
        <w:shd w:fill="auto" w:val="clear"/>
        <w:spacing w:after="0" w:before="0" w:line="240" w:lineRule="auto"/>
        <w:ind w:left="1434" w:right="0" w:hanging="720"/>
        <w:jc w:val="both"/>
        <w:rPr>
          <w:i w:val="0"/>
          <w:smallCaps w:val="0"/>
          <w:strike w:val="0"/>
          <w:u w:val="none"/>
          <w:shd w:fill="auto" w:val="clear"/>
          <w:vertAlign w:val="baseline"/>
        </w:rPr>
      </w:pPr>
      <w:bookmarkStart w:colFirst="0" w:colLast="0" w:name="_1664s55" w:id="65"/>
      <w:bookmarkEnd w:id="65"/>
      <w:r w:rsidDel="00000000" w:rsidR="00000000" w:rsidRPr="00000000">
        <w:rPr>
          <w:rFonts w:ascii="Times New Roman" w:cs="Times New Roman" w:eastAsia="Times New Roman" w:hAnsi="Times New Roman"/>
          <w:b w:val="1"/>
          <w:i w:val="0"/>
          <w:smallCaps w:val="0"/>
          <w:strike w:val="0"/>
          <w:color w:val="4f81bd"/>
          <w:sz w:val="28"/>
          <w:szCs w:val="28"/>
          <w:u w:val="none"/>
          <w:shd w:fill="auto" w:val="clear"/>
          <w:vertAlign w:val="baseline"/>
          <w:rtl w:val="0"/>
        </w:rPr>
        <w:t xml:space="preserve">Информация о дочерних и зависимых обществах</w:t>
      </w:r>
    </w:p>
    <w:p w:rsidR="00000000" w:rsidDel="00000000" w:rsidP="00000000" w:rsidRDefault="00000000" w:rsidRPr="00000000" w14:paraId="000007DE">
      <w:pPr>
        <w:numPr>
          <w:ilvl w:val="0"/>
          <w:numId w:val="4"/>
        </w:numPr>
        <w:spacing w:after="0" w:lineRule="auto"/>
        <w:ind w:left="0" w:firstLine="709"/>
        <w:jc w:val="both"/>
        <w:rPr>
          <w:sz w:val="24"/>
          <w:szCs w:val="24"/>
        </w:rPr>
      </w:pPr>
      <w:r w:rsidDel="00000000" w:rsidR="00000000" w:rsidRPr="00000000">
        <w:rPr>
          <w:rFonts w:ascii="Times New Roman" w:cs="Times New Roman" w:eastAsia="Times New Roman" w:hAnsi="Times New Roman"/>
          <w:b w:val="1"/>
          <w:sz w:val="24"/>
          <w:szCs w:val="24"/>
          <w:rtl w:val="0"/>
        </w:rPr>
        <w:t xml:space="preserve">Общество с ограниченной ответственностью «КАПО-Автотранс» (ООО «КАПО-Автотранс»)</w:t>
      </w:r>
    </w:p>
    <w:p w:rsidR="00000000" w:rsidDel="00000000" w:rsidP="00000000" w:rsidRDefault="00000000" w:rsidRPr="00000000" w14:paraId="000007DF">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ОГРН: 1081690078700</w:t>
      </w:r>
    </w:p>
    <w:p w:rsidR="00000000" w:rsidDel="00000000" w:rsidP="00000000" w:rsidRDefault="00000000" w:rsidRPr="00000000" w14:paraId="000007E0">
      <w:pPr>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ИНН/КПП: 1661022799/ 166101001</w:t>
      </w:r>
    </w:p>
    <w:p w:rsidR="00000000" w:rsidDel="00000000" w:rsidP="00000000" w:rsidRDefault="00000000" w:rsidRPr="00000000" w14:paraId="000007E1">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Место нахождения: 420127, Республика Татарстан, г. Казань, ул. Дементьева, д. 2Б</w:t>
      </w:r>
    </w:p>
    <w:p w:rsidR="00000000" w:rsidDel="00000000" w:rsidP="00000000" w:rsidRDefault="00000000" w:rsidRPr="00000000" w14:paraId="000007E2">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Основание признания общества дочерним и (или) зависимым по отношению к Обществу: размер доли участия Общества в уставном капитале превышает 20%.</w:t>
      </w:r>
    </w:p>
    <w:p w:rsidR="00000000" w:rsidDel="00000000" w:rsidP="00000000" w:rsidRDefault="00000000" w:rsidRPr="00000000" w14:paraId="000007E3">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участия Общества в уставном капитале дочернего и (или) зависимого общества: 99,91%;</w:t>
      </w:r>
    </w:p>
    <w:p w:rsidR="00000000" w:rsidDel="00000000" w:rsidP="00000000" w:rsidRDefault="00000000" w:rsidRPr="00000000" w14:paraId="000007E4">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участия дочернего и (или) зависимого общества в уставном капитале Общества: такой доли не имеет</w:t>
      </w:r>
    </w:p>
    <w:p w:rsidR="00000000" w:rsidDel="00000000" w:rsidP="00000000" w:rsidRDefault="00000000" w:rsidRPr="00000000" w14:paraId="000007E5">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обыкновенных акций Общества, принадлежащих дочернему и (или) зависимому обществу: такой доли не имеет</w:t>
      </w:r>
    </w:p>
    <w:p w:rsidR="00000000" w:rsidDel="00000000" w:rsidP="00000000" w:rsidRDefault="00000000" w:rsidRPr="00000000" w14:paraId="000007E6">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Основной вид деятельности: грузоперевозки, техническое обслуживание и ремонт автотранспорта.</w:t>
      </w:r>
    </w:p>
    <w:p w:rsidR="00000000" w:rsidDel="00000000" w:rsidP="00000000" w:rsidRDefault="00000000" w:rsidRPr="00000000" w14:paraId="000007E7">
      <w:pPr>
        <w:numPr>
          <w:ilvl w:val="0"/>
          <w:numId w:val="4"/>
        </w:numPr>
        <w:spacing w:after="0" w:lineRule="auto"/>
        <w:ind w:left="0" w:firstLine="709"/>
        <w:jc w:val="both"/>
        <w:rPr>
          <w:sz w:val="24"/>
          <w:szCs w:val="24"/>
        </w:rPr>
      </w:pPr>
      <w:r w:rsidDel="00000000" w:rsidR="00000000" w:rsidRPr="00000000">
        <w:rPr>
          <w:rFonts w:ascii="Times New Roman" w:cs="Times New Roman" w:eastAsia="Times New Roman" w:hAnsi="Times New Roman"/>
          <w:b w:val="1"/>
          <w:sz w:val="24"/>
          <w:szCs w:val="24"/>
          <w:rtl w:val="0"/>
        </w:rPr>
        <w:t xml:space="preserve">Общество с ограниченной ответственностью Управляющая компания «КАПО-Жилбытсервис» (ООО УК «КАПО-ЖБС»)</w:t>
      </w:r>
    </w:p>
    <w:p w:rsidR="00000000" w:rsidDel="00000000" w:rsidP="00000000" w:rsidRDefault="00000000" w:rsidRPr="00000000" w14:paraId="000007E8">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ОГРН: 1081690080450</w:t>
      </w:r>
    </w:p>
    <w:p w:rsidR="00000000" w:rsidDel="00000000" w:rsidP="00000000" w:rsidRDefault="00000000" w:rsidRPr="00000000" w14:paraId="000007E9">
      <w:pPr>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ИНН/КПП: 1661022862/ 166101001</w:t>
      </w:r>
    </w:p>
    <w:p w:rsidR="00000000" w:rsidDel="00000000" w:rsidP="00000000" w:rsidRDefault="00000000" w:rsidRPr="00000000" w14:paraId="000007EA">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Место нахождения: 420127, Республика Татарстан, г. Казань, ул. Академика Павлова, д. 9</w:t>
      </w:r>
    </w:p>
    <w:p w:rsidR="00000000" w:rsidDel="00000000" w:rsidP="00000000" w:rsidRDefault="00000000" w:rsidRPr="00000000" w14:paraId="000007EB">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Основание признания общества дочерним и (или) зависимым по отношению к Обществу: размер доли участия Общества в уставном капитале превышает 20%</w:t>
      </w:r>
    </w:p>
    <w:p w:rsidR="00000000" w:rsidDel="00000000" w:rsidP="00000000" w:rsidRDefault="00000000" w:rsidRPr="00000000" w14:paraId="000007EC">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участия Общества в уставном капитале дочернего и (или) зависимого общества: 99,7%;</w:t>
      </w:r>
    </w:p>
    <w:p w:rsidR="00000000" w:rsidDel="00000000" w:rsidP="00000000" w:rsidRDefault="00000000" w:rsidRPr="00000000" w14:paraId="000007ED">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участия дочернего и (или) зависимого общества в уставном капитале Общества: такой доли не имеет</w:t>
      </w:r>
    </w:p>
    <w:p w:rsidR="00000000" w:rsidDel="00000000" w:rsidP="00000000" w:rsidRDefault="00000000" w:rsidRPr="00000000" w14:paraId="000007EE">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обыкновенных акций Общества, принадлежащих дочернему и (или) зависимому обществу: такой доли не имеет</w:t>
      </w:r>
    </w:p>
    <w:p w:rsidR="00000000" w:rsidDel="00000000" w:rsidP="00000000" w:rsidRDefault="00000000" w:rsidRPr="00000000" w14:paraId="000007EF">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Основной вид деятельности: управление недвижимым имуществом</w:t>
      </w:r>
    </w:p>
    <w:p w:rsidR="00000000" w:rsidDel="00000000" w:rsidP="00000000" w:rsidRDefault="00000000" w:rsidRPr="00000000" w14:paraId="000007F0">
      <w:pPr>
        <w:numPr>
          <w:ilvl w:val="0"/>
          <w:numId w:val="4"/>
        </w:numPr>
        <w:spacing w:after="0" w:lineRule="auto"/>
        <w:ind w:left="0" w:firstLine="709"/>
        <w:jc w:val="both"/>
        <w:rPr>
          <w:sz w:val="24"/>
          <w:szCs w:val="24"/>
        </w:rPr>
      </w:pPr>
      <w:r w:rsidDel="00000000" w:rsidR="00000000" w:rsidRPr="00000000">
        <w:rPr>
          <w:rFonts w:ascii="Times New Roman" w:cs="Times New Roman" w:eastAsia="Times New Roman" w:hAnsi="Times New Roman"/>
          <w:b w:val="1"/>
          <w:sz w:val="24"/>
          <w:szCs w:val="24"/>
          <w:rtl w:val="0"/>
        </w:rPr>
        <w:t xml:space="preserve">Общество с ограниченной ответственностью «Центр авиационных технологий и интерьера» (ООО «ЦАТИ»)</w:t>
      </w:r>
    </w:p>
    <w:p w:rsidR="00000000" w:rsidDel="00000000" w:rsidP="00000000" w:rsidRDefault="00000000" w:rsidRPr="00000000" w14:paraId="000007F1">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ОГРН: 1037709062710</w:t>
      </w:r>
    </w:p>
    <w:p w:rsidR="00000000" w:rsidDel="00000000" w:rsidP="00000000" w:rsidRDefault="00000000" w:rsidRPr="00000000" w14:paraId="000007F2">
      <w:pPr>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ИНН/КПП: 7709432719/ 770901001</w:t>
      </w:r>
    </w:p>
    <w:p w:rsidR="00000000" w:rsidDel="00000000" w:rsidP="00000000" w:rsidRDefault="00000000" w:rsidRPr="00000000" w14:paraId="000007F3">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Место нахождения: 105005, Москва, набережная Академика Туполева, д.15, корп.7</w:t>
      </w:r>
    </w:p>
    <w:p w:rsidR="00000000" w:rsidDel="00000000" w:rsidP="00000000" w:rsidRDefault="00000000" w:rsidRPr="00000000" w14:paraId="000007F4">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Основание признания общества дочерним и (или) зависимым по отношению к Обществу: размер доли участия Общества в уставном капитале превышает 20%</w:t>
      </w:r>
    </w:p>
    <w:p w:rsidR="00000000" w:rsidDel="00000000" w:rsidP="00000000" w:rsidRDefault="00000000" w:rsidRPr="00000000" w14:paraId="000007F5">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участия Общества в уставном капитале дочернего и (или) зависимого общества: 25%;</w:t>
      </w:r>
    </w:p>
    <w:p w:rsidR="00000000" w:rsidDel="00000000" w:rsidP="00000000" w:rsidRDefault="00000000" w:rsidRPr="00000000" w14:paraId="000007F6">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участия дочернего и (или) зависимого общества в уставном капитале Общества: такой доли не имеет</w:t>
      </w:r>
    </w:p>
    <w:p w:rsidR="00000000" w:rsidDel="00000000" w:rsidP="00000000" w:rsidRDefault="00000000" w:rsidRPr="00000000" w14:paraId="000007F7">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обыкновенных акций Общества, принадлежащих дочернему и (или) зависимому обществу: такой доли не имеет</w:t>
      </w:r>
    </w:p>
    <w:p w:rsidR="00000000" w:rsidDel="00000000" w:rsidP="00000000" w:rsidRDefault="00000000" w:rsidRPr="00000000" w14:paraId="000007F8">
      <w:pPr>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Основной вид деятельности: разработка технической документации, доработка самолетов марки «Ту», изготовление и монтаж интерьеров, установка кислородного оборудования</w:t>
      </w:r>
    </w:p>
    <w:p w:rsidR="00000000" w:rsidDel="00000000" w:rsidP="00000000" w:rsidRDefault="00000000" w:rsidRPr="00000000" w14:paraId="000007F9">
      <w:pPr>
        <w:widowControl w:val="0"/>
        <w:numPr>
          <w:ilvl w:val="1"/>
          <w:numId w:val="48"/>
        </w:numPr>
        <w:spacing w:before="240" w:line="240" w:lineRule="auto"/>
        <w:ind w:left="0" w:firstLine="709"/>
        <w:jc w:val="both"/>
        <w:rPr/>
      </w:pPr>
      <w:bookmarkStart w:colFirst="0" w:colLast="0" w:name="_3q5sasy" w:id="66"/>
      <w:bookmarkEnd w:id="66"/>
      <w:r w:rsidDel="00000000" w:rsidR="00000000" w:rsidRPr="00000000">
        <w:rPr>
          <w:rFonts w:ascii="Times New Roman" w:cs="Times New Roman" w:eastAsia="Times New Roman" w:hAnsi="Times New Roman"/>
          <w:b w:val="1"/>
          <w:color w:val="4f81bd"/>
          <w:sz w:val="28"/>
          <w:szCs w:val="28"/>
          <w:rtl w:val="0"/>
        </w:rPr>
        <w:t xml:space="preserve">Информация обо всех формах участия Общества в коммерческих и некоммерческих организациях</w:t>
      </w:r>
    </w:p>
    <w:p w:rsidR="00000000" w:rsidDel="00000000" w:rsidP="00000000" w:rsidRDefault="00000000" w:rsidRPr="00000000" w14:paraId="000007FA">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№38. Информация о формах участия Общества в коммерческих организациях по состоянию на 31 декабря 2017 года</w:t>
      </w:r>
    </w:p>
    <w:tbl>
      <w:tblPr>
        <w:tblStyle w:val="Table33"/>
        <w:tblW w:w="10079.0" w:type="dxa"/>
        <w:jc w:val="left"/>
        <w:tblInd w:w="-276.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757"/>
        <w:gridCol w:w="3226"/>
        <w:gridCol w:w="1073"/>
        <w:gridCol w:w="2329"/>
        <w:gridCol w:w="2694"/>
        <w:tblGridChange w:id="0">
          <w:tblGrid>
            <w:gridCol w:w="757"/>
            <w:gridCol w:w="3226"/>
            <w:gridCol w:w="1073"/>
            <w:gridCol w:w="2329"/>
            <w:gridCol w:w="2694"/>
          </w:tblGrid>
        </w:tblGridChange>
      </w:tblGrid>
      <w:tr>
        <w:trPr>
          <w:cantSplit w:val="0"/>
          <w:tblHeader w:val="1"/>
        </w:trPr>
        <w:tc>
          <w:tcPr>
            <w:shd w:fill="c6d9f1" w:val="clear"/>
            <w:vAlign w:val="center"/>
          </w:tcPr>
          <w:p w:rsidR="00000000" w:rsidDel="00000000" w:rsidP="00000000" w:rsidRDefault="00000000" w:rsidRPr="00000000" w14:paraId="000007FB">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п/п</w:t>
            </w:r>
          </w:p>
        </w:tc>
        <w:tc>
          <w:tcPr>
            <w:shd w:fill="c6d9f1" w:val="clear"/>
            <w:vAlign w:val="center"/>
          </w:tcPr>
          <w:p w:rsidR="00000000" w:rsidDel="00000000" w:rsidP="00000000" w:rsidRDefault="00000000" w:rsidRPr="00000000" w14:paraId="000007FC">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Наименование организации</w:t>
            </w:r>
          </w:p>
          <w:p w:rsidR="00000000" w:rsidDel="00000000" w:rsidP="00000000" w:rsidRDefault="00000000" w:rsidRPr="00000000" w14:paraId="000007FD">
            <w:pPr>
              <w:widowControl w:val="0"/>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shd w:fill="c6d9f1" w:val="clear"/>
            <w:vAlign w:val="center"/>
          </w:tcPr>
          <w:p w:rsidR="00000000" w:rsidDel="00000000" w:rsidP="00000000" w:rsidRDefault="00000000" w:rsidRPr="00000000" w14:paraId="000007FE">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Доля в УК, %</w:t>
            </w:r>
          </w:p>
        </w:tc>
        <w:tc>
          <w:tcPr>
            <w:shd w:fill="c6d9f1" w:val="clear"/>
            <w:vAlign w:val="center"/>
          </w:tcPr>
          <w:p w:rsidR="00000000" w:rsidDel="00000000" w:rsidP="00000000" w:rsidRDefault="00000000" w:rsidRPr="00000000" w14:paraId="000007FF">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Форма участия</w:t>
            </w:r>
          </w:p>
        </w:tc>
        <w:tc>
          <w:tcPr>
            <w:shd w:fill="c6d9f1" w:val="clear"/>
            <w:vAlign w:val="center"/>
          </w:tcPr>
          <w:p w:rsidR="00000000" w:rsidDel="00000000" w:rsidP="00000000" w:rsidRDefault="00000000" w:rsidRPr="00000000" w14:paraId="00000800">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Основной вид деятельности</w:t>
            </w:r>
          </w:p>
        </w:tc>
      </w:tr>
      <w:tr>
        <w:trPr>
          <w:cantSplit w:val="0"/>
          <w:trHeight w:val="312" w:hRule="atLeast"/>
          <w:tblHeader w:val="0"/>
        </w:trPr>
        <w:tc>
          <w:tcPr>
            <w:gridSpan w:val="5"/>
            <w:shd w:fill="c6d9f1" w:val="clear"/>
            <w:vAlign w:val="center"/>
          </w:tcPr>
          <w:p w:rsidR="00000000" w:rsidDel="00000000" w:rsidP="00000000" w:rsidRDefault="00000000" w:rsidRPr="00000000" w14:paraId="000008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доля участия Общества в уставном капитале от 50% и выше</w:t>
            </w:r>
          </w:p>
        </w:tc>
      </w:tr>
      <w:tr>
        <w:trPr>
          <w:cantSplit w:val="0"/>
          <w:trHeight w:val="312" w:hRule="atLeast"/>
          <w:tblHeader w:val="0"/>
        </w:trPr>
        <w:tc>
          <w:tcPr>
            <w:vAlign w:val="center"/>
          </w:tcPr>
          <w:p w:rsidR="00000000" w:rsidDel="00000000" w:rsidP="00000000" w:rsidRDefault="00000000" w:rsidRPr="00000000" w14:paraId="00000806">
            <w:pPr>
              <w:widowControl w:val="0"/>
              <w:shd w:fill="ffffff" w:val="clear"/>
              <w:tabs>
                <w:tab w:val="left" w:pos="221"/>
              </w:tabs>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807">
            <w:pPr>
              <w:widowControl w:val="0"/>
              <w:shd w:fill="ffffff" w:val="clear"/>
              <w:tabs>
                <w:tab w:val="left" w:pos="221"/>
              </w:tabs>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Общество с ограниченной ответственностью «КАПО-Автотранс»</w:t>
            </w:r>
          </w:p>
          <w:p w:rsidR="00000000" w:rsidDel="00000000" w:rsidP="00000000" w:rsidRDefault="00000000" w:rsidRPr="00000000" w14:paraId="00000808">
            <w:pPr>
              <w:widowControl w:val="0"/>
              <w:shd w:fill="ffffff" w:val="clear"/>
              <w:tabs>
                <w:tab w:val="left" w:pos="221"/>
              </w:tabs>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(ООО «КАПО-Автотранс»)</w:t>
            </w:r>
          </w:p>
        </w:tc>
        <w:tc>
          <w:tcPr>
            <w:vAlign w:val="center"/>
          </w:tcPr>
          <w:p w:rsidR="00000000" w:rsidDel="00000000" w:rsidP="00000000" w:rsidRDefault="00000000" w:rsidRPr="00000000" w14:paraId="00000809">
            <w:pPr>
              <w:widowControl w:val="0"/>
              <w:shd w:fill="ffffff" w:val="clear"/>
              <w:tabs>
                <w:tab w:val="left" w:pos="125"/>
              </w:tabs>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99,91</w:t>
            </w:r>
          </w:p>
          <w:p w:rsidR="00000000" w:rsidDel="00000000" w:rsidP="00000000" w:rsidRDefault="00000000" w:rsidRPr="00000000" w14:paraId="0000080A">
            <w:pPr>
              <w:widowControl w:val="0"/>
              <w:shd w:fill="ffffff" w:val="clear"/>
              <w:tabs>
                <w:tab w:val="left" w:pos="125"/>
              </w:tabs>
              <w:spacing w:after="0" w:lineRule="auto"/>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80B">
            <w:pPr>
              <w:widowControl w:val="0"/>
              <w:shd w:fill="ffffff" w:val="clear"/>
              <w:tabs>
                <w:tab w:val="left" w:pos="125"/>
              </w:tabs>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взнос в уставный капитал в размере</w:t>
            </w:r>
          </w:p>
          <w:p w:rsidR="00000000" w:rsidDel="00000000" w:rsidP="00000000" w:rsidRDefault="00000000" w:rsidRPr="00000000" w14:paraId="0000080C">
            <w:pPr>
              <w:widowControl w:val="0"/>
              <w:shd w:fill="ffffff" w:val="clear"/>
              <w:tabs>
                <w:tab w:val="left" w:pos="125"/>
              </w:tabs>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57 250 000 рублей</w:t>
            </w:r>
          </w:p>
        </w:tc>
        <w:tc>
          <w:tcPr>
            <w:vAlign w:val="center"/>
          </w:tcPr>
          <w:p w:rsidR="00000000" w:rsidDel="00000000" w:rsidP="00000000" w:rsidRDefault="00000000" w:rsidRPr="00000000" w14:paraId="0000080D">
            <w:pPr>
              <w:widowControl w:val="0"/>
              <w:shd w:fill="ffffff" w:val="clear"/>
              <w:tabs>
                <w:tab w:val="left" w:pos="125"/>
              </w:tabs>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грузоперевозки, техническое обслуживание и ремонт автотранспорта</w:t>
            </w:r>
          </w:p>
        </w:tc>
      </w:tr>
      <w:tr>
        <w:trPr>
          <w:cantSplit w:val="0"/>
          <w:trHeight w:val="312" w:hRule="atLeast"/>
          <w:tblHeader w:val="0"/>
        </w:trPr>
        <w:tc>
          <w:tcPr>
            <w:vAlign w:val="center"/>
          </w:tcPr>
          <w:p w:rsidR="00000000" w:rsidDel="00000000" w:rsidP="00000000" w:rsidRDefault="00000000" w:rsidRPr="00000000" w14:paraId="0000080E">
            <w:pPr>
              <w:widowControl w:val="0"/>
              <w:shd w:fill="ffffff" w:val="clear"/>
              <w:tabs>
                <w:tab w:val="left" w:pos="221"/>
              </w:tabs>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80F">
            <w:pPr>
              <w:widowControl w:val="0"/>
              <w:shd w:fill="ffffff" w:val="clear"/>
              <w:tabs>
                <w:tab w:val="left" w:pos="221"/>
              </w:tabs>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Общество с ограниченной ответственностью Управляющая компания «КАПО-Жилбытсервис»</w:t>
            </w:r>
          </w:p>
          <w:p w:rsidR="00000000" w:rsidDel="00000000" w:rsidP="00000000" w:rsidRDefault="00000000" w:rsidRPr="00000000" w14:paraId="00000810">
            <w:pPr>
              <w:widowControl w:val="0"/>
              <w:shd w:fill="ffffff" w:val="clear"/>
              <w:tabs>
                <w:tab w:val="left" w:pos="221"/>
              </w:tabs>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(ООО УК «КАПО-ЖБС»)</w:t>
            </w:r>
          </w:p>
        </w:tc>
        <w:tc>
          <w:tcPr>
            <w:vAlign w:val="center"/>
          </w:tcPr>
          <w:p w:rsidR="00000000" w:rsidDel="00000000" w:rsidP="00000000" w:rsidRDefault="00000000" w:rsidRPr="00000000" w14:paraId="00000811">
            <w:pPr>
              <w:widowControl w:val="0"/>
              <w:shd w:fill="ffffff" w:val="clear"/>
              <w:tabs>
                <w:tab w:val="left" w:pos="125"/>
              </w:tabs>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99,7</w:t>
            </w:r>
          </w:p>
          <w:p w:rsidR="00000000" w:rsidDel="00000000" w:rsidP="00000000" w:rsidRDefault="00000000" w:rsidRPr="00000000" w14:paraId="00000812">
            <w:pPr>
              <w:widowControl w:val="0"/>
              <w:shd w:fill="ffffff" w:val="clear"/>
              <w:tabs>
                <w:tab w:val="left" w:pos="125"/>
              </w:tabs>
              <w:spacing w:after="0" w:lineRule="auto"/>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813">
            <w:pPr>
              <w:widowControl w:val="0"/>
              <w:shd w:fill="ffffff" w:val="clear"/>
              <w:tabs>
                <w:tab w:val="left" w:pos="125"/>
              </w:tabs>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взнос в уставный капитал в размере</w:t>
            </w:r>
          </w:p>
          <w:p w:rsidR="00000000" w:rsidDel="00000000" w:rsidP="00000000" w:rsidRDefault="00000000" w:rsidRPr="00000000" w14:paraId="00000814">
            <w:pPr>
              <w:widowControl w:val="0"/>
              <w:shd w:fill="ffffff" w:val="clear"/>
              <w:tabs>
                <w:tab w:val="left" w:pos="125"/>
              </w:tabs>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17 100 000 рублей</w:t>
            </w:r>
          </w:p>
        </w:tc>
        <w:tc>
          <w:tcPr>
            <w:vAlign w:val="center"/>
          </w:tcPr>
          <w:p w:rsidR="00000000" w:rsidDel="00000000" w:rsidP="00000000" w:rsidRDefault="00000000" w:rsidRPr="00000000" w14:paraId="00000815">
            <w:pPr>
              <w:widowControl w:val="0"/>
              <w:shd w:fill="ffffff" w:val="clear"/>
              <w:tabs>
                <w:tab w:val="left" w:pos="125"/>
              </w:tabs>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управление недвижимым имуществом</w:t>
            </w:r>
          </w:p>
        </w:tc>
      </w:tr>
      <w:tr>
        <w:trPr>
          <w:cantSplit w:val="0"/>
          <w:trHeight w:val="477" w:hRule="atLeast"/>
          <w:tblHeader w:val="0"/>
        </w:trPr>
        <w:tc>
          <w:tcPr>
            <w:gridSpan w:val="5"/>
            <w:shd w:fill="c6d9f1" w:val="clear"/>
            <w:vAlign w:val="center"/>
          </w:tcPr>
          <w:p w:rsidR="00000000" w:rsidDel="00000000" w:rsidP="00000000" w:rsidRDefault="00000000" w:rsidRPr="00000000" w14:paraId="0000081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доля участия Общества в уставном капитале от 20% до 50%</w:t>
            </w:r>
          </w:p>
        </w:tc>
      </w:tr>
      <w:tr>
        <w:trPr>
          <w:cantSplit w:val="0"/>
          <w:trHeight w:val="214" w:hRule="atLeast"/>
          <w:tblHeader w:val="0"/>
        </w:trPr>
        <w:tc>
          <w:tcPr>
            <w:vAlign w:val="center"/>
          </w:tcPr>
          <w:p w:rsidR="00000000" w:rsidDel="00000000" w:rsidP="00000000" w:rsidRDefault="00000000" w:rsidRPr="00000000" w14:paraId="0000081B">
            <w:pPr>
              <w:widowControl w:val="0"/>
              <w:shd w:fill="ffffff" w:val="clear"/>
              <w:tabs>
                <w:tab w:val="left" w:pos="221"/>
              </w:tabs>
              <w:spacing w:after="0" w:lineRule="auto"/>
              <w:ind w:left="3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81C">
            <w:pPr>
              <w:widowControl w:val="0"/>
              <w:shd w:fill="ffffff" w:val="clear"/>
              <w:tabs>
                <w:tab w:val="left" w:pos="221"/>
              </w:tabs>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Общество с ограниченной ответственностью «Центр авиационных технологий и интерьера»</w:t>
            </w:r>
          </w:p>
          <w:p w:rsidR="00000000" w:rsidDel="00000000" w:rsidP="00000000" w:rsidRDefault="00000000" w:rsidRPr="00000000" w14:paraId="0000081D">
            <w:pPr>
              <w:widowControl w:val="0"/>
              <w:shd w:fill="ffffff" w:val="clear"/>
              <w:tabs>
                <w:tab w:val="left" w:pos="221"/>
              </w:tabs>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(ООО «ЦАТИ»)</w:t>
            </w:r>
          </w:p>
        </w:tc>
        <w:tc>
          <w:tcPr>
            <w:vAlign w:val="center"/>
          </w:tcPr>
          <w:p w:rsidR="00000000" w:rsidDel="00000000" w:rsidP="00000000" w:rsidRDefault="00000000" w:rsidRPr="00000000" w14:paraId="0000081E">
            <w:pPr>
              <w:widowControl w:val="0"/>
              <w:shd w:fill="ffffff" w:val="clear"/>
              <w:tabs>
                <w:tab w:val="left" w:pos="125"/>
              </w:tabs>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vAlign w:val="center"/>
          </w:tcPr>
          <w:p w:rsidR="00000000" w:rsidDel="00000000" w:rsidP="00000000" w:rsidRDefault="00000000" w:rsidRPr="00000000" w14:paraId="0000081F">
            <w:pPr>
              <w:widowControl w:val="0"/>
              <w:shd w:fill="ffffff" w:val="clear"/>
              <w:tabs>
                <w:tab w:val="left" w:pos="125"/>
              </w:tabs>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оплата 3 100 000 рублей при учреждении</w:t>
            </w:r>
          </w:p>
        </w:tc>
        <w:tc>
          <w:tcPr>
            <w:vAlign w:val="center"/>
          </w:tcPr>
          <w:p w:rsidR="00000000" w:rsidDel="00000000" w:rsidP="00000000" w:rsidRDefault="00000000" w:rsidRPr="00000000" w14:paraId="00000820">
            <w:pPr>
              <w:widowControl w:val="0"/>
              <w:shd w:fill="ffffff" w:val="clear"/>
              <w:tabs>
                <w:tab w:val="left" w:pos="125"/>
              </w:tabs>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разработка технической документации, доработка самолетов марки «Ту», изготовление и монтаж интерьеров, установка кислородного оборудования</w:t>
            </w:r>
          </w:p>
        </w:tc>
      </w:tr>
      <w:tr>
        <w:trPr>
          <w:cantSplit w:val="0"/>
          <w:trHeight w:val="463" w:hRule="atLeast"/>
          <w:tblHeader w:val="0"/>
        </w:trPr>
        <w:tc>
          <w:tcPr>
            <w:gridSpan w:val="5"/>
            <w:shd w:fill="c6d9f1" w:val="clear"/>
            <w:vAlign w:val="center"/>
          </w:tcPr>
          <w:p w:rsidR="00000000" w:rsidDel="00000000" w:rsidP="00000000" w:rsidRDefault="00000000" w:rsidRPr="00000000" w14:paraId="0000082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доля участия Общества в уставном капитале от 2% до 20%</w:t>
            </w:r>
          </w:p>
        </w:tc>
      </w:tr>
      <w:tr>
        <w:trPr>
          <w:cantSplit w:val="0"/>
          <w:trHeight w:val="1415" w:hRule="atLeast"/>
          <w:tblHeader w:val="0"/>
        </w:trPr>
        <w:tc>
          <w:tcPr>
            <w:vAlign w:val="center"/>
          </w:tcPr>
          <w:p w:rsidR="00000000" w:rsidDel="00000000" w:rsidP="00000000" w:rsidRDefault="00000000" w:rsidRPr="00000000" w14:paraId="00000826">
            <w:pPr>
              <w:widowControl w:val="0"/>
              <w:shd w:fill="ffffff" w:val="clear"/>
              <w:tabs>
                <w:tab w:val="left" w:pos="221"/>
              </w:tabs>
              <w:spacing w:after="0" w:lineRule="auto"/>
              <w:ind w:left="3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vAlign w:val="center"/>
          </w:tcPr>
          <w:p w:rsidR="00000000" w:rsidDel="00000000" w:rsidP="00000000" w:rsidRDefault="00000000" w:rsidRPr="00000000" w14:paraId="00000827">
            <w:pPr>
              <w:widowControl w:val="0"/>
              <w:shd w:fill="ffffff" w:val="clear"/>
              <w:tabs>
                <w:tab w:val="left" w:pos="221"/>
              </w:tabs>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Общество с ограниченной ответственностью Научно-производственное предприятие «ИЗОП ЛИИ» (ООО НПП «ИЗОП ЛИИ»)</w:t>
            </w:r>
          </w:p>
        </w:tc>
        <w:tc>
          <w:tcPr>
            <w:vAlign w:val="center"/>
          </w:tcPr>
          <w:p w:rsidR="00000000" w:rsidDel="00000000" w:rsidP="00000000" w:rsidRDefault="00000000" w:rsidRPr="00000000" w14:paraId="00000828">
            <w:pPr>
              <w:widowControl w:val="0"/>
              <w:shd w:fill="ffffff" w:val="clear"/>
              <w:tabs>
                <w:tab w:val="left" w:pos="125"/>
              </w:tabs>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12,195</w:t>
            </w:r>
          </w:p>
        </w:tc>
        <w:tc>
          <w:tcPr>
            <w:vAlign w:val="center"/>
          </w:tcPr>
          <w:p w:rsidR="00000000" w:rsidDel="00000000" w:rsidP="00000000" w:rsidRDefault="00000000" w:rsidRPr="00000000" w14:paraId="00000829">
            <w:pPr>
              <w:widowControl w:val="0"/>
              <w:shd w:fill="ffffff" w:val="clear"/>
              <w:tabs>
                <w:tab w:val="left" w:pos="125"/>
              </w:tabs>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приобретение доли в размере 12 600 рублей по договору дарения от физического лица</w:t>
            </w:r>
          </w:p>
        </w:tc>
        <w:tc>
          <w:tcPr>
            <w:vAlign w:val="center"/>
          </w:tcPr>
          <w:p w:rsidR="00000000" w:rsidDel="00000000" w:rsidP="00000000" w:rsidRDefault="00000000" w:rsidRPr="00000000" w14:paraId="0000082A">
            <w:pPr>
              <w:widowControl w:val="0"/>
              <w:shd w:fill="ffffff" w:val="clear"/>
              <w:tabs>
                <w:tab w:val="left" w:pos="125"/>
              </w:tabs>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научно-исследовательские разработки в области естественных и технических наук</w:t>
            </w:r>
          </w:p>
        </w:tc>
      </w:tr>
      <w:tr>
        <w:trPr>
          <w:cantSplit w:val="0"/>
          <w:trHeight w:val="1415" w:hRule="atLeast"/>
          <w:tblHeader w:val="0"/>
        </w:trPr>
        <w:tc>
          <w:tcPr>
            <w:vAlign w:val="center"/>
          </w:tcPr>
          <w:p w:rsidR="00000000" w:rsidDel="00000000" w:rsidP="00000000" w:rsidRDefault="00000000" w:rsidRPr="00000000" w14:paraId="0000082B">
            <w:pPr>
              <w:widowControl w:val="0"/>
              <w:shd w:fill="ffffff" w:val="clear"/>
              <w:tabs>
                <w:tab w:val="left" w:pos="221"/>
              </w:tabs>
              <w:spacing w:after="0" w:lineRule="auto"/>
              <w:ind w:left="3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vAlign w:val="center"/>
          </w:tcPr>
          <w:p w:rsidR="00000000" w:rsidDel="00000000" w:rsidP="00000000" w:rsidRDefault="00000000" w:rsidRPr="00000000" w14:paraId="0000082C">
            <w:pPr>
              <w:widowControl w:val="0"/>
              <w:shd w:fill="ffffff" w:val="clear"/>
              <w:tabs>
                <w:tab w:val="left" w:pos="221"/>
              </w:tabs>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Акционерное общество «Авиастар-СП»</w:t>
            </w:r>
          </w:p>
          <w:p w:rsidR="00000000" w:rsidDel="00000000" w:rsidP="00000000" w:rsidRDefault="00000000" w:rsidRPr="00000000" w14:paraId="0000082D">
            <w:pPr>
              <w:widowControl w:val="0"/>
              <w:shd w:fill="ffffff" w:val="clear"/>
              <w:tabs>
                <w:tab w:val="left" w:pos="221"/>
              </w:tabs>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(АО «Авиастар-СП»)</w:t>
            </w:r>
          </w:p>
        </w:tc>
        <w:tc>
          <w:tcPr>
            <w:vAlign w:val="center"/>
          </w:tcPr>
          <w:p w:rsidR="00000000" w:rsidDel="00000000" w:rsidP="00000000" w:rsidRDefault="00000000" w:rsidRPr="00000000" w14:paraId="0000082E">
            <w:pPr>
              <w:widowControl w:val="0"/>
              <w:shd w:fill="ffffff" w:val="clear"/>
              <w:tabs>
                <w:tab w:val="left" w:pos="125"/>
              </w:tabs>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vAlign w:val="center"/>
          </w:tcPr>
          <w:p w:rsidR="00000000" w:rsidDel="00000000" w:rsidP="00000000" w:rsidRDefault="00000000" w:rsidRPr="00000000" w14:paraId="0000082F">
            <w:pPr>
              <w:widowControl w:val="0"/>
              <w:shd w:fill="ffffff" w:val="clear"/>
              <w:tabs>
                <w:tab w:val="left" w:pos="125"/>
              </w:tabs>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взнос учредителя в уставный капитал Общества в размере 3 539 999 999 рублей</w:t>
            </w:r>
          </w:p>
        </w:tc>
        <w:tc>
          <w:tcPr>
            <w:vAlign w:val="center"/>
          </w:tcPr>
          <w:p w:rsidR="00000000" w:rsidDel="00000000" w:rsidP="00000000" w:rsidRDefault="00000000" w:rsidRPr="00000000" w14:paraId="00000830">
            <w:pPr>
              <w:widowControl w:val="0"/>
              <w:shd w:fill="ffffff" w:val="clear"/>
              <w:tabs>
                <w:tab w:val="left" w:pos="125"/>
              </w:tabs>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производство вертолетов, самолетов и прочих летательных аппаратов</w:t>
            </w:r>
          </w:p>
        </w:tc>
      </w:tr>
      <w:tr>
        <w:trPr>
          <w:cantSplit w:val="0"/>
          <w:trHeight w:val="1415" w:hRule="atLeast"/>
          <w:tblHeader w:val="0"/>
        </w:trPr>
        <w:tc>
          <w:tcPr>
            <w:vAlign w:val="center"/>
          </w:tcPr>
          <w:p w:rsidR="00000000" w:rsidDel="00000000" w:rsidP="00000000" w:rsidRDefault="00000000" w:rsidRPr="00000000" w14:paraId="00000831">
            <w:pPr>
              <w:widowControl w:val="0"/>
              <w:shd w:fill="ffffff" w:val="clear"/>
              <w:tabs>
                <w:tab w:val="left" w:pos="221"/>
              </w:tabs>
              <w:spacing w:after="0" w:lineRule="auto"/>
              <w:ind w:left="3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vAlign w:val="center"/>
          </w:tcPr>
          <w:p w:rsidR="00000000" w:rsidDel="00000000" w:rsidP="00000000" w:rsidRDefault="00000000" w:rsidRPr="00000000" w14:paraId="00000832">
            <w:pPr>
              <w:widowControl w:val="0"/>
              <w:shd w:fill="ffffff" w:val="clear"/>
              <w:tabs>
                <w:tab w:val="left" w:pos="221"/>
              </w:tabs>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Закрытое акционерное общество «КАПО-Туполев»</w:t>
            </w:r>
          </w:p>
          <w:p w:rsidR="00000000" w:rsidDel="00000000" w:rsidP="00000000" w:rsidRDefault="00000000" w:rsidRPr="00000000" w14:paraId="00000833">
            <w:pPr>
              <w:widowControl w:val="0"/>
              <w:shd w:fill="ffffff" w:val="clear"/>
              <w:tabs>
                <w:tab w:val="left" w:pos="221"/>
              </w:tabs>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(ЗАО «КАПО-Туполев»)</w:t>
            </w:r>
          </w:p>
        </w:tc>
        <w:tc>
          <w:tcPr>
            <w:vAlign w:val="center"/>
          </w:tcPr>
          <w:p w:rsidR="00000000" w:rsidDel="00000000" w:rsidP="00000000" w:rsidRDefault="00000000" w:rsidRPr="00000000" w14:paraId="00000834">
            <w:pPr>
              <w:widowControl w:val="0"/>
              <w:shd w:fill="ffffff" w:val="clear"/>
              <w:tabs>
                <w:tab w:val="left" w:pos="125"/>
              </w:tabs>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835">
            <w:pPr>
              <w:widowControl w:val="0"/>
              <w:shd w:fill="ffffff" w:val="clear"/>
              <w:tabs>
                <w:tab w:val="left" w:pos="125"/>
              </w:tabs>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взнос в уставный капитал в размере</w:t>
            </w:r>
          </w:p>
          <w:p w:rsidR="00000000" w:rsidDel="00000000" w:rsidP="00000000" w:rsidRDefault="00000000" w:rsidRPr="00000000" w14:paraId="00000836">
            <w:pPr>
              <w:widowControl w:val="0"/>
              <w:shd w:fill="ffffff" w:val="clear"/>
              <w:tabs>
                <w:tab w:val="left" w:pos="125"/>
              </w:tabs>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10 000 рублей</w:t>
            </w:r>
          </w:p>
        </w:tc>
        <w:tc>
          <w:tcPr>
            <w:vAlign w:val="center"/>
          </w:tcPr>
          <w:p w:rsidR="00000000" w:rsidDel="00000000" w:rsidP="00000000" w:rsidRDefault="00000000" w:rsidRPr="00000000" w14:paraId="00000837">
            <w:pPr>
              <w:widowControl w:val="0"/>
              <w:shd w:fill="ffffff" w:val="clear"/>
              <w:tabs>
                <w:tab w:val="left" w:pos="125"/>
              </w:tabs>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производство летательных аппаратов</w:t>
            </w:r>
          </w:p>
        </w:tc>
      </w:tr>
      <w:tr>
        <w:trPr>
          <w:cantSplit w:val="0"/>
          <w:trHeight w:val="477" w:hRule="atLeast"/>
          <w:tblHeader w:val="0"/>
        </w:trPr>
        <w:tc>
          <w:tcPr>
            <w:gridSpan w:val="5"/>
            <w:shd w:fill="c6d9f1" w:val="clear"/>
            <w:vAlign w:val="center"/>
          </w:tcPr>
          <w:p w:rsidR="00000000" w:rsidDel="00000000" w:rsidP="00000000" w:rsidRDefault="00000000" w:rsidRPr="00000000" w14:paraId="0000083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доля участия Общества в уставном капитале менее 2%</w:t>
            </w:r>
          </w:p>
        </w:tc>
      </w:tr>
      <w:tr>
        <w:trPr>
          <w:cantSplit w:val="0"/>
          <w:trHeight w:val="214" w:hRule="atLeast"/>
          <w:tblHeader w:val="0"/>
        </w:trPr>
        <w:tc>
          <w:tcPr>
            <w:vAlign w:val="center"/>
          </w:tcPr>
          <w:p w:rsidR="00000000" w:rsidDel="00000000" w:rsidP="00000000" w:rsidRDefault="00000000" w:rsidRPr="00000000" w14:paraId="0000083D">
            <w:pPr>
              <w:widowControl w:val="0"/>
              <w:shd w:fill="ffffff" w:val="clear"/>
              <w:tabs>
                <w:tab w:val="left" w:pos="221"/>
              </w:tabs>
              <w:spacing w:after="0" w:lineRule="auto"/>
              <w:ind w:left="3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vAlign w:val="center"/>
          </w:tcPr>
          <w:p w:rsidR="00000000" w:rsidDel="00000000" w:rsidP="00000000" w:rsidRDefault="00000000" w:rsidRPr="00000000" w14:paraId="0000083E">
            <w:pPr>
              <w:widowControl w:val="0"/>
              <w:shd w:fill="ffffff" w:val="clear"/>
              <w:tabs>
                <w:tab w:val="left" w:pos="221"/>
              </w:tabs>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Акционерное общество «КАПО Авиа»</w:t>
            </w:r>
          </w:p>
          <w:p w:rsidR="00000000" w:rsidDel="00000000" w:rsidP="00000000" w:rsidRDefault="00000000" w:rsidRPr="00000000" w14:paraId="0000083F">
            <w:pPr>
              <w:widowControl w:val="0"/>
              <w:shd w:fill="ffffff" w:val="clear"/>
              <w:tabs>
                <w:tab w:val="left" w:pos="221"/>
              </w:tabs>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(АО «КАПО Авиа»)</w:t>
            </w:r>
          </w:p>
        </w:tc>
        <w:tc>
          <w:tcPr>
            <w:vAlign w:val="center"/>
          </w:tcPr>
          <w:p w:rsidR="00000000" w:rsidDel="00000000" w:rsidP="00000000" w:rsidRDefault="00000000" w:rsidRPr="00000000" w14:paraId="00000840">
            <w:pPr>
              <w:widowControl w:val="0"/>
              <w:shd w:fill="ffffff" w:val="clear"/>
              <w:tabs>
                <w:tab w:val="left" w:pos="125"/>
              </w:tabs>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0,37</w:t>
            </w:r>
          </w:p>
        </w:tc>
        <w:tc>
          <w:tcPr>
            <w:vAlign w:val="center"/>
          </w:tcPr>
          <w:p w:rsidR="00000000" w:rsidDel="00000000" w:rsidP="00000000" w:rsidRDefault="00000000" w:rsidRPr="00000000" w14:paraId="00000841">
            <w:pPr>
              <w:widowControl w:val="0"/>
              <w:shd w:fill="ffffff" w:val="clear"/>
              <w:tabs>
                <w:tab w:val="left" w:pos="125"/>
              </w:tabs>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взнос в уставный капитал в размере</w:t>
            </w:r>
          </w:p>
          <w:p w:rsidR="00000000" w:rsidDel="00000000" w:rsidP="00000000" w:rsidRDefault="00000000" w:rsidRPr="00000000" w14:paraId="00000842">
            <w:pPr>
              <w:widowControl w:val="0"/>
              <w:shd w:fill="ffffff" w:val="clear"/>
              <w:tabs>
                <w:tab w:val="left" w:pos="125"/>
              </w:tabs>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30 000 рублей</w:t>
            </w:r>
          </w:p>
        </w:tc>
        <w:tc>
          <w:tcPr>
            <w:vAlign w:val="center"/>
          </w:tcPr>
          <w:p w:rsidR="00000000" w:rsidDel="00000000" w:rsidP="00000000" w:rsidRDefault="00000000" w:rsidRPr="00000000" w14:paraId="00000843">
            <w:pPr>
              <w:widowControl w:val="0"/>
              <w:shd w:fill="ffffff" w:val="clear"/>
              <w:tabs>
                <w:tab w:val="left" w:pos="125"/>
              </w:tabs>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авиаперевозки</w:t>
            </w:r>
          </w:p>
        </w:tc>
      </w:tr>
    </w:tbl>
    <w:p w:rsidR="00000000" w:rsidDel="00000000" w:rsidP="00000000" w:rsidRDefault="00000000" w:rsidRPr="00000000" w14:paraId="00000844">
      <w:pPr>
        <w:widowControl w:val="0"/>
        <w:spacing w:after="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№39. Информация о формах участия Общества в некоммерческих организациях по состоянию на 31 декабря 2017 года</w:t>
      </w:r>
    </w:p>
    <w:tbl>
      <w:tblPr>
        <w:tblStyle w:val="Table34"/>
        <w:tblW w:w="10220.0" w:type="dxa"/>
        <w:jc w:val="left"/>
        <w:tblInd w:w="-276.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757"/>
        <w:gridCol w:w="3510"/>
        <w:gridCol w:w="2693"/>
        <w:gridCol w:w="3260"/>
        <w:tblGridChange w:id="0">
          <w:tblGrid>
            <w:gridCol w:w="757"/>
            <w:gridCol w:w="3510"/>
            <w:gridCol w:w="2693"/>
            <w:gridCol w:w="3260"/>
          </w:tblGrid>
        </w:tblGridChange>
      </w:tblGrid>
      <w:tr>
        <w:trPr>
          <w:cantSplit w:val="0"/>
          <w:tblHeader w:val="1"/>
        </w:trPr>
        <w:tc>
          <w:tcPr>
            <w:shd w:fill="c6d9f1" w:val="clear"/>
            <w:vAlign w:val="center"/>
          </w:tcPr>
          <w:p w:rsidR="00000000" w:rsidDel="00000000" w:rsidP="00000000" w:rsidRDefault="00000000" w:rsidRPr="00000000" w14:paraId="00000845">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п/п</w:t>
            </w:r>
          </w:p>
        </w:tc>
        <w:tc>
          <w:tcPr>
            <w:shd w:fill="c6d9f1" w:val="clear"/>
            <w:vAlign w:val="center"/>
          </w:tcPr>
          <w:p w:rsidR="00000000" w:rsidDel="00000000" w:rsidP="00000000" w:rsidRDefault="00000000" w:rsidRPr="00000000" w14:paraId="00000846">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Наименование организации</w:t>
            </w:r>
          </w:p>
        </w:tc>
        <w:tc>
          <w:tcPr>
            <w:shd w:fill="c6d9f1" w:val="clear"/>
            <w:vAlign w:val="center"/>
          </w:tcPr>
          <w:p w:rsidR="00000000" w:rsidDel="00000000" w:rsidP="00000000" w:rsidRDefault="00000000" w:rsidRPr="00000000" w14:paraId="00000847">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Форма участия</w:t>
            </w:r>
          </w:p>
        </w:tc>
        <w:tc>
          <w:tcPr>
            <w:shd w:fill="c6d9f1" w:val="clear"/>
            <w:vAlign w:val="center"/>
          </w:tcPr>
          <w:p w:rsidR="00000000" w:rsidDel="00000000" w:rsidP="00000000" w:rsidRDefault="00000000" w:rsidRPr="00000000" w14:paraId="00000848">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Основной вид деятельности</w:t>
            </w:r>
          </w:p>
        </w:tc>
      </w:tr>
      <w:tr>
        <w:trPr>
          <w:cantSplit w:val="0"/>
          <w:trHeight w:val="312" w:hRule="atLeast"/>
          <w:tblHeader w:val="0"/>
        </w:trPr>
        <w:tc>
          <w:tcPr>
            <w:vAlign w:val="center"/>
          </w:tcPr>
          <w:p w:rsidR="00000000" w:rsidDel="00000000" w:rsidP="00000000" w:rsidRDefault="00000000" w:rsidRPr="00000000" w14:paraId="00000849">
            <w:pPr>
              <w:widowControl w:val="0"/>
              <w:shd w:fill="ffffff" w:val="clear"/>
              <w:tabs>
                <w:tab w:val="left" w:pos="221"/>
              </w:tabs>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84A">
            <w:pPr>
              <w:widowControl w:val="0"/>
              <w:shd w:fill="ffffff" w:val="clear"/>
              <w:tabs>
                <w:tab w:val="left" w:pos="221"/>
              </w:tabs>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Общероссийское отраслевое объединение работодателей «Союз машиностроителей России» (ОООР «СоюзМаш России»)</w:t>
            </w:r>
          </w:p>
        </w:tc>
        <w:tc>
          <w:tcPr>
            <w:vAlign w:val="center"/>
          </w:tcPr>
          <w:p w:rsidR="00000000" w:rsidDel="00000000" w:rsidP="00000000" w:rsidRDefault="00000000" w:rsidRPr="00000000" w14:paraId="0000084B">
            <w:pPr>
              <w:widowControl w:val="0"/>
              <w:shd w:fill="ffffff" w:val="clear"/>
              <w:tabs>
                <w:tab w:val="left" w:pos="125"/>
              </w:tabs>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вступительный и годовой членские взносы</w:t>
            </w:r>
          </w:p>
        </w:tc>
        <w:tc>
          <w:tcPr>
            <w:vAlign w:val="center"/>
          </w:tcPr>
          <w:p w:rsidR="00000000" w:rsidDel="00000000" w:rsidP="00000000" w:rsidRDefault="00000000" w:rsidRPr="00000000" w14:paraId="0000084C">
            <w:pPr>
              <w:widowControl w:val="0"/>
              <w:shd w:fill="ffffff" w:val="clear"/>
              <w:tabs>
                <w:tab w:val="left" w:pos="125"/>
              </w:tabs>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формирование стратегии развития отечественного машиностроительного комплекса, а также участие в формировании национальной промышленной политики, разработке отраслевых федеральных программ, обсуждении законодательных инициатив</w:t>
            </w:r>
          </w:p>
        </w:tc>
      </w:tr>
      <w:tr>
        <w:trPr>
          <w:cantSplit w:val="0"/>
          <w:trHeight w:val="312" w:hRule="atLeast"/>
          <w:tblHeader w:val="0"/>
        </w:trPr>
        <w:tc>
          <w:tcPr>
            <w:vAlign w:val="center"/>
          </w:tcPr>
          <w:p w:rsidR="00000000" w:rsidDel="00000000" w:rsidP="00000000" w:rsidRDefault="00000000" w:rsidRPr="00000000" w14:paraId="0000084D">
            <w:pPr>
              <w:widowControl w:val="0"/>
              <w:shd w:fill="ffffff" w:val="clear"/>
              <w:tabs>
                <w:tab w:val="left" w:pos="221"/>
              </w:tabs>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84E">
            <w:pPr>
              <w:widowControl w:val="0"/>
              <w:shd w:fill="ffffff" w:val="clear"/>
              <w:tabs>
                <w:tab w:val="left" w:pos="221"/>
              </w:tabs>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Некоммерческое партнерство «Союз авиапроизводителей» («САП»)</w:t>
            </w:r>
          </w:p>
        </w:tc>
        <w:tc>
          <w:tcPr>
            <w:vAlign w:val="center"/>
          </w:tcPr>
          <w:p w:rsidR="00000000" w:rsidDel="00000000" w:rsidP="00000000" w:rsidRDefault="00000000" w:rsidRPr="00000000" w14:paraId="0000084F">
            <w:pPr>
              <w:widowControl w:val="0"/>
              <w:shd w:fill="ffffff" w:val="clear"/>
              <w:tabs>
                <w:tab w:val="left" w:pos="125"/>
              </w:tabs>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вступительный и годовой членские взносы</w:t>
            </w:r>
          </w:p>
        </w:tc>
        <w:tc>
          <w:tcPr>
            <w:vAlign w:val="center"/>
          </w:tcPr>
          <w:p w:rsidR="00000000" w:rsidDel="00000000" w:rsidP="00000000" w:rsidRDefault="00000000" w:rsidRPr="00000000" w14:paraId="00000850">
            <w:pPr>
              <w:widowControl w:val="0"/>
              <w:shd w:fill="ffffff" w:val="clear"/>
              <w:tabs>
                <w:tab w:val="left" w:pos="125"/>
              </w:tabs>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выработка единой позиции по ключевым направлениям развития российской авиационной отрасли</w:t>
            </w:r>
          </w:p>
        </w:tc>
      </w:tr>
    </w:tbl>
    <w:p w:rsidR="00000000" w:rsidDel="00000000" w:rsidP="00000000" w:rsidRDefault="00000000" w:rsidRPr="00000000" w14:paraId="00000851">
      <w:pPr>
        <w:widowControl w:val="0"/>
        <w:spacing w:after="0" w:befor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2">
      <w:pPr>
        <w:widowControl w:val="0"/>
        <w:spacing w:after="0" w:befor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3">
      <w:pPr>
        <w:widowControl w:val="0"/>
        <w:spacing w:after="0" w:befor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4">
      <w:pPr>
        <w:widowControl w:val="0"/>
        <w:spacing w:after="0" w:befor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№40.</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Доходы от участия в коммерческих организациях, полученные Обществом в 2017 году</w:t>
      </w:r>
    </w:p>
    <w:p w:rsidR="00000000" w:rsidDel="00000000" w:rsidP="00000000" w:rsidRDefault="00000000" w:rsidRPr="00000000" w14:paraId="00000855">
      <w:pPr>
        <w:widowControl w:val="0"/>
        <w:spacing w:after="0" w:line="240" w:lineRule="auto"/>
        <w:ind w:firstLine="709"/>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(тыс. руб.)</w:t>
      </w:r>
    </w:p>
    <w:tbl>
      <w:tblPr>
        <w:tblStyle w:val="Table35"/>
        <w:tblW w:w="9656.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7125"/>
        <w:gridCol w:w="2531"/>
        <w:tblGridChange w:id="0">
          <w:tblGrid>
            <w:gridCol w:w="7125"/>
            <w:gridCol w:w="2531"/>
          </w:tblGrid>
        </w:tblGridChange>
      </w:tblGrid>
      <w:tr>
        <w:trPr>
          <w:cantSplit w:val="0"/>
          <w:trHeight w:val="509" w:hRule="atLeast"/>
          <w:tblHeader w:val="0"/>
        </w:trPr>
        <w:tc>
          <w:tcPr>
            <w:vMerge w:val="restart"/>
            <w:shd w:fill="c6d9f1" w:val="clear"/>
            <w:vAlign w:val="center"/>
          </w:tcPr>
          <w:p w:rsidR="00000000" w:rsidDel="00000000" w:rsidP="00000000" w:rsidRDefault="00000000" w:rsidRPr="00000000" w14:paraId="00000856">
            <w:pPr>
              <w:spacing w:after="0" w:before="120" w:line="240" w:lineRule="auto"/>
              <w:ind w:firstLine="3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Наименование источника дохода</w:t>
            </w:r>
          </w:p>
        </w:tc>
        <w:tc>
          <w:tcPr>
            <w:vMerge w:val="restart"/>
            <w:shd w:fill="c6d9f1" w:val="clear"/>
            <w:vAlign w:val="center"/>
          </w:tcPr>
          <w:p w:rsidR="00000000" w:rsidDel="00000000" w:rsidP="00000000" w:rsidRDefault="00000000" w:rsidRPr="00000000" w14:paraId="00000857">
            <w:pPr>
              <w:spacing w:after="0" w:before="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Полученная сумма</w:t>
            </w:r>
          </w:p>
        </w:tc>
      </w:tr>
      <w:tr>
        <w:trPr>
          <w:cantSplit w:val="0"/>
          <w:trHeight w:val="509" w:hRule="atLeast"/>
          <w:tblHeader w:val="0"/>
        </w:trPr>
        <w:tc>
          <w:tcPr>
            <w:vMerge w:val="continue"/>
            <w:shd w:fill="c6d9f1" w:val="clear"/>
            <w:vAlign w:val="center"/>
          </w:tcPr>
          <w:p w:rsidR="00000000" w:rsidDel="00000000" w:rsidP="00000000" w:rsidRDefault="00000000" w:rsidRPr="00000000" w14:paraId="000008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shd w:fill="c6d9f1" w:val="clear"/>
            <w:vAlign w:val="center"/>
          </w:tcPr>
          <w:p w:rsidR="00000000" w:rsidDel="00000000" w:rsidP="00000000" w:rsidRDefault="00000000" w:rsidRPr="00000000" w14:paraId="000008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85A">
            <w:pPr>
              <w:widowControl w:val="0"/>
              <w:shd w:fill="ffffff" w:val="clear"/>
              <w:tabs>
                <w:tab w:val="left" w:pos="221"/>
              </w:tabs>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ООО УК «КАПО-ЖБС»</w:t>
            </w:r>
          </w:p>
        </w:tc>
        <w:tc>
          <w:tcPr>
            <w:vAlign w:val="center"/>
          </w:tcPr>
          <w:p w:rsidR="00000000" w:rsidDel="00000000" w:rsidP="00000000" w:rsidRDefault="00000000" w:rsidRPr="00000000" w14:paraId="0000085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2 458</w:t>
            </w:r>
          </w:p>
        </w:tc>
      </w:tr>
      <w:tr>
        <w:trPr>
          <w:cantSplit w:val="0"/>
          <w:trHeight w:val="420" w:hRule="atLeast"/>
          <w:tblHeader w:val="0"/>
        </w:trPr>
        <w:tc>
          <w:tcPr>
            <w:vAlign w:val="center"/>
          </w:tcPr>
          <w:p w:rsidR="00000000" w:rsidDel="00000000" w:rsidP="00000000" w:rsidRDefault="00000000" w:rsidRPr="00000000" w14:paraId="0000085C">
            <w:pPr>
              <w:widowControl w:val="0"/>
              <w:shd w:fill="ffffff" w:val="clear"/>
              <w:tabs>
                <w:tab w:val="left" w:pos="221"/>
              </w:tabs>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ООО «ЦАТИ»</w:t>
            </w:r>
          </w:p>
        </w:tc>
        <w:tc>
          <w:tcPr>
            <w:vAlign w:val="center"/>
          </w:tcPr>
          <w:p w:rsidR="00000000" w:rsidDel="00000000" w:rsidP="00000000" w:rsidRDefault="00000000" w:rsidRPr="00000000" w14:paraId="0000085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w:t>
            </w:r>
          </w:p>
        </w:tc>
      </w:tr>
      <w:tr>
        <w:trPr>
          <w:cantSplit w:val="0"/>
          <w:trHeight w:val="420" w:hRule="atLeast"/>
          <w:tblHeader w:val="0"/>
        </w:trPr>
        <w:tc>
          <w:tcPr>
            <w:vAlign w:val="center"/>
          </w:tcPr>
          <w:p w:rsidR="00000000" w:rsidDel="00000000" w:rsidP="00000000" w:rsidRDefault="00000000" w:rsidRPr="00000000" w14:paraId="0000085E">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ООО НПП «ИЗОП ЛИИ»</w:t>
            </w:r>
            <w:r w:rsidDel="00000000" w:rsidR="00000000" w:rsidRPr="00000000">
              <w:rPr>
                <w:rtl w:val="0"/>
              </w:rPr>
            </w:r>
          </w:p>
        </w:tc>
        <w:tc>
          <w:tcPr>
            <w:vAlign w:val="center"/>
          </w:tcPr>
          <w:p w:rsidR="00000000" w:rsidDel="00000000" w:rsidP="00000000" w:rsidRDefault="00000000" w:rsidRPr="00000000" w14:paraId="0000085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w:t>
            </w:r>
          </w:p>
        </w:tc>
      </w:tr>
      <w:tr>
        <w:trPr>
          <w:cantSplit w:val="0"/>
          <w:trHeight w:val="397" w:hRule="atLeast"/>
          <w:tblHeader w:val="0"/>
        </w:trPr>
        <w:tc>
          <w:tcPr>
            <w:shd w:fill="c6d9f1" w:val="clear"/>
            <w:vAlign w:val="bottom"/>
          </w:tcPr>
          <w:p w:rsidR="00000000" w:rsidDel="00000000" w:rsidP="00000000" w:rsidRDefault="00000000" w:rsidRPr="00000000" w14:paraId="0000086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Итого</w:t>
            </w:r>
          </w:p>
        </w:tc>
        <w:tc>
          <w:tcPr>
            <w:shd w:fill="c6d9f1" w:val="clear"/>
            <w:vAlign w:val="center"/>
          </w:tcPr>
          <w:p w:rsidR="00000000" w:rsidDel="00000000" w:rsidP="00000000" w:rsidRDefault="00000000" w:rsidRPr="00000000" w14:paraId="0000086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2 790</w:t>
            </w:r>
          </w:p>
        </w:tc>
      </w:tr>
    </w:tbl>
    <w:p w:rsidR="00000000" w:rsidDel="00000000" w:rsidP="00000000" w:rsidRDefault="00000000" w:rsidRPr="00000000" w14:paraId="00000862">
      <w:pPr>
        <w:keepNext w:val="0"/>
        <w:keepLines w:val="0"/>
        <w:pageBreakBefore w:val="0"/>
        <w:widowControl w:val="1"/>
        <w:numPr>
          <w:ilvl w:val="1"/>
          <w:numId w:val="48"/>
        </w:numPr>
        <w:pBdr>
          <w:top w:space="0" w:sz="0" w:val="nil"/>
          <w:left w:space="0" w:sz="0" w:val="nil"/>
          <w:bottom w:space="0" w:sz="0" w:val="nil"/>
          <w:right w:space="0" w:sz="0" w:val="nil"/>
          <w:between w:space="0" w:sz="0" w:val="nil"/>
        </w:pBdr>
        <w:shd w:fill="auto" w:val="clear"/>
        <w:spacing w:after="0" w:before="240" w:line="276" w:lineRule="auto"/>
        <w:ind w:left="1434" w:right="0" w:hanging="720"/>
        <w:jc w:val="both"/>
        <w:rPr>
          <w:i w:val="0"/>
          <w:smallCaps w:val="0"/>
          <w:strike w:val="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f81bd"/>
          <w:sz w:val="28"/>
          <w:szCs w:val="28"/>
          <w:u w:val="none"/>
          <w:shd w:fill="auto" w:val="clear"/>
          <w:vertAlign w:val="baseline"/>
          <w:rtl w:val="0"/>
        </w:rPr>
        <w:t xml:space="preserve">Информация о заключенных договорах</w:t>
      </w:r>
      <w:r w:rsidDel="00000000" w:rsidR="00000000" w:rsidRPr="00000000">
        <w:rPr>
          <w:rtl w:val="0"/>
        </w:rPr>
      </w:r>
    </w:p>
    <w:p w:rsidR="00000000" w:rsidDel="00000000" w:rsidP="00000000" w:rsidRDefault="00000000" w:rsidRPr="00000000" w14:paraId="00000863">
      <w:pPr>
        <w:widowControl w:val="0"/>
        <w:spacing w:after="0" w:line="240" w:lineRule="auto"/>
        <w:ind w:firstLine="709"/>
        <w:jc w:val="both"/>
        <w:rPr>
          <w:rFonts w:ascii="Times New Roman" w:cs="Times New Roman" w:eastAsia="Times New Roman" w:hAnsi="Times New Roman"/>
          <w:sz w:val="24"/>
          <w:szCs w:val="24"/>
        </w:rPr>
        <w:sectPr>
          <w:type w:val="nextPage"/>
          <w:pgSz w:h="16839" w:w="11907" w:orient="portrait"/>
          <w:pgMar w:bottom="1276" w:top="820" w:left="1418" w:right="709" w:header="426" w:footer="180"/>
        </w:sectPr>
      </w:pPr>
      <w:r w:rsidDel="00000000" w:rsidR="00000000" w:rsidRPr="00000000">
        <w:rPr>
          <w:rFonts w:ascii="Times New Roman" w:cs="Times New Roman" w:eastAsia="Times New Roman" w:hAnsi="Times New Roman"/>
          <w:sz w:val="24"/>
          <w:szCs w:val="24"/>
          <w:rtl w:val="0"/>
        </w:rPr>
        <w:t xml:space="preserve">За отчетный период 2017 года Общество не заключало договоры купли-продажи долей, акций, паев хозяйственных товариществ и обществ.</w:t>
      </w:r>
    </w:p>
    <w:p w:rsidR="00000000" w:rsidDel="00000000" w:rsidP="00000000" w:rsidRDefault="00000000" w:rsidRPr="00000000" w14:paraId="00000864">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240" w:line="276" w:lineRule="auto"/>
        <w:ind w:left="0" w:right="0" w:firstLine="709"/>
        <w:jc w:val="both"/>
        <w:rPr>
          <w:rFonts w:ascii="Times New Roman" w:cs="Times New Roman" w:eastAsia="Times New Roman" w:hAnsi="Times New Roman"/>
          <w:i w:val="0"/>
          <w:smallCaps w:val="0"/>
          <w:strike w:val="0"/>
          <w:u w:val="none"/>
          <w:shd w:fill="auto" w:val="clear"/>
          <w:vertAlign w:val="baseline"/>
        </w:rPr>
      </w:pPr>
      <w:bookmarkStart w:colFirst="0" w:colLast="0" w:name="_25b2l0r" w:id="67"/>
      <w:bookmarkEnd w:id="67"/>
      <w:r w:rsidDel="00000000" w:rsidR="00000000" w:rsidRPr="00000000">
        <w:rPr>
          <w:rFonts w:ascii="Times New Roman" w:cs="Times New Roman" w:eastAsia="Times New Roman" w:hAnsi="Times New Roman"/>
          <w:b w:val="1"/>
          <w:i w:val="0"/>
          <w:smallCaps w:val="0"/>
          <w:strike w:val="0"/>
          <w:color w:val="1f497d"/>
          <w:sz w:val="28"/>
          <w:szCs w:val="28"/>
          <w:u w:val="none"/>
          <w:shd w:fill="auto" w:val="clear"/>
          <w:vertAlign w:val="baseline"/>
          <w:rtl w:val="0"/>
        </w:rPr>
        <w:t xml:space="preserve">Результаты деятельности Общества за 2017 год </w:t>
      </w:r>
      <w:r w:rsidDel="00000000" w:rsidR="00000000" w:rsidRPr="00000000">
        <w:rPr>
          <w:rtl w:val="0"/>
        </w:rPr>
      </w:r>
    </w:p>
    <w:p w:rsidR="00000000" w:rsidDel="00000000" w:rsidP="00000000" w:rsidRDefault="00000000" w:rsidRPr="00000000" w14:paraId="000008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76"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Таблица №41. Финансовые показатели</w:t>
      </w:r>
    </w:p>
    <w:p w:rsidR="00000000" w:rsidDel="00000000" w:rsidP="00000000" w:rsidRDefault="00000000" w:rsidRPr="00000000" w14:paraId="00000866">
      <w:pPr>
        <w:widowControl w:val="0"/>
        <w:spacing w:after="0" w:line="240" w:lineRule="auto"/>
        <w:ind w:firstLine="709"/>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(тыс. руб.)</w:t>
      </w:r>
    </w:p>
    <w:tbl>
      <w:tblPr>
        <w:tblStyle w:val="Table36"/>
        <w:tblW w:w="9836.000000000002"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749"/>
        <w:gridCol w:w="1458"/>
        <w:gridCol w:w="1457"/>
        <w:gridCol w:w="1338"/>
        <w:gridCol w:w="1316"/>
        <w:gridCol w:w="1518"/>
        <w:tblGridChange w:id="0">
          <w:tblGrid>
            <w:gridCol w:w="2749"/>
            <w:gridCol w:w="1458"/>
            <w:gridCol w:w="1457"/>
            <w:gridCol w:w="1338"/>
            <w:gridCol w:w="1316"/>
            <w:gridCol w:w="1518"/>
          </w:tblGrid>
        </w:tblGridChange>
      </w:tblGrid>
      <w:tr>
        <w:trPr>
          <w:cantSplit w:val="0"/>
          <w:trHeight w:val="135" w:hRule="atLeast"/>
          <w:tblHeader w:val="0"/>
        </w:trPr>
        <w:tc>
          <w:tcPr>
            <w:vMerge w:val="restart"/>
            <w:shd w:fill="c6d9f1" w:val="clear"/>
            <w:vAlign w:val="center"/>
          </w:tcPr>
          <w:p w:rsidR="00000000" w:rsidDel="00000000" w:rsidP="00000000" w:rsidRDefault="00000000" w:rsidRPr="00000000" w14:paraId="00000867">
            <w:pPr>
              <w:spacing w:after="0" w:before="120" w:line="240" w:lineRule="auto"/>
              <w:ind w:firstLine="3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Наименование показателя</w:t>
            </w:r>
          </w:p>
        </w:tc>
        <w:tc>
          <w:tcPr>
            <w:vMerge w:val="restart"/>
            <w:shd w:fill="c6d9f1" w:val="clear"/>
            <w:vAlign w:val="center"/>
          </w:tcPr>
          <w:p w:rsidR="00000000" w:rsidDel="00000000" w:rsidP="00000000" w:rsidRDefault="00000000" w:rsidRPr="00000000" w14:paraId="00000868">
            <w:pPr>
              <w:spacing w:after="0" w:before="120" w:line="240" w:lineRule="auto"/>
              <w:ind w:firstLine="3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2016 год</w:t>
            </w:r>
          </w:p>
        </w:tc>
        <w:tc>
          <w:tcPr>
            <w:vMerge w:val="restart"/>
            <w:shd w:fill="c6d9f1" w:val="clear"/>
            <w:vAlign w:val="center"/>
          </w:tcPr>
          <w:p w:rsidR="00000000" w:rsidDel="00000000" w:rsidP="00000000" w:rsidRDefault="00000000" w:rsidRPr="00000000" w14:paraId="00000869">
            <w:pPr>
              <w:spacing w:after="0" w:before="120" w:line="240" w:lineRule="auto"/>
              <w:ind w:firstLine="3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2017 год</w:t>
            </w:r>
          </w:p>
        </w:tc>
        <w:tc>
          <w:tcPr>
            <w:gridSpan w:val="2"/>
            <w:shd w:fill="c6d9f1" w:val="clear"/>
            <w:vAlign w:val="center"/>
          </w:tcPr>
          <w:p w:rsidR="00000000" w:rsidDel="00000000" w:rsidP="00000000" w:rsidRDefault="00000000" w:rsidRPr="00000000" w14:paraId="0000086A">
            <w:pPr>
              <w:spacing w:after="0" w:before="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Отклонение</w:t>
            </w:r>
          </w:p>
        </w:tc>
        <w:tc>
          <w:tcPr>
            <w:vMerge w:val="restart"/>
            <w:shd w:fill="c6d9f1" w:val="clear"/>
            <w:vAlign w:val="center"/>
          </w:tcPr>
          <w:p w:rsidR="00000000" w:rsidDel="00000000" w:rsidP="00000000" w:rsidRDefault="00000000" w:rsidRPr="00000000" w14:paraId="0000086C">
            <w:pPr>
              <w:spacing w:after="0" w:before="120" w:line="240" w:lineRule="auto"/>
              <w:ind w:firstLine="3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2015 год</w:t>
            </w:r>
          </w:p>
        </w:tc>
      </w:tr>
      <w:tr>
        <w:trPr>
          <w:cantSplit w:val="0"/>
          <w:trHeight w:val="135" w:hRule="atLeast"/>
          <w:tblHeader w:val="0"/>
        </w:trPr>
        <w:tc>
          <w:tcPr>
            <w:vMerge w:val="continue"/>
            <w:shd w:fill="c6d9f1" w:val="clear"/>
            <w:vAlign w:val="center"/>
          </w:tcPr>
          <w:p w:rsidR="00000000" w:rsidDel="00000000" w:rsidP="00000000" w:rsidRDefault="00000000" w:rsidRPr="00000000" w14:paraId="000008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shd w:fill="c6d9f1" w:val="clear"/>
            <w:vAlign w:val="center"/>
          </w:tcPr>
          <w:p w:rsidR="00000000" w:rsidDel="00000000" w:rsidP="00000000" w:rsidRDefault="00000000" w:rsidRPr="00000000" w14:paraId="000008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shd w:fill="c6d9f1" w:val="clear"/>
            <w:vAlign w:val="center"/>
          </w:tcPr>
          <w:p w:rsidR="00000000" w:rsidDel="00000000" w:rsidP="00000000" w:rsidRDefault="00000000" w:rsidRPr="00000000" w14:paraId="000008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shd w:fill="c6d9f1" w:val="clear"/>
            <w:vAlign w:val="center"/>
          </w:tcPr>
          <w:p w:rsidR="00000000" w:rsidDel="00000000" w:rsidP="00000000" w:rsidRDefault="00000000" w:rsidRPr="00000000" w14:paraId="00000870">
            <w:pPr>
              <w:spacing w:after="0" w:before="120" w:line="240" w:lineRule="auto"/>
              <w:ind w:firstLine="3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shd w:fill="c6d9f1" w:val="clear"/>
            <w:vAlign w:val="center"/>
          </w:tcPr>
          <w:p w:rsidR="00000000" w:rsidDel="00000000" w:rsidP="00000000" w:rsidRDefault="00000000" w:rsidRPr="00000000" w14:paraId="00000871">
            <w:pPr>
              <w:spacing w:after="0" w:before="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vMerge w:val="continue"/>
            <w:shd w:fill="c6d9f1" w:val="clear"/>
            <w:vAlign w:val="center"/>
          </w:tcPr>
          <w:p w:rsidR="00000000" w:rsidDel="00000000" w:rsidP="00000000" w:rsidRDefault="00000000" w:rsidRPr="00000000" w14:paraId="000008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873">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Выручка</w:t>
            </w:r>
          </w:p>
        </w:tc>
        <w:tc>
          <w:tcPr>
            <w:vAlign w:val="center"/>
          </w:tcPr>
          <w:p w:rsidR="00000000" w:rsidDel="00000000" w:rsidP="00000000" w:rsidRDefault="00000000" w:rsidRPr="00000000" w14:paraId="00000874">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20 836 328</w:t>
            </w:r>
          </w:p>
        </w:tc>
        <w:tc>
          <w:tcPr>
            <w:vAlign w:val="center"/>
          </w:tcPr>
          <w:p w:rsidR="00000000" w:rsidDel="00000000" w:rsidP="00000000" w:rsidRDefault="00000000" w:rsidRPr="00000000" w14:paraId="00000875">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25 507 293</w:t>
            </w:r>
          </w:p>
        </w:tc>
        <w:tc>
          <w:tcPr>
            <w:vAlign w:val="center"/>
          </w:tcPr>
          <w:p w:rsidR="00000000" w:rsidDel="00000000" w:rsidP="00000000" w:rsidRDefault="00000000" w:rsidRPr="00000000" w14:paraId="00000876">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4 670 965</w:t>
            </w:r>
          </w:p>
        </w:tc>
        <w:tc>
          <w:tcPr>
            <w:vAlign w:val="center"/>
          </w:tcPr>
          <w:p w:rsidR="00000000" w:rsidDel="00000000" w:rsidP="00000000" w:rsidRDefault="00000000" w:rsidRPr="00000000" w14:paraId="00000877">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22,42</w:t>
            </w:r>
          </w:p>
        </w:tc>
        <w:tc>
          <w:tcPr>
            <w:vAlign w:val="center"/>
          </w:tcPr>
          <w:p w:rsidR="00000000" w:rsidDel="00000000" w:rsidP="00000000" w:rsidRDefault="00000000" w:rsidRPr="00000000" w14:paraId="00000878">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15 008 976</w:t>
            </w:r>
          </w:p>
        </w:tc>
      </w:tr>
      <w:tr>
        <w:trPr>
          <w:cantSplit w:val="0"/>
          <w:trHeight w:val="397" w:hRule="atLeast"/>
          <w:tblHeader w:val="0"/>
        </w:trPr>
        <w:tc>
          <w:tcPr>
            <w:vAlign w:val="center"/>
          </w:tcPr>
          <w:p w:rsidR="00000000" w:rsidDel="00000000" w:rsidP="00000000" w:rsidRDefault="00000000" w:rsidRPr="00000000" w14:paraId="00000879">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Себестоимость</w:t>
            </w:r>
          </w:p>
        </w:tc>
        <w:tc>
          <w:tcPr>
            <w:vAlign w:val="center"/>
          </w:tcPr>
          <w:p w:rsidR="00000000" w:rsidDel="00000000" w:rsidP="00000000" w:rsidRDefault="00000000" w:rsidRPr="00000000" w14:paraId="0000087A">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20 017 487</w:t>
            </w:r>
          </w:p>
        </w:tc>
        <w:tc>
          <w:tcPr>
            <w:vAlign w:val="center"/>
          </w:tcPr>
          <w:p w:rsidR="00000000" w:rsidDel="00000000" w:rsidP="00000000" w:rsidRDefault="00000000" w:rsidRPr="00000000" w14:paraId="0000087B">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23 302 349</w:t>
            </w:r>
          </w:p>
        </w:tc>
        <w:tc>
          <w:tcPr>
            <w:vAlign w:val="center"/>
          </w:tcPr>
          <w:p w:rsidR="00000000" w:rsidDel="00000000" w:rsidP="00000000" w:rsidRDefault="00000000" w:rsidRPr="00000000" w14:paraId="0000087C">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3 284 862</w:t>
            </w:r>
          </w:p>
        </w:tc>
        <w:tc>
          <w:tcPr>
            <w:vAlign w:val="center"/>
          </w:tcPr>
          <w:p w:rsidR="00000000" w:rsidDel="00000000" w:rsidP="00000000" w:rsidRDefault="00000000" w:rsidRPr="00000000" w14:paraId="0000087D">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16,41</w:t>
            </w:r>
          </w:p>
        </w:tc>
        <w:tc>
          <w:tcPr>
            <w:vAlign w:val="center"/>
          </w:tcPr>
          <w:p w:rsidR="00000000" w:rsidDel="00000000" w:rsidP="00000000" w:rsidRDefault="00000000" w:rsidRPr="00000000" w14:paraId="0000087E">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14 891 369</w:t>
            </w:r>
          </w:p>
        </w:tc>
      </w:tr>
      <w:tr>
        <w:trPr>
          <w:cantSplit w:val="0"/>
          <w:trHeight w:val="397" w:hRule="atLeast"/>
          <w:tblHeader w:val="0"/>
        </w:trPr>
        <w:tc>
          <w:tcPr>
            <w:vAlign w:val="center"/>
          </w:tcPr>
          <w:p w:rsidR="00000000" w:rsidDel="00000000" w:rsidP="00000000" w:rsidRDefault="00000000" w:rsidRPr="00000000" w14:paraId="0000087F">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Коммерческие расходы</w:t>
            </w:r>
          </w:p>
        </w:tc>
        <w:tc>
          <w:tcPr>
            <w:vAlign w:val="center"/>
          </w:tcPr>
          <w:p w:rsidR="00000000" w:rsidDel="00000000" w:rsidP="00000000" w:rsidRDefault="00000000" w:rsidRPr="00000000" w14:paraId="00000880">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27 914</w:t>
            </w:r>
          </w:p>
        </w:tc>
        <w:tc>
          <w:tcPr>
            <w:vAlign w:val="center"/>
          </w:tcPr>
          <w:p w:rsidR="00000000" w:rsidDel="00000000" w:rsidP="00000000" w:rsidRDefault="00000000" w:rsidRPr="00000000" w14:paraId="00000881">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24 991</w:t>
            </w:r>
          </w:p>
        </w:tc>
        <w:tc>
          <w:tcPr>
            <w:vAlign w:val="center"/>
          </w:tcPr>
          <w:p w:rsidR="00000000" w:rsidDel="00000000" w:rsidP="00000000" w:rsidRDefault="00000000" w:rsidRPr="00000000" w14:paraId="00000882">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-2 923</w:t>
            </w:r>
          </w:p>
        </w:tc>
        <w:tc>
          <w:tcPr>
            <w:vAlign w:val="center"/>
          </w:tcPr>
          <w:p w:rsidR="00000000" w:rsidDel="00000000" w:rsidP="00000000" w:rsidRDefault="00000000" w:rsidRPr="00000000" w14:paraId="00000883">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-10,47</w:t>
            </w:r>
          </w:p>
        </w:tc>
        <w:tc>
          <w:tcPr>
            <w:vAlign w:val="center"/>
          </w:tcPr>
          <w:p w:rsidR="00000000" w:rsidDel="00000000" w:rsidP="00000000" w:rsidRDefault="00000000" w:rsidRPr="00000000" w14:paraId="00000884">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24 000</w:t>
            </w:r>
          </w:p>
        </w:tc>
      </w:tr>
      <w:tr>
        <w:trPr>
          <w:cantSplit w:val="0"/>
          <w:trHeight w:val="397" w:hRule="atLeast"/>
          <w:tblHeader w:val="0"/>
        </w:trPr>
        <w:tc>
          <w:tcPr>
            <w:vAlign w:val="center"/>
          </w:tcPr>
          <w:p w:rsidR="00000000" w:rsidDel="00000000" w:rsidP="00000000" w:rsidRDefault="00000000" w:rsidRPr="00000000" w14:paraId="00000885">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Прочие доходы*</w:t>
            </w:r>
          </w:p>
        </w:tc>
        <w:tc>
          <w:tcPr>
            <w:vAlign w:val="center"/>
          </w:tcPr>
          <w:p w:rsidR="00000000" w:rsidDel="00000000" w:rsidP="00000000" w:rsidRDefault="00000000" w:rsidRPr="00000000" w14:paraId="00000886">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2 231 930</w:t>
            </w:r>
          </w:p>
        </w:tc>
        <w:tc>
          <w:tcPr>
            <w:vAlign w:val="center"/>
          </w:tcPr>
          <w:p w:rsidR="00000000" w:rsidDel="00000000" w:rsidP="00000000" w:rsidRDefault="00000000" w:rsidRPr="00000000" w14:paraId="00000887">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2 272 563</w:t>
            </w:r>
          </w:p>
        </w:tc>
        <w:tc>
          <w:tcPr>
            <w:vAlign w:val="center"/>
          </w:tcPr>
          <w:p w:rsidR="00000000" w:rsidDel="00000000" w:rsidP="00000000" w:rsidRDefault="00000000" w:rsidRPr="00000000" w14:paraId="00000888">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40 633</w:t>
            </w:r>
          </w:p>
        </w:tc>
        <w:tc>
          <w:tcPr>
            <w:vAlign w:val="center"/>
          </w:tcPr>
          <w:p w:rsidR="00000000" w:rsidDel="00000000" w:rsidP="00000000" w:rsidRDefault="00000000" w:rsidRPr="00000000" w14:paraId="00000889">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1,82</w:t>
            </w:r>
          </w:p>
        </w:tc>
        <w:tc>
          <w:tcPr>
            <w:vAlign w:val="center"/>
          </w:tcPr>
          <w:p w:rsidR="00000000" w:rsidDel="00000000" w:rsidP="00000000" w:rsidRDefault="00000000" w:rsidRPr="00000000" w14:paraId="0000088A">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3 565 010</w:t>
            </w:r>
          </w:p>
        </w:tc>
      </w:tr>
      <w:tr>
        <w:trPr>
          <w:cantSplit w:val="0"/>
          <w:trHeight w:val="500" w:hRule="atLeast"/>
          <w:tblHeader w:val="0"/>
        </w:trPr>
        <w:tc>
          <w:tcPr>
            <w:vAlign w:val="center"/>
          </w:tcPr>
          <w:p w:rsidR="00000000" w:rsidDel="00000000" w:rsidP="00000000" w:rsidRDefault="00000000" w:rsidRPr="00000000" w14:paraId="0000088B">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Прочие расходы*</w:t>
            </w:r>
          </w:p>
        </w:tc>
        <w:tc>
          <w:tcPr>
            <w:vAlign w:val="center"/>
          </w:tcPr>
          <w:p w:rsidR="00000000" w:rsidDel="00000000" w:rsidP="00000000" w:rsidRDefault="00000000" w:rsidRPr="00000000" w14:paraId="0000088C">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4 840 941</w:t>
            </w:r>
          </w:p>
        </w:tc>
        <w:tc>
          <w:tcPr>
            <w:vAlign w:val="center"/>
          </w:tcPr>
          <w:p w:rsidR="00000000" w:rsidDel="00000000" w:rsidP="00000000" w:rsidRDefault="00000000" w:rsidRPr="00000000" w14:paraId="0000088D">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4 598 916</w:t>
            </w:r>
          </w:p>
        </w:tc>
        <w:tc>
          <w:tcPr>
            <w:vAlign w:val="center"/>
          </w:tcPr>
          <w:p w:rsidR="00000000" w:rsidDel="00000000" w:rsidP="00000000" w:rsidRDefault="00000000" w:rsidRPr="00000000" w14:paraId="0000088E">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-242 025</w:t>
            </w:r>
          </w:p>
        </w:tc>
        <w:tc>
          <w:tcPr>
            <w:vAlign w:val="center"/>
          </w:tcPr>
          <w:p w:rsidR="00000000" w:rsidDel="00000000" w:rsidP="00000000" w:rsidRDefault="00000000" w:rsidRPr="00000000" w14:paraId="0000088F">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-5,00</w:t>
            </w:r>
          </w:p>
        </w:tc>
        <w:tc>
          <w:tcPr>
            <w:vAlign w:val="center"/>
          </w:tcPr>
          <w:p w:rsidR="00000000" w:rsidDel="00000000" w:rsidP="00000000" w:rsidRDefault="00000000" w:rsidRPr="00000000" w14:paraId="00000890">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14 792 284</w:t>
            </w:r>
          </w:p>
        </w:tc>
      </w:tr>
      <w:tr>
        <w:trPr>
          <w:cantSplit w:val="0"/>
          <w:trHeight w:val="500" w:hRule="atLeast"/>
          <w:tblHeader w:val="0"/>
        </w:trPr>
        <w:tc>
          <w:tcPr>
            <w:vAlign w:val="center"/>
          </w:tcPr>
          <w:p w:rsidR="00000000" w:rsidDel="00000000" w:rsidP="00000000" w:rsidRDefault="00000000" w:rsidRPr="00000000" w14:paraId="00000891">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Чистый убыток</w:t>
            </w:r>
          </w:p>
        </w:tc>
        <w:tc>
          <w:tcPr>
            <w:vAlign w:val="center"/>
          </w:tcPr>
          <w:p w:rsidR="00000000" w:rsidDel="00000000" w:rsidP="00000000" w:rsidRDefault="00000000" w:rsidRPr="00000000" w14:paraId="00000892">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1 614 718</w:t>
            </w:r>
          </w:p>
        </w:tc>
        <w:tc>
          <w:tcPr>
            <w:vAlign w:val="center"/>
          </w:tcPr>
          <w:p w:rsidR="00000000" w:rsidDel="00000000" w:rsidP="00000000" w:rsidRDefault="00000000" w:rsidRPr="00000000" w14:paraId="00000893">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103 637</w:t>
            </w:r>
          </w:p>
        </w:tc>
        <w:tc>
          <w:tcPr>
            <w:vAlign w:val="center"/>
          </w:tcPr>
          <w:p w:rsidR="00000000" w:rsidDel="00000000" w:rsidP="00000000" w:rsidRDefault="00000000" w:rsidRPr="00000000" w14:paraId="00000894">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-1 511 081</w:t>
            </w:r>
          </w:p>
        </w:tc>
        <w:tc>
          <w:tcPr>
            <w:vAlign w:val="center"/>
          </w:tcPr>
          <w:p w:rsidR="00000000" w:rsidDel="00000000" w:rsidP="00000000" w:rsidRDefault="00000000" w:rsidRPr="00000000" w14:paraId="00000895">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-93,58</w:t>
            </w:r>
          </w:p>
        </w:tc>
        <w:tc>
          <w:tcPr>
            <w:vAlign w:val="center"/>
          </w:tcPr>
          <w:p w:rsidR="00000000" w:rsidDel="00000000" w:rsidP="00000000" w:rsidRDefault="00000000" w:rsidRPr="00000000" w14:paraId="00000896">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11 029 904</w:t>
            </w:r>
          </w:p>
        </w:tc>
      </w:tr>
    </w:tbl>
    <w:p w:rsidR="00000000" w:rsidDel="00000000" w:rsidP="00000000" w:rsidRDefault="00000000" w:rsidRPr="00000000" w14:paraId="00000897">
      <w:pPr>
        <w:widowControl w:val="0"/>
        <w:spacing w:after="0" w:line="240" w:lineRule="auto"/>
        <w:ind w:firstLine="70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в прочие доходы/расходы включены причитающиеся проценты к получению/уплате, доходы от участия в других организациях </w:t>
      </w:r>
    </w:p>
    <w:p w:rsidR="00000000" w:rsidDel="00000000" w:rsidP="00000000" w:rsidRDefault="00000000" w:rsidRPr="00000000" w14:paraId="00000898">
      <w:pPr>
        <w:widowControl w:val="0"/>
        <w:spacing w:after="0" w:before="24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№42. Имущественное положение</w:t>
      </w:r>
    </w:p>
    <w:p w:rsidR="00000000" w:rsidDel="00000000" w:rsidP="00000000" w:rsidRDefault="00000000" w:rsidRPr="00000000" w14:paraId="00000899">
      <w:pPr>
        <w:widowControl w:val="0"/>
        <w:spacing w:after="0" w:line="240" w:lineRule="auto"/>
        <w:ind w:firstLine="709"/>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(тыс. руб.)</w:t>
      </w:r>
    </w:p>
    <w:tbl>
      <w:tblPr>
        <w:tblStyle w:val="Table37"/>
        <w:tblW w:w="9961.0" w:type="dxa"/>
        <w:jc w:val="left"/>
        <w:tblInd w:w="-8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119"/>
        <w:gridCol w:w="1559"/>
        <w:gridCol w:w="1457"/>
        <w:gridCol w:w="1316"/>
        <w:gridCol w:w="1174"/>
        <w:gridCol w:w="1336"/>
        <w:tblGridChange w:id="0">
          <w:tblGrid>
            <w:gridCol w:w="3119"/>
            <w:gridCol w:w="1559"/>
            <w:gridCol w:w="1457"/>
            <w:gridCol w:w="1316"/>
            <w:gridCol w:w="1174"/>
            <w:gridCol w:w="1336"/>
          </w:tblGrid>
        </w:tblGridChange>
      </w:tblGrid>
      <w:tr>
        <w:trPr>
          <w:cantSplit w:val="0"/>
          <w:trHeight w:val="135" w:hRule="atLeast"/>
          <w:tblHeader w:val="0"/>
        </w:trPr>
        <w:tc>
          <w:tcPr>
            <w:vMerge w:val="restart"/>
            <w:shd w:fill="c6d9f1" w:val="clear"/>
            <w:vAlign w:val="center"/>
          </w:tcPr>
          <w:p w:rsidR="00000000" w:rsidDel="00000000" w:rsidP="00000000" w:rsidRDefault="00000000" w:rsidRPr="00000000" w14:paraId="0000089A">
            <w:pPr>
              <w:spacing w:after="0" w:before="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Наименование показателя</w:t>
            </w:r>
          </w:p>
        </w:tc>
        <w:tc>
          <w:tcPr>
            <w:vMerge w:val="restart"/>
            <w:shd w:fill="c6d9f1" w:val="clear"/>
            <w:vAlign w:val="center"/>
          </w:tcPr>
          <w:p w:rsidR="00000000" w:rsidDel="00000000" w:rsidP="00000000" w:rsidRDefault="00000000" w:rsidRPr="00000000" w14:paraId="0000089B">
            <w:pPr>
              <w:spacing w:after="0" w:before="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2016 год</w:t>
            </w:r>
          </w:p>
        </w:tc>
        <w:tc>
          <w:tcPr>
            <w:vMerge w:val="restart"/>
            <w:shd w:fill="c6d9f1" w:val="clear"/>
            <w:vAlign w:val="center"/>
          </w:tcPr>
          <w:p w:rsidR="00000000" w:rsidDel="00000000" w:rsidP="00000000" w:rsidRDefault="00000000" w:rsidRPr="00000000" w14:paraId="0000089C">
            <w:pPr>
              <w:spacing w:after="0" w:before="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2017 год</w:t>
            </w:r>
          </w:p>
        </w:tc>
        <w:tc>
          <w:tcPr>
            <w:gridSpan w:val="2"/>
            <w:shd w:fill="c6d9f1" w:val="clear"/>
            <w:vAlign w:val="center"/>
          </w:tcPr>
          <w:p w:rsidR="00000000" w:rsidDel="00000000" w:rsidP="00000000" w:rsidRDefault="00000000" w:rsidRPr="00000000" w14:paraId="0000089D">
            <w:pPr>
              <w:spacing w:after="0" w:before="120" w:line="240" w:lineRule="auto"/>
              <w:ind w:firstLine="3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Отклонение</w:t>
            </w:r>
          </w:p>
        </w:tc>
        <w:tc>
          <w:tcPr>
            <w:vMerge w:val="restart"/>
            <w:shd w:fill="c6d9f1" w:val="clear"/>
            <w:vAlign w:val="center"/>
          </w:tcPr>
          <w:p w:rsidR="00000000" w:rsidDel="00000000" w:rsidP="00000000" w:rsidRDefault="00000000" w:rsidRPr="00000000" w14:paraId="0000089F">
            <w:pPr>
              <w:spacing w:after="0" w:before="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2015 год</w:t>
            </w:r>
          </w:p>
        </w:tc>
      </w:tr>
      <w:tr>
        <w:trPr>
          <w:cantSplit w:val="0"/>
          <w:trHeight w:val="135" w:hRule="atLeast"/>
          <w:tblHeader w:val="0"/>
        </w:trPr>
        <w:tc>
          <w:tcPr>
            <w:vMerge w:val="continue"/>
            <w:shd w:fill="c6d9f1" w:val="clear"/>
            <w:vAlign w:val="center"/>
          </w:tcPr>
          <w:p w:rsidR="00000000" w:rsidDel="00000000" w:rsidP="00000000" w:rsidRDefault="00000000" w:rsidRPr="00000000" w14:paraId="000008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shd w:fill="c6d9f1" w:val="clear"/>
            <w:vAlign w:val="center"/>
          </w:tcPr>
          <w:p w:rsidR="00000000" w:rsidDel="00000000" w:rsidP="00000000" w:rsidRDefault="00000000" w:rsidRPr="00000000" w14:paraId="000008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shd w:fill="c6d9f1" w:val="clear"/>
            <w:vAlign w:val="center"/>
          </w:tcPr>
          <w:p w:rsidR="00000000" w:rsidDel="00000000" w:rsidP="00000000" w:rsidRDefault="00000000" w:rsidRPr="00000000" w14:paraId="000008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shd w:fill="c6d9f1" w:val="clear"/>
            <w:vAlign w:val="center"/>
          </w:tcPr>
          <w:p w:rsidR="00000000" w:rsidDel="00000000" w:rsidP="00000000" w:rsidRDefault="00000000" w:rsidRPr="00000000" w14:paraId="000008A3">
            <w:pPr>
              <w:spacing w:after="0" w:before="120" w:line="240" w:lineRule="auto"/>
              <w:ind w:firstLine="3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shd w:fill="c6d9f1" w:val="clear"/>
            <w:vAlign w:val="center"/>
          </w:tcPr>
          <w:p w:rsidR="00000000" w:rsidDel="00000000" w:rsidP="00000000" w:rsidRDefault="00000000" w:rsidRPr="00000000" w14:paraId="000008A4">
            <w:pPr>
              <w:spacing w:after="0" w:before="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vMerge w:val="continue"/>
            <w:shd w:fill="c6d9f1" w:val="clear"/>
            <w:vAlign w:val="center"/>
          </w:tcPr>
          <w:p w:rsidR="00000000" w:rsidDel="00000000" w:rsidP="00000000" w:rsidRDefault="00000000" w:rsidRPr="00000000" w14:paraId="000008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602" w:hRule="atLeast"/>
          <w:tblHeader w:val="0"/>
        </w:trPr>
        <w:tc>
          <w:tcPr>
            <w:vAlign w:val="center"/>
          </w:tcPr>
          <w:p w:rsidR="00000000" w:rsidDel="00000000" w:rsidP="00000000" w:rsidRDefault="00000000" w:rsidRPr="00000000" w14:paraId="000008A6">
            <w:pPr>
              <w:spacing w:after="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Внеоборотные активы, всего</w:t>
            </w:r>
          </w:p>
        </w:tc>
        <w:tc>
          <w:tcPr>
            <w:vAlign w:val="center"/>
          </w:tcPr>
          <w:p w:rsidR="00000000" w:rsidDel="00000000" w:rsidP="00000000" w:rsidRDefault="00000000" w:rsidRPr="00000000" w14:paraId="000008A7">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66 627 497</w:t>
            </w:r>
          </w:p>
        </w:tc>
        <w:tc>
          <w:tcPr>
            <w:vAlign w:val="center"/>
          </w:tcPr>
          <w:p w:rsidR="00000000" w:rsidDel="00000000" w:rsidP="00000000" w:rsidRDefault="00000000" w:rsidRPr="00000000" w14:paraId="000008A8">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75 639 044</w:t>
            </w:r>
          </w:p>
        </w:tc>
        <w:tc>
          <w:tcPr>
            <w:vAlign w:val="center"/>
          </w:tcPr>
          <w:p w:rsidR="00000000" w:rsidDel="00000000" w:rsidP="00000000" w:rsidRDefault="00000000" w:rsidRPr="00000000" w14:paraId="000008A9">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9 011 547</w:t>
            </w:r>
          </w:p>
        </w:tc>
        <w:tc>
          <w:tcPr>
            <w:vAlign w:val="center"/>
          </w:tcPr>
          <w:p w:rsidR="00000000" w:rsidDel="00000000" w:rsidP="00000000" w:rsidRDefault="00000000" w:rsidRPr="00000000" w14:paraId="000008AA">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13,53</w:t>
            </w:r>
          </w:p>
        </w:tc>
        <w:tc>
          <w:tcPr>
            <w:vAlign w:val="center"/>
          </w:tcPr>
          <w:p w:rsidR="00000000" w:rsidDel="00000000" w:rsidP="00000000" w:rsidRDefault="00000000" w:rsidRPr="00000000" w14:paraId="000008AB">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62 631 373</w:t>
            </w:r>
          </w:p>
        </w:tc>
      </w:tr>
      <w:tr>
        <w:trPr>
          <w:cantSplit w:val="0"/>
          <w:trHeight w:val="397" w:hRule="atLeast"/>
          <w:tblHeader w:val="0"/>
        </w:trPr>
        <w:tc>
          <w:tcPr>
            <w:vAlign w:val="center"/>
          </w:tcPr>
          <w:p w:rsidR="00000000" w:rsidDel="00000000" w:rsidP="00000000" w:rsidRDefault="00000000" w:rsidRPr="00000000" w14:paraId="000008AC">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том числе:</w:t>
            </w:r>
          </w:p>
        </w:tc>
        <w:tc>
          <w:tcPr>
            <w:vAlign w:val="center"/>
          </w:tcPr>
          <w:p w:rsidR="00000000" w:rsidDel="00000000" w:rsidP="00000000" w:rsidRDefault="00000000" w:rsidRPr="00000000" w14:paraId="000008AD">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vAlign w:val="center"/>
          </w:tcPr>
          <w:p w:rsidR="00000000" w:rsidDel="00000000" w:rsidP="00000000" w:rsidRDefault="00000000" w:rsidRPr="00000000" w14:paraId="000008AE">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vAlign w:val="center"/>
          </w:tcPr>
          <w:p w:rsidR="00000000" w:rsidDel="00000000" w:rsidP="00000000" w:rsidRDefault="00000000" w:rsidRPr="00000000" w14:paraId="000008AF">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p>
        </w:tc>
        <w:tc>
          <w:tcPr>
            <w:vAlign w:val="center"/>
          </w:tcPr>
          <w:p w:rsidR="00000000" w:rsidDel="00000000" w:rsidP="00000000" w:rsidRDefault="00000000" w:rsidRPr="00000000" w14:paraId="000008B0">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p>
        </w:tc>
        <w:tc>
          <w:tcPr>
            <w:vAlign w:val="center"/>
          </w:tcPr>
          <w:p w:rsidR="00000000" w:rsidDel="00000000" w:rsidP="00000000" w:rsidRDefault="00000000" w:rsidRPr="00000000" w14:paraId="000008B1">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97" w:hRule="atLeast"/>
          <w:tblHeader w:val="0"/>
        </w:trPr>
        <w:tc>
          <w:tcPr>
            <w:vAlign w:val="center"/>
          </w:tcPr>
          <w:p w:rsidR="00000000" w:rsidDel="00000000" w:rsidP="00000000" w:rsidRDefault="00000000" w:rsidRPr="00000000" w14:paraId="000008B2">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основные средства</w:t>
            </w:r>
          </w:p>
        </w:tc>
        <w:tc>
          <w:tcPr>
            <w:vAlign w:val="center"/>
          </w:tcPr>
          <w:p w:rsidR="00000000" w:rsidDel="00000000" w:rsidP="00000000" w:rsidRDefault="00000000" w:rsidRPr="00000000" w14:paraId="000008B3">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61 652 496</w:t>
            </w:r>
          </w:p>
        </w:tc>
        <w:tc>
          <w:tcPr>
            <w:vAlign w:val="center"/>
          </w:tcPr>
          <w:p w:rsidR="00000000" w:rsidDel="00000000" w:rsidP="00000000" w:rsidRDefault="00000000" w:rsidRPr="00000000" w14:paraId="000008B4">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69 494 369</w:t>
            </w:r>
          </w:p>
        </w:tc>
        <w:tc>
          <w:tcPr>
            <w:vAlign w:val="center"/>
          </w:tcPr>
          <w:p w:rsidR="00000000" w:rsidDel="00000000" w:rsidP="00000000" w:rsidRDefault="00000000" w:rsidRPr="00000000" w14:paraId="000008B5">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7 841 873</w:t>
            </w:r>
          </w:p>
        </w:tc>
        <w:tc>
          <w:tcPr>
            <w:vAlign w:val="center"/>
          </w:tcPr>
          <w:p w:rsidR="00000000" w:rsidDel="00000000" w:rsidP="00000000" w:rsidRDefault="00000000" w:rsidRPr="00000000" w14:paraId="000008B6">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12,72</w:t>
            </w:r>
          </w:p>
        </w:tc>
        <w:tc>
          <w:tcPr>
            <w:vAlign w:val="center"/>
          </w:tcPr>
          <w:p w:rsidR="00000000" w:rsidDel="00000000" w:rsidP="00000000" w:rsidRDefault="00000000" w:rsidRPr="00000000" w14:paraId="000008B7">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58 664 936</w:t>
            </w:r>
          </w:p>
        </w:tc>
      </w:tr>
      <w:tr>
        <w:trPr>
          <w:cantSplit w:val="0"/>
          <w:trHeight w:val="397" w:hRule="atLeast"/>
          <w:tblHeader w:val="0"/>
        </w:trPr>
        <w:tc>
          <w:tcPr>
            <w:vAlign w:val="center"/>
          </w:tcPr>
          <w:p w:rsidR="00000000" w:rsidDel="00000000" w:rsidP="00000000" w:rsidRDefault="00000000" w:rsidRPr="00000000" w14:paraId="000008B8">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незавершенное строительство</w:t>
            </w:r>
          </w:p>
        </w:tc>
        <w:tc>
          <w:tcPr>
            <w:vAlign w:val="center"/>
          </w:tcPr>
          <w:p w:rsidR="00000000" w:rsidDel="00000000" w:rsidP="00000000" w:rsidRDefault="00000000" w:rsidRPr="00000000" w14:paraId="000008B9">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vAlign w:val="center"/>
          </w:tcPr>
          <w:p w:rsidR="00000000" w:rsidDel="00000000" w:rsidP="00000000" w:rsidRDefault="00000000" w:rsidRPr="00000000" w14:paraId="000008BA">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vAlign w:val="center"/>
          </w:tcPr>
          <w:p w:rsidR="00000000" w:rsidDel="00000000" w:rsidP="00000000" w:rsidRDefault="00000000" w:rsidRPr="00000000" w14:paraId="000008BB">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vAlign w:val="center"/>
          </w:tcPr>
          <w:p w:rsidR="00000000" w:rsidDel="00000000" w:rsidP="00000000" w:rsidRDefault="00000000" w:rsidRPr="00000000" w14:paraId="000008BC">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vAlign w:val="center"/>
          </w:tcPr>
          <w:p w:rsidR="00000000" w:rsidDel="00000000" w:rsidP="00000000" w:rsidRDefault="00000000" w:rsidRPr="00000000" w14:paraId="000008BD">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r>
      <w:tr>
        <w:trPr>
          <w:cantSplit w:val="0"/>
          <w:trHeight w:val="397" w:hRule="atLeast"/>
          <w:tblHeader w:val="0"/>
        </w:trPr>
        <w:tc>
          <w:tcPr>
            <w:vAlign w:val="center"/>
          </w:tcPr>
          <w:p w:rsidR="00000000" w:rsidDel="00000000" w:rsidP="00000000" w:rsidRDefault="00000000" w:rsidRPr="00000000" w14:paraId="000008BE">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отложенные налоговые активы</w:t>
            </w:r>
          </w:p>
        </w:tc>
        <w:tc>
          <w:tcPr>
            <w:vAlign w:val="center"/>
          </w:tcPr>
          <w:p w:rsidR="00000000" w:rsidDel="00000000" w:rsidP="00000000" w:rsidRDefault="00000000" w:rsidRPr="00000000" w14:paraId="000008BF">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1 557 740</w:t>
            </w:r>
          </w:p>
        </w:tc>
        <w:tc>
          <w:tcPr>
            <w:vAlign w:val="center"/>
          </w:tcPr>
          <w:p w:rsidR="00000000" w:rsidDel="00000000" w:rsidP="00000000" w:rsidRDefault="00000000" w:rsidRPr="00000000" w14:paraId="000008C0">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1 646 136</w:t>
            </w:r>
          </w:p>
        </w:tc>
        <w:tc>
          <w:tcPr>
            <w:vAlign w:val="center"/>
          </w:tcPr>
          <w:p w:rsidR="00000000" w:rsidDel="00000000" w:rsidP="00000000" w:rsidRDefault="00000000" w:rsidRPr="00000000" w14:paraId="000008C1">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88 396</w:t>
            </w:r>
          </w:p>
        </w:tc>
        <w:tc>
          <w:tcPr>
            <w:vAlign w:val="center"/>
          </w:tcPr>
          <w:p w:rsidR="00000000" w:rsidDel="00000000" w:rsidP="00000000" w:rsidRDefault="00000000" w:rsidRPr="00000000" w14:paraId="000008C2">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5,67</w:t>
            </w:r>
          </w:p>
        </w:tc>
        <w:tc>
          <w:tcPr>
            <w:vAlign w:val="center"/>
          </w:tcPr>
          <w:p w:rsidR="00000000" w:rsidDel="00000000" w:rsidP="00000000" w:rsidRDefault="00000000" w:rsidRPr="00000000" w14:paraId="000008C3">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1 423 059</w:t>
            </w:r>
          </w:p>
        </w:tc>
      </w:tr>
      <w:tr>
        <w:trPr>
          <w:cantSplit w:val="0"/>
          <w:trHeight w:val="397" w:hRule="atLeast"/>
          <w:tblHeader w:val="0"/>
        </w:trPr>
        <w:tc>
          <w:tcPr>
            <w:vAlign w:val="center"/>
          </w:tcPr>
          <w:p w:rsidR="00000000" w:rsidDel="00000000" w:rsidP="00000000" w:rsidRDefault="00000000" w:rsidRPr="00000000" w14:paraId="000008C4">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прочие внеоборотные активы</w:t>
            </w:r>
          </w:p>
        </w:tc>
        <w:tc>
          <w:tcPr>
            <w:vAlign w:val="center"/>
          </w:tcPr>
          <w:p w:rsidR="00000000" w:rsidDel="00000000" w:rsidP="00000000" w:rsidRDefault="00000000" w:rsidRPr="00000000" w14:paraId="000008C5">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1 832 268</w:t>
            </w:r>
          </w:p>
        </w:tc>
        <w:tc>
          <w:tcPr>
            <w:vAlign w:val="center"/>
          </w:tcPr>
          <w:p w:rsidR="00000000" w:rsidDel="00000000" w:rsidP="00000000" w:rsidRDefault="00000000" w:rsidRPr="00000000" w14:paraId="000008C6">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2 254 996</w:t>
            </w:r>
          </w:p>
        </w:tc>
        <w:tc>
          <w:tcPr>
            <w:vAlign w:val="center"/>
          </w:tcPr>
          <w:p w:rsidR="00000000" w:rsidDel="00000000" w:rsidP="00000000" w:rsidRDefault="00000000" w:rsidRPr="00000000" w14:paraId="000008C7">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422 728</w:t>
            </w:r>
          </w:p>
        </w:tc>
        <w:tc>
          <w:tcPr>
            <w:vAlign w:val="center"/>
          </w:tcPr>
          <w:p w:rsidR="00000000" w:rsidDel="00000000" w:rsidP="00000000" w:rsidRDefault="00000000" w:rsidRPr="00000000" w14:paraId="000008C8">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23,07</w:t>
            </w:r>
          </w:p>
        </w:tc>
        <w:tc>
          <w:tcPr>
            <w:vAlign w:val="center"/>
          </w:tcPr>
          <w:p w:rsidR="00000000" w:rsidDel="00000000" w:rsidP="00000000" w:rsidRDefault="00000000" w:rsidRPr="00000000" w14:paraId="000008C9">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1 212 877</w:t>
            </w:r>
          </w:p>
        </w:tc>
      </w:tr>
      <w:tr>
        <w:trPr>
          <w:cantSplit w:val="0"/>
          <w:trHeight w:val="397" w:hRule="atLeast"/>
          <w:tblHeader w:val="0"/>
        </w:trPr>
        <w:tc>
          <w:tcPr>
            <w:vAlign w:val="center"/>
          </w:tcPr>
          <w:p w:rsidR="00000000" w:rsidDel="00000000" w:rsidP="00000000" w:rsidRDefault="00000000" w:rsidRPr="00000000" w14:paraId="000008CA">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Оборотные активы, всего</w:t>
            </w:r>
          </w:p>
        </w:tc>
        <w:tc>
          <w:tcPr>
            <w:vAlign w:val="center"/>
          </w:tcPr>
          <w:p w:rsidR="00000000" w:rsidDel="00000000" w:rsidP="00000000" w:rsidRDefault="00000000" w:rsidRPr="00000000" w14:paraId="000008CB">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76 947 079</w:t>
            </w:r>
          </w:p>
        </w:tc>
        <w:tc>
          <w:tcPr>
            <w:vAlign w:val="center"/>
          </w:tcPr>
          <w:p w:rsidR="00000000" w:rsidDel="00000000" w:rsidP="00000000" w:rsidRDefault="00000000" w:rsidRPr="00000000" w14:paraId="000008CC">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100 221 349</w:t>
            </w:r>
          </w:p>
        </w:tc>
        <w:tc>
          <w:tcPr>
            <w:vAlign w:val="center"/>
          </w:tcPr>
          <w:p w:rsidR="00000000" w:rsidDel="00000000" w:rsidP="00000000" w:rsidRDefault="00000000" w:rsidRPr="00000000" w14:paraId="000008CD">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23 274 270</w:t>
            </w:r>
          </w:p>
        </w:tc>
        <w:tc>
          <w:tcPr>
            <w:vAlign w:val="center"/>
          </w:tcPr>
          <w:p w:rsidR="00000000" w:rsidDel="00000000" w:rsidP="00000000" w:rsidRDefault="00000000" w:rsidRPr="00000000" w14:paraId="000008CE">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30,25</w:t>
            </w:r>
          </w:p>
        </w:tc>
        <w:tc>
          <w:tcPr>
            <w:vAlign w:val="center"/>
          </w:tcPr>
          <w:p w:rsidR="00000000" w:rsidDel="00000000" w:rsidP="00000000" w:rsidRDefault="00000000" w:rsidRPr="00000000" w14:paraId="000008CF">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52 170 744</w:t>
            </w:r>
          </w:p>
        </w:tc>
      </w:tr>
      <w:tr>
        <w:trPr>
          <w:cantSplit w:val="0"/>
          <w:trHeight w:val="397" w:hRule="atLeast"/>
          <w:tblHeader w:val="0"/>
        </w:trPr>
        <w:tc>
          <w:tcPr>
            <w:vAlign w:val="center"/>
          </w:tcPr>
          <w:p w:rsidR="00000000" w:rsidDel="00000000" w:rsidP="00000000" w:rsidRDefault="00000000" w:rsidRPr="00000000" w14:paraId="000008D0">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том числе:</w:t>
            </w:r>
          </w:p>
        </w:tc>
        <w:tc>
          <w:tcPr>
            <w:vAlign w:val="center"/>
          </w:tcPr>
          <w:p w:rsidR="00000000" w:rsidDel="00000000" w:rsidP="00000000" w:rsidRDefault="00000000" w:rsidRPr="00000000" w14:paraId="000008D1">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vAlign w:val="center"/>
          </w:tcPr>
          <w:p w:rsidR="00000000" w:rsidDel="00000000" w:rsidP="00000000" w:rsidRDefault="00000000" w:rsidRPr="00000000" w14:paraId="000008D2">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vAlign w:val="center"/>
          </w:tcPr>
          <w:p w:rsidR="00000000" w:rsidDel="00000000" w:rsidP="00000000" w:rsidRDefault="00000000" w:rsidRPr="00000000" w14:paraId="000008D3">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p>
        </w:tc>
        <w:tc>
          <w:tcPr>
            <w:vAlign w:val="center"/>
          </w:tcPr>
          <w:p w:rsidR="00000000" w:rsidDel="00000000" w:rsidP="00000000" w:rsidRDefault="00000000" w:rsidRPr="00000000" w14:paraId="000008D4">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p>
        </w:tc>
        <w:tc>
          <w:tcPr>
            <w:vAlign w:val="center"/>
          </w:tcPr>
          <w:p w:rsidR="00000000" w:rsidDel="00000000" w:rsidP="00000000" w:rsidRDefault="00000000" w:rsidRPr="00000000" w14:paraId="000008D5">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97" w:hRule="atLeast"/>
          <w:tblHeader w:val="0"/>
        </w:trPr>
        <w:tc>
          <w:tcPr>
            <w:vAlign w:val="center"/>
          </w:tcPr>
          <w:p w:rsidR="00000000" w:rsidDel="00000000" w:rsidP="00000000" w:rsidRDefault="00000000" w:rsidRPr="00000000" w14:paraId="000008D6">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запасы</w:t>
            </w:r>
          </w:p>
        </w:tc>
        <w:tc>
          <w:tcPr>
            <w:vAlign w:val="center"/>
          </w:tcPr>
          <w:p w:rsidR="00000000" w:rsidDel="00000000" w:rsidP="00000000" w:rsidRDefault="00000000" w:rsidRPr="00000000" w14:paraId="000008D7">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24 806 487</w:t>
            </w:r>
          </w:p>
        </w:tc>
        <w:tc>
          <w:tcPr>
            <w:vAlign w:val="center"/>
          </w:tcPr>
          <w:p w:rsidR="00000000" w:rsidDel="00000000" w:rsidP="00000000" w:rsidRDefault="00000000" w:rsidRPr="00000000" w14:paraId="000008D8">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29 834 905</w:t>
            </w:r>
          </w:p>
        </w:tc>
        <w:tc>
          <w:tcPr>
            <w:vAlign w:val="center"/>
          </w:tcPr>
          <w:p w:rsidR="00000000" w:rsidDel="00000000" w:rsidP="00000000" w:rsidRDefault="00000000" w:rsidRPr="00000000" w14:paraId="000008D9">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5 028 418</w:t>
            </w:r>
          </w:p>
        </w:tc>
        <w:tc>
          <w:tcPr>
            <w:vAlign w:val="center"/>
          </w:tcPr>
          <w:p w:rsidR="00000000" w:rsidDel="00000000" w:rsidP="00000000" w:rsidRDefault="00000000" w:rsidRPr="00000000" w14:paraId="000008DA">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20,27</w:t>
            </w:r>
          </w:p>
        </w:tc>
        <w:tc>
          <w:tcPr>
            <w:vAlign w:val="center"/>
          </w:tcPr>
          <w:p w:rsidR="00000000" w:rsidDel="00000000" w:rsidP="00000000" w:rsidRDefault="00000000" w:rsidRPr="00000000" w14:paraId="000008DB">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20 212 167</w:t>
            </w:r>
          </w:p>
        </w:tc>
      </w:tr>
      <w:tr>
        <w:trPr>
          <w:cantSplit w:val="0"/>
          <w:trHeight w:val="397" w:hRule="atLeast"/>
          <w:tblHeader w:val="0"/>
        </w:trPr>
        <w:tc>
          <w:tcPr>
            <w:vAlign w:val="center"/>
          </w:tcPr>
          <w:p w:rsidR="00000000" w:rsidDel="00000000" w:rsidP="00000000" w:rsidRDefault="00000000" w:rsidRPr="00000000" w14:paraId="000008DC">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дебиторская задолженность</w:t>
            </w:r>
          </w:p>
        </w:tc>
        <w:tc>
          <w:tcPr>
            <w:vAlign w:val="center"/>
          </w:tcPr>
          <w:p w:rsidR="00000000" w:rsidDel="00000000" w:rsidP="00000000" w:rsidRDefault="00000000" w:rsidRPr="00000000" w14:paraId="000008DD">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21 139 354</w:t>
            </w:r>
          </w:p>
        </w:tc>
        <w:tc>
          <w:tcPr>
            <w:vAlign w:val="center"/>
          </w:tcPr>
          <w:p w:rsidR="00000000" w:rsidDel="00000000" w:rsidP="00000000" w:rsidRDefault="00000000" w:rsidRPr="00000000" w14:paraId="000008DE">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39 137 262</w:t>
            </w:r>
          </w:p>
        </w:tc>
        <w:tc>
          <w:tcPr>
            <w:vAlign w:val="center"/>
          </w:tcPr>
          <w:p w:rsidR="00000000" w:rsidDel="00000000" w:rsidP="00000000" w:rsidRDefault="00000000" w:rsidRPr="00000000" w14:paraId="000008DF">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17 997 908</w:t>
            </w:r>
          </w:p>
        </w:tc>
        <w:tc>
          <w:tcPr>
            <w:vAlign w:val="center"/>
          </w:tcPr>
          <w:p w:rsidR="00000000" w:rsidDel="00000000" w:rsidP="00000000" w:rsidRDefault="00000000" w:rsidRPr="00000000" w14:paraId="000008E0">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85,14</w:t>
            </w:r>
          </w:p>
        </w:tc>
        <w:tc>
          <w:tcPr>
            <w:vAlign w:val="center"/>
          </w:tcPr>
          <w:p w:rsidR="00000000" w:rsidDel="00000000" w:rsidP="00000000" w:rsidRDefault="00000000" w:rsidRPr="00000000" w14:paraId="000008E1">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18 901 979</w:t>
            </w:r>
          </w:p>
        </w:tc>
      </w:tr>
      <w:tr>
        <w:trPr>
          <w:cantSplit w:val="0"/>
          <w:trHeight w:val="397" w:hRule="atLeast"/>
          <w:tblHeader w:val="0"/>
        </w:trPr>
        <w:tc>
          <w:tcPr>
            <w:vAlign w:val="center"/>
          </w:tcPr>
          <w:p w:rsidR="00000000" w:rsidDel="00000000" w:rsidP="00000000" w:rsidRDefault="00000000" w:rsidRPr="00000000" w14:paraId="000008E2">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денежные средства</w:t>
            </w:r>
          </w:p>
        </w:tc>
        <w:tc>
          <w:tcPr>
            <w:vAlign w:val="center"/>
          </w:tcPr>
          <w:p w:rsidR="00000000" w:rsidDel="00000000" w:rsidP="00000000" w:rsidRDefault="00000000" w:rsidRPr="00000000" w14:paraId="000008E3">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28 763 058</w:t>
            </w:r>
          </w:p>
        </w:tc>
        <w:tc>
          <w:tcPr>
            <w:vAlign w:val="center"/>
          </w:tcPr>
          <w:p w:rsidR="00000000" w:rsidDel="00000000" w:rsidP="00000000" w:rsidRDefault="00000000" w:rsidRPr="00000000" w14:paraId="000008E4">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28 437 007</w:t>
            </w:r>
          </w:p>
        </w:tc>
        <w:tc>
          <w:tcPr>
            <w:vAlign w:val="center"/>
          </w:tcPr>
          <w:p w:rsidR="00000000" w:rsidDel="00000000" w:rsidP="00000000" w:rsidRDefault="00000000" w:rsidRPr="00000000" w14:paraId="000008E5">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-326 051</w:t>
            </w:r>
          </w:p>
        </w:tc>
        <w:tc>
          <w:tcPr>
            <w:vAlign w:val="center"/>
          </w:tcPr>
          <w:p w:rsidR="00000000" w:rsidDel="00000000" w:rsidP="00000000" w:rsidRDefault="00000000" w:rsidRPr="00000000" w14:paraId="000008E6">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-1,13</w:t>
            </w:r>
          </w:p>
        </w:tc>
        <w:tc>
          <w:tcPr>
            <w:vAlign w:val="center"/>
          </w:tcPr>
          <w:p w:rsidR="00000000" w:rsidDel="00000000" w:rsidP="00000000" w:rsidRDefault="00000000" w:rsidRPr="00000000" w14:paraId="000008E7">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10 972 407</w:t>
            </w:r>
          </w:p>
        </w:tc>
      </w:tr>
      <w:tr>
        <w:trPr>
          <w:cantSplit w:val="0"/>
          <w:trHeight w:val="397" w:hRule="atLeast"/>
          <w:tblHeader w:val="0"/>
        </w:trPr>
        <w:tc>
          <w:tcPr>
            <w:shd w:fill="c6d9f1" w:val="clear"/>
            <w:vAlign w:val="center"/>
          </w:tcPr>
          <w:p w:rsidR="00000000" w:rsidDel="00000000" w:rsidP="00000000" w:rsidRDefault="00000000" w:rsidRPr="00000000" w14:paraId="000008E8">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Активы, всего</w:t>
            </w:r>
          </w:p>
        </w:tc>
        <w:tc>
          <w:tcPr>
            <w:shd w:fill="c6d9f1" w:val="clear"/>
            <w:vAlign w:val="center"/>
          </w:tcPr>
          <w:p w:rsidR="00000000" w:rsidDel="00000000" w:rsidP="00000000" w:rsidRDefault="00000000" w:rsidRPr="00000000" w14:paraId="000008E9">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143 574 576</w:t>
            </w:r>
          </w:p>
        </w:tc>
        <w:tc>
          <w:tcPr>
            <w:shd w:fill="c6d9f1" w:val="clear"/>
            <w:vAlign w:val="center"/>
          </w:tcPr>
          <w:p w:rsidR="00000000" w:rsidDel="00000000" w:rsidP="00000000" w:rsidRDefault="00000000" w:rsidRPr="00000000" w14:paraId="000008EA">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175 860 393</w:t>
            </w:r>
          </w:p>
        </w:tc>
        <w:tc>
          <w:tcPr>
            <w:shd w:fill="c6d9f1" w:val="clear"/>
            <w:vAlign w:val="center"/>
          </w:tcPr>
          <w:p w:rsidR="00000000" w:rsidDel="00000000" w:rsidP="00000000" w:rsidRDefault="00000000" w:rsidRPr="00000000" w14:paraId="000008EB">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32 285 817</w:t>
            </w:r>
          </w:p>
        </w:tc>
        <w:tc>
          <w:tcPr>
            <w:shd w:fill="c6d9f1" w:val="clear"/>
            <w:vAlign w:val="center"/>
          </w:tcPr>
          <w:p w:rsidR="00000000" w:rsidDel="00000000" w:rsidP="00000000" w:rsidRDefault="00000000" w:rsidRPr="00000000" w14:paraId="000008EC">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22,49</w:t>
            </w:r>
          </w:p>
        </w:tc>
        <w:tc>
          <w:tcPr>
            <w:shd w:fill="c6d9f1" w:val="clear"/>
            <w:vAlign w:val="center"/>
          </w:tcPr>
          <w:p w:rsidR="00000000" w:rsidDel="00000000" w:rsidP="00000000" w:rsidRDefault="00000000" w:rsidRPr="00000000" w14:paraId="000008ED">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114 802 117</w:t>
            </w:r>
          </w:p>
        </w:tc>
      </w:tr>
    </w:tbl>
    <w:p w:rsidR="00000000" w:rsidDel="00000000" w:rsidP="00000000" w:rsidRDefault="00000000" w:rsidRPr="00000000" w14:paraId="000008EE">
      <w:pPr>
        <w:widowControl w:val="0"/>
        <w:spacing w:after="0" w:befor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№43. Собственный капитал</w:t>
      </w:r>
    </w:p>
    <w:p w:rsidR="00000000" w:rsidDel="00000000" w:rsidP="00000000" w:rsidRDefault="00000000" w:rsidRPr="00000000" w14:paraId="000008EF">
      <w:pPr>
        <w:widowControl w:val="0"/>
        <w:spacing w:after="0" w:line="240" w:lineRule="auto"/>
        <w:ind w:firstLine="709"/>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(тыс. руб.)</w:t>
      </w:r>
    </w:p>
    <w:tbl>
      <w:tblPr>
        <w:tblStyle w:val="Table38"/>
        <w:tblW w:w="9978.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607"/>
        <w:gridCol w:w="1559"/>
        <w:gridCol w:w="1559"/>
        <w:gridCol w:w="1418"/>
        <w:gridCol w:w="1308"/>
        <w:gridCol w:w="1527"/>
        <w:tblGridChange w:id="0">
          <w:tblGrid>
            <w:gridCol w:w="2607"/>
            <w:gridCol w:w="1559"/>
            <w:gridCol w:w="1559"/>
            <w:gridCol w:w="1418"/>
            <w:gridCol w:w="1308"/>
            <w:gridCol w:w="1527"/>
          </w:tblGrid>
        </w:tblGridChange>
      </w:tblGrid>
      <w:tr>
        <w:trPr>
          <w:cantSplit w:val="0"/>
          <w:trHeight w:val="284" w:hRule="atLeast"/>
          <w:tblHeader w:val="0"/>
        </w:trPr>
        <w:tc>
          <w:tcPr>
            <w:vMerge w:val="restart"/>
            <w:shd w:fill="c6d9f1" w:val="clear"/>
            <w:vAlign w:val="center"/>
          </w:tcPr>
          <w:p w:rsidR="00000000" w:rsidDel="00000000" w:rsidP="00000000" w:rsidRDefault="00000000" w:rsidRPr="00000000" w14:paraId="000008F0">
            <w:pPr>
              <w:spacing w:after="0" w:before="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Наименование показателя</w:t>
            </w:r>
          </w:p>
        </w:tc>
        <w:tc>
          <w:tcPr>
            <w:vMerge w:val="restart"/>
            <w:shd w:fill="c6d9f1" w:val="clear"/>
            <w:vAlign w:val="center"/>
          </w:tcPr>
          <w:p w:rsidR="00000000" w:rsidDel="00000000" w:rsidP="00000000" w:rsidRDefault="00000000" w:rsidRPr="00000000" w14:paraId="000008F1">
            <w:pPr>
              <w:spacing w:after="0" w:before="120" w:line="240" w:lineRule="auto"/>
              <w:ind w:firstLine="3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2016 год</w:t>
            </w:r>
          </w:p>
        </w:tc>
        <w:tc>
          <w:tcPr>
            <w:vMerge w:val="restart"/>
            <w:shd w:fill="c6d9f1" w:val="clear"/>
            <w:vAlign w:val="center"/>
          </w:tcPr>
          <w:p w:rsidR="00000000" w:rsidDel="00000000" w:rsidP="00000000" w:rsidRDefault="00000000" w:rsidRPr="00000000" w14:paraId="000008F2">
            <w:pPr>
              <w:spacing w:after="0" w:before="120" w:line="240" w:lineRule="auto"/>
              <w:ind w:firstLine="3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2017 год</w:t>
            </w:r>
          </w:p>
        </w:tc>
        <w:tc>
          <w:tcPr>
            <w:gridSpan w:val="2"/>
            <w:shd w:fill="c6d9f1" w:val="clear"/>
            <w:vAlign w:val="center"/>
          </w:tcPr>
          <w:p w:rsidR="00000000" w:rsidDel="00000000" w:rsidP="00000000" w:rsidRDefault="00000000" w:rsidRPr="00000000" w14:paraId="000008F3">
            <w:pPr>
              <w:spacing w:after="0" w:before="120" w:line="240" w:lineRule="auto"/>
              <w:ind w:firstLine="3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Отклонение</w:t>
            </w:r>
          </w:p>
        </w:tc>
        <w:tc>
          <w:tcPr>
            <w:vMerge w:val="restart"/>
            <w:shd w:fill="c6d9f1" w:val="clear"/>
            <w:vAlign w:val="center"/>
          </w:tcPr>
          <w:p w:rsidR="00000000" w:rsidDel="00000000" w:rsidP="00000000" w:rsidRDefault="00000000" w:rsidRPr="00000000" w14:paraId="000008F5">
            <w:pPr>
              <w:spacing w:after="0" w:before="120" w:line="240" w:lineRule="auto"/>
              <w:ind w:firstLine="3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2015 год</w:t>
            </w:r>
          </w:p>
        </w:tc>
      </w:tr>
      <w:tr>
        <w:trPr>
          <w:cantSplit w:val="0"/>
          <w:trHeight w:val="87" w:hRule="atLeast"/>
          <w:tblHeader w:val="0"/>
        </w:trPr>
        <w:tc>
          <w:tcPr>
            <w:vMerge w:val="continue"/>
            <w:shd w:fill="c6d9f1" w:val="clear"/>
            <w:vAlign w:val="center"/>
          </w:tcPr>
          <w:p w:rsidR="00000000" w:rsidDel="00000000" w:rsidP="00000000" w:rsidRDefault="00000000" w:rsidRPr="00000000" w14:paraId="000008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shd w:fill="c6d9f1" w:val="clear"/>
            <w:vAlign w:val="center"/>
          </w:tcPr>
          <w:p w:rsidR="00000000" w:rsidDel="00000000" w:rsidP="00000000" w:rsidRDefault="00000000" w:rsidRPr="00000000" w14:paraId="000008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shd w:fill="c6d9f1" w:val="clear"/>
            <w:vAlign w:val="center"/>
          </w:tcPr>
          <w:p w:rsidR="00000000" w:rsidDel="00000000" w:rsidP="00000000" w:rsidRDefault="00000000" w:rsidRPr="00000000" w14:paraId="000008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shd w:fill="c6d9f1" w:val="clear"/>
            <w:vAlign w:val="center"/>
          </w:tcPr>
          <w:p w:rsidR="00000000" w:rsidDel="00000000" w:rsidP="00000000" w:rsidRDefault="00000000" w:rsidRPr="00000000" w14:paraId="000008F9">
            <w:pPr>
              <w:spacing w:after="0" w:before="120" w:line="240" w:lineRule="auto"/>
              <w:ind w:firstLine="3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shd w:fill="c6d9f1" w:val="clear"/>
            <w:vAlign w:val="center"/>
          </w:tcPr>
          <w:p w:rsidR="00000000" w:rsidDel="00000000" w:rsidP="00000000" w:rsidRDefault="00000000" w:rsidRPr="00000000" w14:paraId="000008FA">
            <w:pPr>
              <w:spacing w:after="0" w:before="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vMerge w:val="continue"/>
            <w:shd w:fill="c6d9f1" w:val="clear"/>
            <w:vAlign w:val="center"/>
          </w:tcPr>
          <w:p w:rsidR="00000000" w:rsidDel="00000000" w:rsidP="00000000" w:rsidRDefault="00000000" w:rsidRPr="00000000" w14:paraId="000008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8FC">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Уставный капитал</w:t>
            </w:r>
          </w:p>
        </w:tc>
        <w:tc>
          <w:tcPr>
            <w:vAlign w:val="center"/>
          </w:tcPr>
          <w:p w:rsidR="00000000" w:rsidDel="00000000" w:rsidP="00000000" w:rsidRDefault="00000000" w:rsidRPr="00000000" w14:paraId="000008FD">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29 396 442</w:t>
            </w:r>
          </w:p>
        </w:tc>
        <w:tc>
          <w:tcPr>
            <w:vAlign w:val="center"/>
          </w:tcPr>
          <w:p w:rsidR="00000000" w:rsidDel="00000000" w:rsidP="00000000" w:rsidRDefault="00000000" w:rsidRPr="00000000" w14:paraId="000008FE">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29 396 442</w:t>
            </w:r>
          </w:p>
        </w:tc>
        <w:tc>
          <w:tcPr>
            <w:vAlign w:val="center"/>
          </w:tcPr>
          <w:p w:rsidR="00000000" w:rsidDel="00000000" w:rsidP="00000000" w:rsidRDefault="00000000" w:rsidRPr="00000000" w14:paraId="000008FF">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c>
          <w:tcPr>
            <w:vAlign w:val="center"/>
          </w:tcPr>
          <w:p w:rsidR="00000000" w:rsidDel="00000000" w:rsidP="00000000" w:rsidRDefault="00000000" w:rsidRPr="00000000" w14:paraId="00000900">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w:t>
            </w:r>
          </w:p>
        </w:tc>
        <w:tc>
          <w:tcPr>
            <w:vAlign w:val="center"/>
          </w:tcPr>
          <w:p w:rsidR="00000000" w:rsidDel="00000000" w:rsidP="00000000" w:rsidRDefault="00000000" w:rsidRPr="00000000" w14:paraId="00000901">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26 679 309</w:t>
            </w:r>
          </w:p>
        </w:tc>
      </w:tr>
      <w:tr>
        <w:trPr>
          <w:cantSplit w:val="0"/>
          <w:trHeight w:val="397" w:hRule="atLeast"/>
          <w:tblHeader w:val="0"/>
        </w:trPr>
        <w:tc>
          <w:tcPr/>
          <w:p w:rsidR="00000000" w:rsidDel="00000000" w:rsidP="00000000" w:rsidRDefault="00000000" w:rsidRPr="00000000" w14:paraId="00000902">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Дополнительно размещенные и оплаченные акции до регистрации изменений в уставном капитале</w:t>
            </w:r>
          </w:p>
        </w:tc>
        <w:tc>
          <w:tcPr>
            <w:vAlign w:val="center"/>
          </w:tcPr>
          <w:p w:rsidR="00000000" w:rsidDel="00000000" w:rsidP="00000000" w:rsidRDefault="00000000" w:rsidRPr="00000000" w14:paraId="00000903">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5 935 245</w:t>
            </w:r>
          </w:p>
        </w:tc>
        <w:tc>
          <w:tcPr>
            <w:vAlign w:val="center"/>
          </w:tcPr>
          <w:p w:rsidR="00000000" w:rsidDel="00000000" w:rsidP="00000000" w:rsidRDefault="00000000" w:rsidRPr="00000000" w14:paraId="00000904">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21 749 594</w:t>
            </w:r>
          </w:p>
        </w:tc>
        <w:tc>
          <w:tcPr>
            <w:vAlign w:val="center"/>
          </w:tcPr>
          <w:p w:rsidR="00000000" w:rsidDel="00000000" w:rsidP="00000000" w:rsidRDefault="00000000" w:rsidRPr="00000000" w14:paraId="00000905">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15 814 349</w:t>
            </w:r>
          </w:p>
        </w:tc>
        <w:tc>
          <w:tcPr>
            <w:vAlign w:val="center"/>
          </w:tcPr>
          <w:p w:rsidR="00000000" w:rsidDel="00000000" w:rsidP="00000000" w:rsidRDefault="00000000" w:rsidRPr="00000000" w14:paraId="00000906">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266,45</w:t>
            </w:r>
          </w:p>
        </w:tc>
        <w:tc>
          <w:tcPr>
            <w:vAlign w:val="center"/>
          </w:tcPr>
          <w:p w:rsidR="00000000" w:rsidDel="00000000" w:rsidP="00000000" w:rsidRDefault="00000000" w:rsidRPr="00000000" w14:paraId="00000907">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2 717 133</w:t>
            </w:r>
          </w:p>
        </w:tc>
      </w:tr>
      <w:tr>
        <w:trPr>
          <w:cantSplit w:val="0"/>
          <w:trHeight w:val="397" w:hRule="atLeast"/>
          <w:tblHeader w:val="0"/>
        </w:trPr>
        <w:tc>
          <w:tcPr>
            <w:vAlign w:val="center"/>
          </w:tcPr>
          <w:p w:rsidR="00000000" w:rsidDel="00000000" w:rsidP="00000000" w:rsidRDefault="00000000" w:rsidRPr="00000000" w14:paraId="00000908">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Добавочный капитал</w:t>
            </w:r>
          </w:p>
        </w:tc>
        <w:tc>
          <w:tcPr>
            <w:vAlign w:val="center"/>
          </w:tcPr>
          <w:p w:rsidR="00000000" w:rsidDel="00000000" w:rsidP="00000000" w:rsidRDefault="00000000" w:rsidRPr="00000000" w14:paraId="00000909">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41 800 541</w:t>
            </w:r>
          </w:p>
        </w:tc>
        <w:tc>
          <w:tcPr>
            <w:vAlign w:val="center"/>
          </w:tcPr>
          <w:p w:rsidR="00000000" w:rsidDel="00000000" w:rsidP="00000000" w:rsidRDefault="00000000" w:rsidRPr="00000000" w14:paraId="0000090A">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41 800 541</w:t>
            </w:r>
          </w:p>
        </w:tc>
        <w:tc>
          <w:tcPr>
            <w:vAlign w:val="center"/>
          </w:tcPr>
          <w:p w:rsidR="00000000" w:rsidDel="00000000" w:rsidP="00000000" w:rsidRDefault="00000000" w:rsidRPr="00000000" w14:paraId="0000090B">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c>
          <w:tcPr>
            <w:vAlign w:val="center"/>
          </w:tcPr>
          <w:p w:rsidR="00000000" w:rsidDel="00000000" w:rsidP="00000000" w:rsidRDefault="00000000" w:rsidRPr="00000000" w14:paraId="0000090C">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w:t>
            </w:r>
          </w:p>
        </w:tc>
        <w:tc>
          <w:tcPr>
            <w:vAlign w:val="center"/>
          </w:tcPr>
          <w:p w:rsidR="00000000" w:rsidDel="00000000" w:rsidP="00000000" w:rsidRDefault="00000000" w:rsidRPr="00000000" w14:paraId="0000090D">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41 800 541</w:t>
            </w:r>
          </w:p>
        </w:tc>
      </w:tr>
      <w:tr>
        <w:trPr>
          <w:cantSplit w:val="0"/>
          <w:trHeight w:val="397" w:hRule="atLeast"/>
          <w:tblHeader w:val="0"/>
        </w:trPr>
        <w:tc>
          <w:tcPr>
            <w:vAlign w:val="center"/>
          </w:tcPr>
          <w:p w:rsidR="00000000" w:rsidDel="00000000" w:rsidP="00000000" w:rsidRDefault="00000000" w:rsidRPr="00000000" w14:paraId="0000090E">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Резервный капитал</w:t>
            </w:r>
          </w:p>
        </w:tc>
        <w:tc>
          <w:tcPr>
            <w:vAlign w:val="center"/>
          </w:tcPr>
          <w:p w:rsidR="00000000" w:rsidDel="00000000" w:rsidP="00000000" w:rsidRDefault="00000000" w:rsidRPr="00000000" w14:paraId="0000090F">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23 995</w:t>
            </w:r>
          </w:p>
        </w:tc>
        <w:tc>
          <w:tcPr>
            <w:vAlign w:val="center"/>
          </w:tcPr>
          <w:p w:rsidR="00000000" w:rsidDel="00000000" w:rsidP="00000000" w:rsidRDefault="00000000" w:rsidRPr="00000000" w14:paraId="00000910">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23 995</w:t>
            </w:r>
          </w:p>
        </w:tc>
        <w:tc>
          <w:tcPr>
            <w:vAlign w:val="center"/>
          </w:tcPr>
          <w:p w:rsidR="00000000" w:rsidDel="00000000" w:rsidP="00000000" w:rsidRDefault="00000000" w:rsidRPr="00000000" w14:paraId="00000911">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c>
          <w:tcPr>
            <w:vAlign w:val="center"/>
          </w:tcPr>
          <w:p w:rsidR="00000000" w:rsidDel="00000000" w:rsidP="00000000" w:rsidRDefault="00000000" w:rsidRPr="00000000" w14:paraId="00000912">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w:t>
            </w:r>
          </w:p>
        </w:tc>
        <w:tc>
          <w:tcPr>
            <w:vAlign w:val="center"/>
          </w:tcPr>
          <w:p w:rsidR="00000000" w:rsidDel="00000000" w:rsidP="00000000" w:rsidRDefault="00000000" w:rsidRPr="00000000" w14:paraId="00000913">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23 995</w:t>
            </w:r>
          </w:p>
        </w:tc>
      </w:tr>
      <w:tr>
        <w:trPr>
          <w:cantSplit w:val="0"/>
          <w:trHeight w:val="397" w:hRule="atLeast"/>
          <w:tblHeader w:val="0"/>
        </w:trPr>
        <w:tc>
          <w:tcPr>
            <w:vAlign w:val="center"/>
          </w:tcPr>
          <w:p w:rsidR="00000000" w:rsidDel="00000000" w:rsidP="00000000" w:rsidRDefault="00000000" w:rsidRPr="00000000" w14:paraId="00000914">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Непокрытый убыток</w:t>
            </w:r>
          </w:p>
        </w:tc>
        <w:tc>
          <w:tcPr>
            <w:vAlign w:val="center"/>
          </w:tcPr>
          <w:p w:rsidR="00000000" w:rsidDel="00000000" w:rsidP="00000000" w:rsidRDefault="00000000" w:rsidRPr="00000000" w14:paraId="00000915">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-13 534 643</w:t>
            </w:r>
          </w:p>
        </w:tc>
        <w:tc>
          <w:tcPr>
            <w:vAlign w:val="center"/>
          </w:tcPr>
          <w:p w:rsidR="00000000" w:rsidDel="00000000" w:rsidP="00000000" w:rsidRDefault="00000000" w:rsidRPr="00000000" w14:paraId="00000916">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-13 638 280</w:t>
            </w:r>
          </w:p>
        </w:tc>
        <w:tc>
          <w:tcPr>
            <w:vAlign w:val="center"/>
          </w:tcPr>
          <w:p w:rsidR="00000000" w:rsidDel="00000000" w:rsidP="00000000" w:rsidRDefault="00000000" w:rsidRPr="00000000" w14:paraId="00000917">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-103 637</w:t>
            </w:r>
          </w:p>
        </w:tc>
        <w:tc>
          <w:tcPr>
            <w:vAlign w:val="center"/>
          </w:tcPr>
          <w:p w:rsidR="00000000" w:rsidDel="00000000" w:rsidP="00000000" w:rsidRDefault="00000000" w:rsidRPr="00000000" w14:paraId="00000918">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0,77</w:t>
            </w:r>
          </w:p>
        </w:tc>
        <w:tc>
          <w:tcPr>
            <w:vAlign w:val="center"/>
          </w:tcPr>
          <w:p w:rsidR="00000000" w:rsidDel="00000000" w:rsidP="00000000" w:rsidRDefault="00000000" w:rsidRPr="00000000" w14:paraId="00000919">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-11 919 925</w:t>
            </w:r>
          </w:p>
        </w:tc>
      </w:tr>
      <w:tr>
        <w:trPr>
          <w:cantSplit w:val="0"/>
          <w:trHeight w:val="397" w:hRule="atLeast"/>
          <w:tblHeader w:val="0"/>
        </w:trPr>
        <w:tc>
          <w:tcPr>
            <w:vAlign w:val="center"/>
          </w:tcPr>
          <w:p w:rsidR="00000000" w:rsidDel="00000000" w:rsidP="00000000" w:rsidRDefault="00000000" w:rsidRPr="00000000" w14:paraId="0000091A">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Собственные акции, выкупленные у акционеров</w:t>
            </w:r>
          </w:p>
        </w:tc>
        <w:tc>
          <w:tcPr>
            <w:vAlign w:val="center"/>
          </w:tcPr>
          <w:p w:rsidR="00000000" w:rsidDel="00000000" w:rsidP="00000000" w:rsidRDefault="00000000" w:rsidRPr="00000000" w14:paraId="0000091B">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-191 551</w:t>
            </w:r>
          </w:p>
        </w:tc>
        <w:tc>
          <w:tcPr>
            <w:vAlign w:val="center"/>
          </w:tcPr>
          <w:p w:rsidR="00000000" w:rsidDel="00000000" w:rsidP="00000000" w:rsidRDefault="00000000" w:rsidRPr="00000000" w14:paraId="0000091C">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-191 551</w:t>
            </w:r>
          </w:p>
        </w:tc>
        <w:tc>
          <w:tcPr>
            <w:vAlign w:val="center"/>
          </w:tcPr>
          <w:p w:rsidR="00000000" w:rsidDel="00000000" w:rsidP="00000000" w:rsidRDefault="00000000" w:rsidRPr="00000000" w14:paraId="0000091D">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c>
          <w:tcPr>
            <w:vAlign w:val="center"/>
          </w:tcPr>
          <w:p w:rsidR="00000000" w:rsidDel="00000000" w:rsidP="00000000" w:rsidRDefault="00000000" w:rsidRPr="00000000" w14:paraId="0000091E">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w:t>
            </w:r>
          </w:p>
        </w:tc>
        <w:tc>
          <w:tcPr>
            <w:vAlign w:val="center"/>
          </w:tcPr>
          <w:p w:rsidR="00000000" w:rsidDel="00000000" w:rsidP="00000000" w:rsidRDefault="00000000" w:rsidRPr="00000000" w14:paraId="0000091F">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-191 551</w:t>
            </w:r>
          </w:p>
        </w:tc>
      </w:tr>
      <w:tr>
        <w:trPr>
          <w:cantSplit w:val="0"/>
          <w:trHeight w:val="397" w:hRule="atLeast"/>
          <w:tblHeader w:val="0"/>
        </w:trPr>
        <w:tc>
          <w:tcPr>
            <w:vAlign w:val="center"/>
          </w:tcPr>
          <w:p w:rsidR="00000000" w:rsidDel="00000000" w:rsidP="00000000" w:rsidRDefault="00000000" w:rsidRPr="00000000" w14:paraId="00000920">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Собственный капитал</w:t>
            </w:r>
          </w:p>
        </w:tc>
        <w:tc>
          <w:tcPr>
            <w:vAlign w:val="center"/>
          </w:tcPr>
          <w:p w:rsidR="00000000" w:rsidDel="00000000" w:rsidP="00000000" w:rsidRDefault="00000000" w:rsidRPr="00000000" w14:paraId="00000921">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63 430 029</w:t>
            </w:r>
          </w:p>
        </w:tc>
        <w:tc>
          <w:tcPr>
            <w:vAlign w:val="center"/>
          </w:tcPr>
          <w:p w:rsidR="00000000" w:rsidDel="00000000" w:rsidP="00000000" w:rsidRDefault="00000000" w:rsidRPr="00000000" w14:paraId="00000922">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79 140 741</w:t>
            </w:r>
          </w:p>
        </w:tc>
        <w:tc>
          <w:tcPr>
            <w:vAlign w:val="center"/>
          </w:tcPr>
          <w:p w:rsidR="00000000" w:rsidDel="00000000" w:rsidP="00000000" w:rsidRDefault="00000000" w:rsidRPr="00000000" w14:paraId="00000923">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15 710 712</w:t>
            </w:r>
          </w:p>
        </w:tc>
        <w:tc>
          <w:tcPr>
            <w:vAlign w:val="center"/>
          </w:tcPr>
          <w:p w:rsidR="00000000" w:rsidDel="00000000" w:rsidP="00000000" w:rsidRDefault="00000000" w:rsidRPr="00000000" w14:paraId="00000924">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24,77</w:t>
            </w:r>
          </w:p>
        </w:tc>
        <w:tc>
          <w:tcPr>
            <w:vAlign w:val="center"/>
          </w:tcPr>
          <w:p w:rsidR="00000000" w:rsidDel="00000000" w:rsidP="00000000" w:rsidRDefault="00000000" w:rsidRPr="00000000" w14:paraId="00000925">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59 109 502</w:t>
            </w:r>
          </w:p>
        </w:tc>
      </w:tr>
    </w:tbl>
    <w:p w:rsidR="00000000" w:rsidDel="00000000" w:rsidP="00000000" w:rsidRDefault="00000000" w:rsidRPr="00000000" w14:paraId="00000926">
      <w:pPr>
        <w:spacing w:after="0" w:before="240" w:line="240" w:lineRule="auto"/>
        <w:ind w:firstLine="700"/>
        <w:jc w:val="both"/>
        <w:rPr>
          <w:rFonts w:ascii="Times New Roman" w:cs="Times New Roman" w:eastAsia="Times New Roman" w:hAnsi="Times New Roman"/>
          <w:b w:val="1"/>
          <w:color w:val="4f81bd"/>
          <w:sz w:val="28"/>
          <w:szCs w:val="28"/>
        </w:rPr>
      </w:pPr>
      <w:r w:rsidDel="00000000" w:rsidR="00000000" w:rsidRPr="00000000">
        <w:rPr>
          <w:rFonts w:ascii="Times New Roman" w:cs="Times New Roman" w:eastAsia="Times New Roman" w:hAnsi="Times New Roman"/>
          <w:b w:val="1"/>
          <w:color w:val="4f81bd"/>
          <w:sz w:val="28"/>
          <w:szCs w:val="28"/>
          <w:rtl w:val="0"/>
        </w:rPr>
        <w:t xml:space="preserve">Финансовые вложения</w:t>
      </w:r>
    </w:p>
    <w:p w:rsidR="00000000" w:rsidDel="00000000" w:rsidP="00000000" w:rsidRDefault="00000000" w:rsidRPr="00000000" w14:paraId="00000927">
      <w:pPr>
        <w:widowControl w:val="0"/>
        <w:spacing w:after="0" w:befor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№44.</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Структура финансовых вложений на 31.12.2017г.</w:t>
      </w:r>
    </w:p>
    <w:p w:rsidR="00000000" w:rsidDel="00000000" w:rsidP="00000000" w:rsidRDefault="00000000" w:rsidRPr="00000000" w14:paraId="00000928">
      <w:pPr>
        <w:widowControl w:val="0"/>
        <w:spacing w:after="0" w:line="240" w:lineRule="auto"/>
        <w:ind w:firstLine="709"/>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(тыс. руб.)</w:t>
      </w:r>
    </w:p>
    <w:tbl>
      <w:tblPr>
        <w:tblStyle w:val="Table39"/>
        <w:tblW w:w="9656.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7109"/>
        <w:gridCol w:w="2547"/>
        <w:tblGridChange w:id="0">
          <w:tblGrid>
            <w:gridCol w:w="7109"/>
            <w:gridCol w:w="2547"/>
          </w:tblGrid>
        </w:tblGridChange>
      </w:tblGrid>
      <w:tr>
        <w:trPr>
          <w:cantSplit w:val="0"/>
          <w:trHeight w:val="509" w:hRule="atLeast"/>
          <w:tblHeader w:val="0"/>
        </w:trPr>
        <w:tc>
          <w:tcPr>
            <w:vMerge w:val="restart"/>
            <w:shd w:fill="c6d9f1" w:val="clear"/>
            <w:vAlign w:val="center"/>
          </w:tcPr>
          <w:p w:rsidR="00000000" w:rsidDel="00000000" w:rsidP="00000000" w:rsidRDefault="00000000" w:rsidRPr="00000000" w14:paraId="00000929">
            <w:pPr>
              <w:spacing w:after="0" w:before="120" w:line="240" w:lineRule="auto"/>
              <w:ind w:firstLine="34"/>
              <w:jc w:val="center"/>
              <w:rPr>
                <w:rFonts w:ascii="Times New Roman" w:cs="Times New Roman" w:eastAsia="Times New Roman" w:hAnsi="Times New Roman"/>
                <w:b w:val="1"/>
                <w:sz w:val="24"/>
                <w:szCs w:val="24"/>
              </w:rPr>
            </w:pPr>
            <w:bookmarkStart w:colFirst="0" w:colLast="0" w:name="_kgcv8k" w:id="68"/>
            <w:bookmarkEnd w:id="68"/>
            <w:r w:rsidDel="00000000" w:rsidR="00000000" w:rsidRPr="00000000">
              <w:rPr>
                <w:rFonts w:ascii="Times New Roman" w:cs="Times New Roman" w:eastAsia="Times New Roman" w:hAnsi="Times New Roman"/>
                <w:b w:val="1"/>
                <w:sz w:val="24"/>
                <w:szCs w:val="24"/>
                <w:rtl w:val="0"/>
              </w:rPr>
              <w:t xml:space="preserve">Виды финансовых вложений</w:t>
            </w:r>
          </w:p>
        </w:tc>
        <w:tc>
          <w:tcPr>
            <w:vMerge w:val="restart"/>
            <w:shd w:fill="c6d9f1" w:val="clear"/>
            <w:vAlign w:val="center"/>
          </w:tcPr>
          <w:p w:rsidR="00000000" w:rsidDel="00000000" w:rsidP="00000000" w:rsidRDefault="00000000" w:rsidRPr="00000000" w14:paraId="0000092A">
            <w:pPr>
              <w:spacing w:after="0" w:before="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Первоначальная стоимость</w:t>
            </w:r>
          </w:p>
        </w:tc>
      </w:tr>
      <w:tr>
        <w:trPr>
          <w:cantSplit w:val="0"/>
          <w:trHeight w:val="509" w:hRule="atLeast"/>
          <w:tblHeader w:val="0"/>
        </w:trPr>
        <w:tc>
          <w:tcPr>
            <w:vMerge w:val="continue"/>
            <w:shd w:fill="c6d9f1" w:val="clear"/>
            <w:vAlign w:val="center"/>
          </w:tcPr>
          <w:p w:rsidR="00000000" w:rsidDel="00000000" w:rsidP="00000000" w:rsidRDefault="00000000" w:rsidRPr="00000000" w14:paraId="000009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shd w:fill="c6d9f1" w:val="clear"/>
            <w:vAlign w:val="center"/>
          </w:tcPr>
          <w:p w:rsidR="00000000" w:rsidDel="00000000" w:rsidP="00000000" w:rsidRDefault="00000000" w:rsidRPr="00000000" w14:paraId="000009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9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ООО «КАПО-Автотранс»</w:t>
            </w:r>
          </w:p>
        </w:tc>
        <w:tc>
          <w:tcPr>
            <w:vAlign w:val="center"/>
          </w:tcPr>
          <w:p w:rsidR="00000000" w:rsidDel="00000000" w:rsidP="00000000" w:rsidRDefault="00000000" w:rsidRPr="00000000" w14:paraId="0000092E">
            <w:pPr>
              <w:ind w:firstLine="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57 250*</w:t>
            </w:r>
          </w:p>
        </w:tc>
      </w:tr>
      <w:tr>
        <w:trPr>
          <w:cantSplit w:val="0"/>
          <w:trHeight w:val="397" w:hRule="atLeast"/>
          <w:tblHeader w:val="0"/>
        </w:trPr>
        <w:tc>
          <w:tcPr>
            <w:vAlign w:val="bottom"/>
          </w:tcPr>
          <w:p w:rsidR="00000000" w:rsidDel="00000000" w:rsidP="00000000" w:rsidRDefault="00000000" w:rsidRPr="00000000" w14:paraId="000009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ООО УК «КАПО - ЖБС»</w:t>
            </w:r>
          </w:p>
        </w:tc>
        <w:tc>
          <w:tcPr>
            <w:vAlign w:val="center"/>
          </w:tcPr>
          <w:p w:rsidR="00000000" w:rsidDel="00000000" w:rsidP="00000000" w:rsidRDefault="00000000" w:rsidRPr="00000000" w14:paraId="00000930">
            <w:pPr>
              <w:ind w:firstLine="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17 100</w:t>
            </w:r>
          </w:p>
        </w:tc>
      </w:tr>
      <w:tr>
        <w:trPr>
          <w:cantSplit w:val="0"/>
          <w:trHeight w:val="397" w:hRule="atLeast"/>
          <w:tblHeader w:val="0"/>
        </w:trPr>
        <w:tc>
          <w:tcPr>
            <w:vAlign w:val="center"/>
          </w:tcPr>
          <w:p w:rsidR="00000000" w:rsidDel="00000000" w:rsidP="00000000" w:rsidRDefault="00000000" w:rsidRPr="00000000" w14:paraId="000009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ООО «ЦАТИ»</w:t>
            </w:r>
          </w:p>
        </w:tc>
        <w:tc>
          <w:tcPr>
            <w:vAlign w:val="center"/>
          </w:tcPr>
          <w:p w:rsidR="00000000" w:rsidDel="00000000" w:rsidP="00000000" w:rsidRDefault="00000000" w:rsidRPr="00000000" w14:paraId="00000932">
            <w:pPr>
              <w:ind w:firstLine="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3 100</w:t>
            </w:r>
          </w:p>
        </w:tc>
      </w:tr>
      <w:tr>
        <w:trPr>
          <w:cantSplit w:val="0"/>
          <w:trHeight w:val="397" w:hRule="atLeast"/>
          <w:tblHeader w:val="0"/>
        </w:trPr>
        <w:tc>
          <w:tcPr>
            <w:vAlign w:val="center"/>
          </w:tcPr>
          <w:p w:rsidR="00000000" w:rsidDel="00000000" w:rsidP="00000000" w:rsidRDefault="00000000" w:rsidRPr="00000000" w14:paraId="000009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ООО НП «ИЗОП ЛИИ»</w:t>
            </w:r>
          </w:p>
        </w:tc>
        <w:tc>
          <w:tcPr>
            <w:vAlign w:val="center"/>
          </w:tcPr>
          <w:p w:rsidR="00000000" w:rsidDel="00000000" w:rsidP="00000000" w:rsidRDefault="00000000" w:rsidRPr="00000000" w14:paraId="00000934">
            <w:pPr>
              <w:ind w:firstLine="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397" w:hRule="atLeast"/>
          <w:tblHeader w:val="0"/>
        </w:trPr>
        <w:tc>
          <w:tcPr>
            <w:vAlign w:val="bottom"/>
          </w:tcPr>
          <w:p w:rsidR="00000000" w:rsidDel="00000000" w:rsidP="00000000" w:rsidRDefault="00000000" w:rsidRPr="00000000" w14:paraId="000009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АО « КАПО Авиа»</w:t>
            </w:r>
          </w:p>
        </w:tc>
        <w:tc>
          <w:tcPr>
            <w:vAlign w:val="center"/>
          </w:tcPr>
          <w:p w:rsidR="00000000" w:rsidDel="00000000" w:rsidP="00000000" w:rsidRDefault="00000000" w:rsidRPr="00000000" w14:paraId="00000936">
            <w:pPr>
              <w:ind w:firstLine="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rHeight w:val="397" w:hRule="atLeast"/>
          <w:tblHeader w:val="0"/>
        </w:trPr>
        <w:tc>
          <w:tcPr>
            <w:vAlign w:val="bottom"/>
          </w:tcPr>
          <w:p w:rsidR="00000000" w:rsidDel="00000000" w:rsidP="00000000" w:rsidRDefault="00000000" w:rsidRPr="00000000" w14:paraId="000009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ЗАО «КАПО-Туполев»</w:t>
            </w:r>
          </w:p>
        </w:tc>
        <w:tc>
          <w:tcPr>
            <w:vAlign w:val="center"/>
          </w:tcPr>
          <w:p w:rsidR="00000000" w:rsidDel="00000000" w:rsidP="00000000" w:rsidRDefault="00000000" w:rsidRPr="00000000" w14:paraId="00000938">
            <w:pPr>
              <w:ind w:firstLine="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397" w:hRule="atLeast"/>
          <w:tblHeader w:val="0"/>
        </w:trPr>
        <w:tc>
          <w:tcPr>
            <w:vAlign w:val="center"/>
          </w:tcPr>
          <w:p w:rsidR="00000000" w:rsidDel="00000000" w:rsidP="00000000" w:rsidRDefault="00000000" w:rsidRPr="00000000" w14:paraId="000009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ЗАО «Авиастар – СП»</w:t>
            </w:r>
          </w:p>
        </w:tc>
        <w:tc>
          <w:tcPr>
            <w:vAlign w:val="center"/>
          </w:tcPr>
          <w:p w:rsidR="00000000" w:rsidDel="00000000" w:rsidP="00000000" w:rsidRDefault="00000000" w:rsidRPr="00000000" w14:paraId="0000093A">
            <w:pPr>
              <w:ind w:firstLine="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3 540 000**</w:t>
            </w:r>
          </w:p>
        </w:tc>
      </w:tr>
      <w:tr>
        <w:trPr>
          <w:cantSplit w:val="0"/>
          <w:trHeight w:val="397" w:hRule="atLeast"/>
          <w:tblHeader w:val="0"/>
        </w:trPr>
        <w:tc>
          <w:tcPr>
            <w:vAlign w:val="center"/>
          </w:tcPr>
          <w:p w:rsidR="00000000" w:rsidDel="00000000" w:rsidP="00000000" w:rsidRDefault="00000000" w:rsidRPr="00000000" w14:paraId="0000093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Итого</w:t>
            </w:r>
          </w:p>
        </w:tc>
        <w:tc>
          <w:tcPr>
            <w:vAlign w:val="center"/>
          </w:tcPr>
          <w:p w:rsidR="00000000" w:rsidDel="00000000" w:rsidP="00000000" w:rsidRDefault="00000000" w:rsidRPr="00000000" w14:paraId="0000093C">
            <w:pPr>
              <w:ind w:firstLine="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3 617 503</w:t>
            </w:r>
          </w:p>
        </w:tc>
      </w:tr>
      <w:tr>
        <w:trPr>
          <w:cantSplit w:val="0"/>
          <w:trHeight w:val="397" w:hRule="atLeast"/>
          <w:tblHeader w:val="0"/>
        </w:trPr>
        <w:tc>
          <w:tcPr>
            <w:vAlign w:val="center"/>
          </w:tcPr>
          <w:p w:rsidR="00000000" w:rsidDel="00000000" w:rsidP="00000000" w:rsidRDefault="00000000" w:rsidRPr="00000000" w14:paraId="0000093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*начислен резерв под обесценение финансовых вложений</w:t>
            </w:r>
          </w:p>
        </w:tc>
        <w:tc>
          <w:tcPr>
            <w:vAlign w:val="center"/>
          </w:tcPr>
          <w:p w:rsidR="00000000" w:rsidDel="00000000" w:rsidP="00000000" w:rsidRDefault="00000000" w:rsidRPr="00000000" w14:paraId="0000093E">
            <w:pPr>
              <w:ind w:firstLine="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-7 017</w:t>
            </w:r>
          </w:p>
        </w:tc>
      </w:tr>
      <w:tr>
        <w:trPr>
          <w:cantSplit w:val="0"/>
          <w:trHeight w:val="397" w:hRule="atLeast"/>
          <w:tblHeader w:val="0"/>
        </w:trPr>
        <w:tc>
          <w:tcPr>
            <w:vAlign w:val="center"/>
          </w:tcPr>
          <w:p w:rsidR="00000000" w:rsidDel="00000000" w:rsidP="00000000" w:rsidRDefault="00000000" w:rsidRPr="00000000" w14:paraId="0000093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**начислен резерв под обесценение финансовых вложений</w:t>
            </w:r>
          </w:p>
        </w:tc>
        <w:tc>
          <w:tcPr>
            <w:vAlign w:val="center"/>
          </w:tcPr>
          <w:p w:rsidR="00000000" w:rsidDel="00000000" w:rsidP="00000000" w:rsidRDefault="00000000" w:rsidRPr="00000000" w14:paraId="00000940">
            <w:pPr>
              <w:ind w:firstLine="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-2 281 815</w:t>
            </w:r>
          </w:p>
        </w:tc>
      </w:tr>
      <w:tr>
        <w:trPr>
          <w:cantSplit w:val="0"/>
          <w:trHeight w:val="397" w:hRule="atLeast"/>
          <w:tblHeader w:val="0"/>
        </w:trPr>
        <w:tc>
          <w:tcPr>
            <w:shd w:fill="c6d9f1" w:val="clear"/>
            <w:vAlign w:val="center"/>
          </w:tcPr>
          <w:p w:rsidR="00000000" w:rsidDel="00000000" w:rsidP="00000000" w:rsidRDefault="00000000" w:rsidRPr="00000000" w14:paraId="0000094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Итого</w:t>
            </w:r>
          </w:p>
        </w:tc>
        <w:tc>
          <w:tcPr>
            <w:shd w:fill="c6d9f1" w:val="clear"/>
            <w:vAlign w:val="center"/>
          </w:tcPr>
          <w:p w:rsidR="00000000" w:rsidDel="00000000" w:rsidP="00000000" w:rsidRDefault="00000000" w:rsidRPr="00000000" w14:paraId="00000942">
            <w:pPr>
              <w:ind w:firstLine="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1 328 670</w:t>
            </w:r>
          </w:p>
        </w:tc>
      </w:tr>
    </w:tbl>
    <w:p w:rsidR="00000000" w:rsidDel="00000000" w:rsidP="00000000" w:rsidRDefault="00000000" w:rsidRPr="00000000" w14:paraId="00000943">
      <w:pPr>
        <w:widowControl w:val="0"/>
        <w:spacing w:after="0" w:before="240" w:line="240" w:lineRule="auto"/>
        <w:ind w:firstLine="709"/>
        <w:jc w:val="both"/>
        <w:rPr>
          <w:rFonts w:ascii="Times New Roman" w:cs="Times New Roman" w:eastAsia="Times New Roman" w:hAnsi="Times New Roman"/>
          <w:b w:val="1"/>
          <w:color w:val="4f81bd"/>
          <w:sz w:val="28"/>
          <w:szCs w:val="28"/>
        </w:rPr>
      </w:pPr>
      <w:r w:rsidDel="00000000" w:rsidR="00000000" w:rsidRPr="00000000">
        <w:rPr>
          <w:rFonts w:ascii="Times New Roman" w:cs="Times New Roman" w:eastAsia="Times New Roman" w:hAnsi="Times New Roman"/>
          <w:b w:val="1"/>
          <w:color w:val="4f81bd"/>
          <w:sz w:val="28"/>
          <w:szCs w:val="28"/>
          <w:rtl w:val="0"/>
        </w:rPr>
        <w:t xml:space="preserve">Заемные средства и кредиторская задолженность</w:t>
      </w:r>
    </w:p>
    <w:p w:rsidR="00000000" w:rsidDel="00000000" w:rsidP="00000000" w:rsidRDefault="00000000" w:rsidRPr="00000000" w14:paraId="00000944">
      <w:pPr>
        <w:widowControl w:val="0"/>
        <w:spacing w:after="0" w:befor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№45.</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Общая сумма заемных средств</w:t>
      </w:r>
    </w:p>
    <w:p w:rsidR="00000000" w:rsidDel="00000000" w:rsidP="00000000" w:rsidRDefault="00000000" w:rsidRPr="00000000" w14:paraId="00000945">
      <w:pPr>
        <w:widowControl w:val="0"/>
        <w:spacing w:after="0" w:line="240" w:lineRule="auto"/>
        <w:ind w:firstLine="709"/>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(тыс. руб.)</w:t>
      </w:r>
    </w:p>
    <w:tbl>
      <w:tblPr>
        <w:tblStyle w:val="Table40"/>
        <w:tblW w:w="9786.0" w:type="dxa"/>
        <w:jc w:val="left"/>
        <w:tblInd w:w="10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4503"/>
        <w:gridCol w:w="1708"/>
        <w:gridCol w:w="1847"/>
        <w:gridCol w:w="1728"/>
        <w:tblGridChange w:id="0">
          <w:tblGrid>
            <w:gridCol w:w="4503"/>
            <w:gridCol w:w="1708"/>
            <w:gridCol w:w="1847"/>
            <w:gridCol w:w="1728"/>
          </w:tblGrid>
        </w:tblGridChange>
      </w:tblGrid>
      <w:tr>
        <w:trPr>
          <w:cantSplit w:val="0"/>
          <w:trHeight w:val="397" w:hRule="atLeast"/>
          <w:tblHeader w:val="0"/>
        </w:trPr>
        <w:tc>
          <w:tcPr>
            <w:vMerge w:val="restart"/>
            <w:shd w:fill="c6d9f1" w:val="clear"/>
            <w:vAlign w:val="center"/>
          </w:tcPr>
          <w:p w:rsidR="00000000" w:rsidDel="00000000" w:rsidP="00000000" w:rsidRDefault="00000000" w:rsidRPr="00000000" w14:paraId="00000946">
            <w:pPr>
              <w:widowControl w:val="0"/>
              <w:spacing w:after="120" w:before="120" w:line="24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Показатель</w:t>
            </w:r>
            <w:r w:rsidDel="00000000" w:rsidR="00000000" w:rsidRPr="00000000">
              <w:rPr>
                <w:rtl w:val="0"/>
              </w:rPr>
            </w:r>
          </w:p>
        </w:tc>
        <w:tc>
          <w:tcPr>
            <w:gridSpan w:val="3"/>
            <w:shd w:fill="c6d9f1" w:val="clear"/>
            <w:vAlign w:val="center"/>
          </w:tcPr>
          <w:p w:rsidR="00000000" w:rsidDel="00000000" w:rsidP="00000000" w:rsidRDefault="00000000" w:rsidRPr="00000000" w14:paraId="00000947">
            <w:pPr>
              <w:widowControl w:val="0"/>
              <w:spacing w:after="120" w:before="120" w:line="240" w:lineRule="auto"/>
              <w:ind w:firstLine="3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Отчетный период</w:t>
            </w:r>
          </w:p>
        </w:tc>
      </w:tr>
      <w:tr>
        <w:trPr>
          <w:cantSplit w:val="0"/>
          <w:trHeight w:val="397" w:hRule="atLeast"/>
          <w:tblHeader w:val="0"/>
        </w:trPr>
        <w:tc>
          <w:tcPr>
            <w:vMerge w:val="continue"/>
            <w:shd w:fill="c6d9f1" w:val="clear"/>
            <w:vAlign w:val="center"/>
          </w:tcPr>
          <w:p w:rsidR="00000000" w:rsidDel="00000000" w:rsidP="00000000" w:rsidRDefault="00000000" w:rsidRPr="00000000" w14:paraId="000009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shd w:fill="c6d9f1" w:val="clear"/>
            <w:vAlign w:val="center"/>
          </w:tcPr>
          <w:p w:rsidR="00000000" w:rsidDel="00000000" w:rsidP="00000000" w:rsidRDefault="00000000" w:rsidRPr="00000000" w14:paraId="0000094B">
            <w:pPr>
              <w:widowControl w:val="0"/>
              <w:spacing w:after="120" w:before="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31.12.2015г.</w:t>
            </w:r>
          </w:p>
        </w:tc>
        <w:tc>
          <w:tcPr>
            <w:shd w:fill="c6d9f1" w:val="clear"/>
            <w:vAlign w:val="center"/>
          </w:tcPr>
          <w:p w:rsidR="00000000" w:rsidDel="00000000" w:rsidP="00000000" w:rsidRDefault="00000000" w:rsidRPr="00000000" w14:paraId="0000094C">
            <w:pPr>
              <w:widowControl w:val="0"/>
              <w:spacing w:after="120" w:before="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31.12.2016г.</w:t>
            </w:r>
          </w:p>
        </w:tc>
        <w:tc>
          <w:tcPr>
            <w:shd w:fill="c6d9f1" w:val="clear"/>
            <w:vAlign w:val="center"/>
          </w:tcPr>
          <w:p w:rsidR="00000000" w:rsidDel="00000000" w:rsidP="00000000" w:rsidRDefault="00000000" w:rsidRPr="00000000" w14:paraId="0000094D">
            <w:pPr>
              <w:widowControl w:val="0"/>
              <w:spacing w:after="120" w:before="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31.12.2017г.</w:t>
            </w:r>
          </w:p>
        </w:tc>
      </w:tr>
      <w:tr>
        <w:trPr>
          <w:cantSplit w:val="0"/>
          <w:trHeight w:val="397" w:hRule="atLeast"/>
          <w:tblHeader w:val="0"/>
        </w:trPr>
        <w:tc>
          <w:tcPr>
            <w:vAlign w:val="center"/>
          </w:tcPr>
          <w:p w:rsidR="00000000" w:rsidDel="00000000" w:rsidP="00000000" w:rsidRDefault="00000000" w:rsidRPr="00000000" w14:paraId="0000094E">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Общая сумма заемных средств</w:t>
            </w:r>
          </w:p>
        </w:tc>
        <w:tc>
          <w:tcPr>
            <w:vAlign w:val="center"/>
          </w:tcPr>
          <w:p w:rsidR="00000000" w:rsidDel="00000000" w:rsidP="00000000" w:rsidRDefault="00000000" w:rsidRPr="00000000" w14:paraId="0000094F">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11 125 838</w:t>
            </w:r>
          </w:p>
        </w:tc>
        <w:tc>
          <w:tcPr>
            <w:vAlign w:val="center"/>
          </w:tcPr>
          <w:p w:rsidR="00000000" w:rsidDel="00000000" w:rsidP="00000000" w:rsidRDefault="00000000" w:rsidRPr="00000000" w14:paraId="00000950">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15 273 984</w:t>
            </w:r>
          </w:p>
        </w:tc>
        <w:tc>
          <w:tcPr>
            <w:vAlign w:val="center"/>
          </w:tcPr>
          <w:p w:rsidR="00000000" w:rsidDel="00000000" w:rsidP="00000000" w:rsidRDefault="00000000" w:rsidRPr="00000000" w14:paraId="00000951">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18 399 166</w:t>
            </w:r>
          </w:p>
        </w:tc>
      </w:tr>
      <w:tr>
        <w:trPr>
          <w:cantSplit w:val="0"/>
          <w:trHeight w:val="397" w:hRule="atLeast"/>
          <w:tblHeader w:val="0"/>
        </w:trPr>
        <w:tc>
          <w:tcPr>
            <w:vAlign w:val="center"/>
          </w:tcPr>
          <w:p w:rsidR="00000000" w:rsidDel="00000000" w:rsidP="00000000" w:rsidRDefault="00000000" w:rsidRPr="00000000" w14:paraId="00000952">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том числе просроченные заемные средства</w:t>
            </w:r>
          </w:p>
        </w:tc>
        <w:tc>
          <w:tcPr>
            <w:vAlign w:val="center"/>
          </w:tcPr>
          <w:p w:rsidR="00000000" w:rsidDel="00000000" w:rsidP="00000000" w:rsidRDefault="00000000" w:rsidRPr="00000000" w14:paraId="00000953">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378 445</w:t>
            </w:r>
          </w:p>
        </w:tc>
        <w:tc>
          <w:tcPr>
            <w:vAlign w:val="center"/>
          </w:tcPr>
          <w:p w:rsidR="00000000" w:rsidDel="00000000" w:rsidP="00000000" w:rsidRDefault="00000000" w:rsidRPr="00000000" w14:paraId="00000954">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vAlign w:val="center"/>
          </w:tcPr>
          <w:p w:rsidR="00000000" w:rsidDel="00000000" w:rsidP="00000000" w:rsidRDefault="00000000" w:rsidRPr="00000000" w14:paraId="00000955">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r>
    </w:tbl>
    <w:p w:rsidR="00000000" w:rsidDel="00000000" w:rsidP="00000000" w:rsidRDefault="00000000" w:rsidRPr="00000000" w14:paraId="00000956">
      <w:pPr>
        <w:widowControl w:val="0"/>
        <w:spacing w:after="0" w:befor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№46. Структура заемных средств на 31.12.2017г.</w:t>
      </w:r>
    </w:p>
    <w:p w:rsidR="00000000" w:rsidDel="00000000" w:rsidP="00000000" w:rsidRDefault="00000000" w:rsidRPr="00000000" w14:paraId="00000957">
      <w:pPr>
        <w:widowControl w:val="0"/>
        <w:spacing w:after="0" w:line="240" w:lineRule="auto"/>
        <w:ind w:firstLine="709"/>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(тыс. руб.)</w:t>
      </w:r>
    </w:p>
    <w:tbl>
      <w:tblPr>
        <w:tblStyle w:val="Table41"/>
        <w:tblW w:w="9764.0"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6553"/>
        <w:gridCol w:w="3211"/>
        <w:tblGridChange w:id="0">
          <w:tblGrid>
            <w:gridCol w:w="6553"/>
            <w:gridCol w:w="3211"/>
          </w:tblGrid>
        </w:tblGridChange>
      </w:tblGrid>
      <w:tr>
        <w:trPr>
          <w:cantSplit w:val="0"/>
          <w:tblHeader w:val="0"/>
        </w:trPr>
        <w:tc>
          <w:tcPr>
            <w:shd w:fill="c6d9f1" w:val="clear"/>
            <w:vAlign w:val="center"/>
          </w:tcPr>
          <w:p w:rsidR="00000000" w:rsidDel="00000000" w:rsidP="00000000" w:rsidRDefault="00000000" w:rsidRPr="00000000" w14:paraId="00000958">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Наименование показателя</w:t>
            </w:r>
          </w:p>
        </w:tc>
        <w:tc>
          <w:tcPr>
            <w:shd w:fill="c6d9f1" w:val="clear"/>
            <w:vAlign w:val="center"/>
          </w:tcPr>
          <w:p w:rsidR="00000000" w:rsidDel="00000000" w:rsidP="00000000" w:rsidRDefault="00000000" w:rsidRPr="00000000" w14:paraId="00000959">
            <w:pPr>
              <w:widowControl w:val="0"/>
              <w:spacing w:after="0" w:lineRule="auto"/>
              <w:ind w:firstLine="2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Значение показателя</w:t>
            </w:r>
          </w:p>
        </w:tc>
      </w:tr>
      <w:tr>
        <w:trPr>
          <w:cantSplit w:val="0"/>
          <w:tblHeader w:val="0"/>
        </w:trPr>
        <w:tc>
          <w:tcPr/>
          <w:p w:rsidR="00000000" w:rsidDel="00000000" w:rsidP="00000000" w:rsidRDefault="00000000" w:rsidRPr="00000000" w14:paraId="0000095A">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Долгосрочные заемные средства</w:t>
            </w:r>
          </w:p>
        </w:tc>
        <w:tc>
          <w:tcPr>
            <w:vAlign w:val="center"/>
          </w:tcPr>
          <w:p w:rsidR="00000000" w:rsidDel="00000000" w:rsidP="00000000" w:rsidRDefault="00000000" w:rsidRPr="00000000" w14:paraId="0000095B">
            <w:pPr>
              <w:widowControl w:val="0"/>
              <w:spacing w:after="0" w:lineRule="auto"/>
              <w:ind w:firstLine="3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11 354 697</w:t>
            </w:r>
          </w:p>
        </w:tc>
      </w:tr>
      <w:tr>
        <w:trPr>
          <w:cantSplit w:val="1"/>
          <w:trHeight w:val="263" w:hRule="atLeast"/>
          <w:tblHeader w:val="0"/>
        </w:trPr>
        <w:tc>
          <w:tcPr>
            <w:gridSpan w:val="2"/>
          </w:tcPr>
          <w:p w:rsidR="00000000" w:rsidDel="00000000" w:rsidP="00000000" w:rsidRDefault="00000000" w:rsidRPr="00000000" w14:paraId="0000095C">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том числе:</w:t>
            </w:r>
          </w:p>
        </w:tc>
      </w:tr>
      <w:tr>
        <w:trPr>
          <w:cantSplit w:val="0"/>
          <w:tblHeader w:val="0"/>
        </w:trPr>
        <w:tc>
          <w:tcPr/>
          <w:p w:rsidR="00000000" w:rsidDel="00000000" w:rsidP="00000000" w:rsidRDefault="00000000" w:rsidRPr="00000000" w14:paraId="0000095E">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Кредиты</w:t>
            </w:r>
          </w:p>
        </w:tc>
        <w:tc>
          <w:tcPr>
            <w:vAlign w:val="center"/>
          </w:tcPr>
          <w:p w:rsidR="00000000" w:rsidDel="00000000" w:rsidP="00000000" w:rsidRDefault="00000000" w:rsidRPr="00000000" w14:paraId="0000095F">
            <w:pPr>
              <w:widowControl w:val="0"/>
              <w:spacing w:after="0" w:lineRule="auto"/>
              <w:ind w:firstLine="2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10 729 193</w:t>
            </w:r>
          </w:p>
        </w:tc>
      </w:tr>
      <w:tr>
        <w:trPr>
          <w:cantSplit w:val="0"/>
          <w:tblHeader w:val="0"/>
        </w:trPr>
        <w:tc>
          <w:tcPr/>
          <w:p w:rsidR="00000000" w:rsidDel="00000000" w:rsidP="00000000" w:rsidRDefault="00000000" w:rsidRPr="00000000" w14:paraId="00000960">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займы, за исключением облигационных</w:t>
            </w:r>
          </w:p>
        </w:tc>
        <w:tc>
          <w:tcPr>
            <w:vAlign w:val="center"/>
          </w:tcPr>
          <w:p w:rsidR="00000000" w:rsidDel="00000000" w:rsidP="00000000" w:rsidRDefault="00000000" w:rsidRPr="00000000" w14:paraId="00000961">
            <w:pPr>
              <w:widowControl w:val="0"/>
              <w:spacing w:after="0" w:lineRule="auto"/>
              <w:ind w:firstLine="2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625 504</w:t>
            </w:r>
          </w:p>
        </w:tc>
      </w:tr>
      <w:tr>
        <w:trPr>
          <w:cantSplit w:val="0"/>
          <w:tblHeader w:val="0"/>
        </w:trPr>
        <w:tc>
          <w:tcPr/>
          <w:p w:rsidR="00000000" w:rsidDel="00000000" w:rsidP="00000000" w:rsidRDefault="00000000" w:rsidRPr="00000000" w14:paraId="00000962">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облигационные займы</w:t>
            </w:r>
          </w:p>
        </w:tc>
        <w:tc>
          <w:tcPr>
            <w:vAlign w:val="center"/>
          </w:tcPr>
          <w:p w:rsidR="00000000" w:rsidDel="00000000" w:rsidP="00000000" w:rsidRDefault="00000000" w:rsidRPr="00000000" w14:paraId="00000963">
            <w:pPr>
              <w:widowControl w:val="0"/>
              <w:spacing w:after="0" w:lineRule="auto"/>
              <w:ind w:firstLine="2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964">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Краткосрочные заемные средства</w:t>
            </w:r>
          </w:p>
        </w:tc>
        <w:tc>
          <w:tcPr>
            <w:vAlign w:val="center"/>
          </w:tcPr>
          <w:p w:rsidR="00000000" w:rsidDel="00000000" w:rsidP="00000000" w:rsidRDefault="00000000" w:rsidRPr="00000000" w14:paraId="00000965">
            <w:pPr>
              <w:widowControl w:val="0"/>
              <w:spacing w:after="0" w:lineRule="auto"/>
              <w:ind w:firstLine="2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7 044 469</w:t>
            </w:r>
          </w:p>
        </w:tc>
      </w:tr>
      <w:tr>
        <w:trPr>
          <w:cantSplit w:val="1"/>
          <w:tblHeader w:val="0"/>
        </w:trPr>
        <w:tc>
          <w:tcPr>
            <w:gridSpan w:val="2"/>
          </w:tcPr>
          <w:p w:rsidR="00000000" w:rsidDel="00000000" w:rsidP="00000000" w:rsidRDefault="00000000" w:rsidRPr="00000000" w14:paraId="00000966">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том числе:</w:t>
            </w:r>
          </w:p>
        </w:tc>
      </w:tr>
      <w:tr>
        <w:trPr>
          <w:cantSplit w:val="0"/>
          <w:tblHeader w:val="0"/>
        </w:trPr>
        <w:tc>
          <w:tcPr/>
          <w:p w:rsidR="00000000" w:rsidDel="00000000" w:rsidP="00000000" w:rsidRDefault="00000000" w:rsidRPr="00000000" w14:paraId="00000968">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Кредиты (с процентами)</w:t>
            </w:r>
          </w:p>
        </w:tc>
        <w:tc>
          <w:tcPr>
            <w:vAlign w:val="center"/>
          </w:tcPr>
          <w:p w:rsidR="00000000" w:rsidDel="00000000" w:rsidP="00000000" w:rsidRDefault="00000000" w:rsidRPr="00000000" w14:paraId="00000969">
            <w:pPr>
              <w:widowControl w:val="0"/>
              <w:spacing w:after="0" w:lineRule="auto"/>
              <w:ind w:firstLine="17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6 912 893</w:t>
            </w:r>
          </w:p>
        </w:tc>
      </w:tr>
      <w:tr>
        <w:trPr>
          <w:cantSplit w:val="0"/>
          <w:tblHeader w:val="0"/>
        </w:trPr>
        <w:tc>
          <w:tcPr/>
          <w:p w:rsidR="00000000" w:rsidDel="00000000" w:rsidP="00000000" w:rsidRDefault="00000000" w:rsidRPr="00000000" w14:paraId="0000096A">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займы, за исключением облигационных (с процентами)</w:t>
            </w:r>
          </w:p>
        </w:tc>
        <w:tc>
          <w:tcPr>
            <w:vAlign w:val="center"/>
          </w:tcPr>
          <w:p w:rsidR="00000000" w:rsidDel="00000000" w:rsidP="00000000" w:rsidRDefault="00000000" w:rsidRPr="00000000" w14:paraId="0000096B">
            <w:pPr>
              <w:widowControl w:val="0"/>
              <w:spacing w:after="0" w:lineRule="auto"/>
              <w:ind w:firstLine="17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131 576</w:t>
            </w:r>
          </w:p>
        </w:tc>
      </w:tr>
      <w:tr>
        <w:trPr>
          <w:cantSplit w:val="0"/>
          <w:tblHeader w:val="0"/>
        </w:trPr>
        <w:tc>
          <w:tcPr/>
          <w:p w:rsidR="00000000" w:rsidDel="00000000" w:rsidP="00000000" w:rsidRDefault="00000000" w:rsidRPr="00000000" w14:paraId="0000096C">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облигационные займы</w:t>
            </w:r>
          </w:p>
        </w:tc>
        <w:tc>
          <w:tcPr>
            <w:vAlign w:val="center"/>
          </w:tcPr>
          <w:p w:rsidR="00000000" w:rsidDel="00000000" w:rsidP="00000000" w:rsidRDefault="00000000" w:rsidRPr="00000000" w14:paraId="0000096D">
            <w:pPr>
              <w:widowControl w:val="0"/>
              <w:spacing w:after="0" w:lineRule="auto"/>
              <w:ind w:firstLine="2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98" w:hRule="atLeast"/>
          <w:tblHeader w:val="0"/>
        </w:trPr>
        <w:tc>
          <w:tcPr/>
          <w:p w:rsidR="00000000" w:rsidDel="00000000" w:rsidP="00000000" w:rsidRDefault="00000000" w:rsidRPr="00000000" w14:paraId="0000096E">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Общий размер просроченной задолженности по заемным средствам</w:t>
            </w:r>
          </w:p>
        </w:tc>
        <w:tc>
          <w:tcPr>
            <w:vAlign w:val="center"/>
          </w:tcPr>
          <w:p w:rsidR="00000000" w:rsidDel="00000000" w:rsidP="00000000" w:rsidRDefault="00000000" w:rsidRPr="00000000" w14:paraId="0000096F">
            <w:pPr>
              <w:widowControl w:val="0"/>
              <w:spacing w:after="0" w:lineRule="auto"/>
              <w:ind w:firstLine="2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970">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том числе:</w:t>
            </w:r>
          </w:p>
        </w:tc>
        <w:tc>
          <w:tcPr>
            <w:vAlign w:val="center"/>
          </w:tcPr>
          <w:p w:rsidR="00000000" w:rsidDel="00000000" w:rsidP="00000000" w:rsidRDefault="00000000" w:rsidRPr="00000000" w14:paraId="00000971">
            <w:pPr>
              <w:widowControl w:val="0"/>
              <w:spacing w:after="0" w:lineRule="auto"/>
              <w:ind w:firstLine="171"/>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972">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кредитам</w:t>
            </w:r>
          </w:p>
        </w:tc>
        <w:tc>
          <w:tcPr>
            <w:vAlign w:val="center"/>
          </w:tcPr>
          <w:p w:rsidR="00000000" w:rsidDel="00000000" w:rsidP="00000000" w:rsidRDefault="00000000" w:rsidRPr="00000000" w14:paraId="00000973">
            <w:pPr>
              <w:widowControl w:val="0"/>
              <w:spacing w:after="0" w:lineRule="auto"/>
              <w:ind w:firstLine="2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974">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займам, за исключением облигационных</w:t>
            </w:r>
          </w:p>
        </w:tc>
        <w:tc>
          <w:tcPr>
            <w:vAlign w:val="center"/>
          </w:tcPr>
          <w:p w:rsidR="00000000" w:rsidDel="00000000" w:rsidP="00000000" w:rsidRDefault="00000000" w:rsidRPr="00000000" w14:paraId="00000975">
            <w:pPr>
              <w:widowControl w:val="0"/>
              <w:spacing w:after="0" w:lineRule="auto"/>
              <w:ind w:firstLine="2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976">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облигационным займам</w:t>
            </w:r>
          </w:p>
        </w:tc>
        <w:tc>
          <w:tcPr>
            <w:vAlign w:val="center"/>
          </w:tcPr>
          <w:p w:rsidR="00000000" w:rsidDel="00000000" w:rsidP="00000000" w:rsidRDefault="00000000" w:rsidRPr="00000000" w14:paraId="00000977">
            <w:pPr>
              <w:widowControl w:val="0"/>
              <w:spacing w:after="0" w:lineRule="auto"/>
              <w:ind w:firstLine="2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978">
      <w:pPr>
        <w:widowControl w:val="0"/>
        <w:spacing w:after="0" w:before="24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79">
      <w:pPr>
        <w:widowControl w:val="0"/>
        <w:spacing w:after="0" w:befor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№47.</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Общая сумма кредиторской задолженности</w:t>
      </w:r>
    </w:p>
    <w:p w:rsidR="00000000" w:rsidDel="00000000" w:rsidP="00000000" w:rsidRDefault="00000000" w:rsidRPr="00000000" w14:paraId="0000097A">
      <w:pPr>
        <w:widowControl w:val="0"/>
        <w:spacing w:after="0" w:line="240" w:lineRule="auto"/>
        <w:ind w:firstLine="709"/>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(тыс. руб.)</w:t>
      </w:r>
    </w:p>
    <w:tbl>
      <w:tblPr>
        <w:tblStyle w:val="Table42"/>
        <w:tblW w:w="9936.0" w:type="dxa"/>
        <w:jc w:val="left"/>
        <w:tblInd w:w="10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4880"/>
        <w:gridCol w:w="1654"/>
        <w:gridCol w:w="1701"/>
        <w:gridCol w:w="1701"/>
        <w:tblGridChange w:id="0">
          <w:tblGrid>
            <w:gridCol w:w="4880"/>
            <w:gridCol w:w="1654"/>
            <w:gridCol w:w="1701"/>
            <w:gridCol w:w="1701"/>
          </w:tblGrid>
        </w:tblGridChange>
      </w:tblGrid>
      <w:tr>
        <w:trPr>
          <w:cantSplit w:val="0"/>
          <w:trHeight w:val="397" w:hRule="atLeast"/>
          <w:tblHeader w:val="0"/>
        </w:trPr>
        <w:tc>
          <w:tcPr>
            <w:vMerge w:val="restart"/>
            <w:shd w:fill="c6d9f1" w:val="clear"/>
            <w:vAlign w:val="center"/>
          </w:tcPr>
          <w:p w:rsidR="00000000" w:rsidDel="00000000" w:rsidP="00000000" w:rsidRDefault="00000000" w:rsidRPr="00000000" w14:paraId="0000097B">
            <w:pPr>
              <w:widowControl w:val="0"/>
              <w:spacing w:after="120" w:before="12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Показатель</w:t>
            </w:r>
            <w:r w:rsidDel="00000000" w:rsidR="00000000" w:rsidRPr="00000000">
              <w:rPr>
                <w:rtl w:val="0"/>
              </w:rPr>
            </w:r>
          </w:p>
        </w:tc>
        <w:tc>
          <w:tcPr>
            <w:gridSpan w:val="3"/>
            <w:shd w:fill="c6d9f1" w:val="clear"/>
            <w:vAlign w:val="center"/>
          </w:tcPr>
          <w:p w:rsidR="00000000" w:rsidDel="00000000" w:rsidP="00000000" w:rsidRDefault="00000000" w:rsidRPr="00000000" w14:paraId="0000097C">
            <w:pPr>
              <w:widowControl w:val="0"/>
              <w:spacing w:after="120" w:before="120" w:line="240" w:lineRule="auto"/>
              <w:ind w:firstLine="34"/>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Отчетный период</w:t>
            </w:r>
          </w:p>
        </w:tc>
      </w:tr>
      <w:tr>
        <w:trPr>
          <w:cantSplit w:val="0"/>
          <w:trHeight w:val="397" w:hRule="atLeast"/>
          <w:tblHeader w:val="0"/>
        </w:trPr>
        <w:tc>
          <w:tcPr>
            <w:vMerge w:val="continue"/>
            <w:shd w:fill="c6d9f1" w:val="clear"/>
            <w:vAlign w:val="center"/>
          </w:tcPr>
          <w:p w:rsidR="00000000" w:rsidDel="00000000" w:rsidP="00000000" w:rsidRDefault="00000000" w:rsidRPr="00000000" w14:paraId="000009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shd w:fill="c6d9f1" w:val="clear"/>
            <w:vAlign w:val="center"/>
          </w:tcPr>
          <w:p w:rsidR="00000000" w:rsidDel="00000000" w:rsidP="00000000" w:rsidRDefault="00000000" w:rsidRPr="00000000" w14:paraId="00000980">
            <w:pPr>
              <w:widowControl w:val="0"/>
              <w:spacing w:after="120" w:before="12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31.12.2015г.*</w:t>
            </w:r>
          </w:p>
        </w:tc>
        <w:tc>
          <w:tcPr>
            <w:shd w:fill="c6d9f1" w:val="clear"/>
            <w:vAlign w:val="center"/>
          </w:tcPr>
          <w:p w:rsidR="00000000" w:rsidDel="00000000" w:rsidP="00000000" w:rsidRDefault="00000000" w:rsidRPr="00000000" w14:paraId="00000981">
            <w:pPr>
              <w:widowControl w:val="0"/>
              <w:spacing w:after="120" w:before="12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31.12.2016г.*</w:t>
            </w:r>
          </w:p>
        </w:tc>
        <w:tc>
          <w:tcPr>
            <w:shd w:fill="c6d9f1" w:val="clear"/>
            <w:vAlign w:val="center"/>
          </w:tcPr>
          <w:p w:rsidR="00000000" w:rsidDel="00000000" w:rsidP="00000000" w:rsidRDefault="00000000" w:rsidRPr="00000000" w14:paraId="00000982">
            <w:pPr>
              <w:widowControl w:val="0"/>
              <w:spacing w:after="120" w:before="12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31.12.2017г.*</w:t>
            </w:r>
          </w:p>
        </w:tc>
      </w:tr>
      <w:tr>
        <w:trPr>
          <w:cantSplit w:val="0"/>
          <w:trHeight w:val="397" w:hRule="atLeast"/>
          <w:tblHeader w:val="0"/>
        </w:trPr>
        <w:tc>
          <w:tcPr>
            <w:vAlign w:val="center"/>
          </w:tcPr>
          <w:p w:rsidR="00000000" w:rsidDel="00000000" w:rsidP="00000000" w:rsidRDefault="00000000" w:rsidRPr="00000000" w14:paraId="00000983">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Общая сумма кредиторской задолженности</w:t>
            </w:r>
          </w:p>
        </w:tc>
        <w:tc>
          <w:tcPr>
            <w:vAlign w:val="center"/>
          </w:tcPr>
          <w:p w:rsidR="00000000" w:rsidDel="00000000" w:rsidP="00000000" w:rsidRDefault="00000000" w:rsidRPr="00000000" w14:paraId="00000984">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43 914 833</w:t>
            </w:r>
          </w:p>
        </w:tc>
        <w:tc>
          <w:tcPr>
            <w:vAlign w:val="center"/>
          </w:tcPr>
          <w:p w:rsidR="00000000" w:rsidDel="00000000" w:rsidP="00000000" w:rsidRDefault="00000000" w:rsidRPr="00000000" w14:paraId="00000985">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63 714 733</w:t>
            </w:r>
          </w:p>
        </w:tc>
        <w:tc>
          <w:tcPr>
            <w:vAlign w:val="center"/>
          </w:tcPr>
          <w:p w:rsidR="00000000" w:rsidDel="00000000" w:rsidP="00000000" w:rsidRDefault="00000000" w:rsidRPr="00000000" w14:paraId="00000986">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77 637 801</w:t>
            </w:r>
          </w:p>
        </w:tc>
      </w:tr>
      <w:tr>
        <w:trPr>
          <w:cantSplit w:val="0"/>
          <w:trHeight w:val="450" w:hRule="atLeast"/>
          <w:tblHeader w:val="0"/>
        </w:trPr>
        <w:tc>
          <w:tcPr>
            <w:vAlign w:val="center"/>
          </w:tcPr>
          <w:p w:rsidR="00000000" w:rsidDel="00000000" w:rsidP="00000000" w:rsidRDefault="00000000" w:rsidRPr="00000000" w14:paraId="00000987">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том числе просроченная кредиторская задолженность</w:t>
            </w:r>
          </w:p>
        </w:tc>
        <w:tc>
          <w:tcPr>
            <w:vAlign w:val="center"/>
          </w:tcPr>
          <w:p w:rsidR="00000000" w:rsidDel="00000000" w:rsidP="00000000" w:rsidRDefault="00000000" w:rsidRPr="00000000" w14:paraId="00000988">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1 803 020</w:t>
            </w:r>
          </w:p>
        </w:tc>
        <w:tc>
          <w:tcPr>
            <w:vAlign w:val="center"/>
          </w:tcPr>
          <w:p w:rsidR="00000000" w:rsidDel="00000000" w:rsidP="00000000" w:rsidRDefault="00000000" w:rsidRPr="00000000" w14:paraId="00000989">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4 302 051</w:t>
            </w:r>
          </w:p>
        </w:tc>
        <w:tc>
          <w:tcPr>
            <w:vAlign w:val="center"/>
          </w:tcPr>
          <w:p w:rsidR="00000000" w:rsidDel="00000000" w:rsidP="00000000" w:rsidRDefault="00000000" w:rsidRPr="00000000" w14:paraId="0000098A">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3 727 419</w:t>
            </w:r>
          </w:p>
        </w:tc>
      </w:tr>
    </w:tbl>
    <w:p w:rsidR="00000000" w:rsidDel="00000000" w:rsidP="00000000" w:rsidRDefault="00000000" w:rsidRPr="00000000" w14:paraId="0000098B">
      <w:pPr>
        <w:widowControl w:val="0"/>
        <w:spacing w:after="0" w:line="240" w:lineRule="auto"/>
        <w:ind w:firstLine="709"/>
        <w:jc w:val="both"/>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в целях сопоставимости с данными бухгалтерской отчетности Общества за соответствующие отчетные периоды, в кредиторскую задолженность включены строки 1451 ,1452 и 1551 бухгалтерского баланса</w:t>
      </w:r>
      <w:r w:rsidDel="00000000" w:rsidR="00000000" w:rsidRPr="00000000">
        <w:rPr>
          <w:rtl w:val="0"/>
        </w:rPr>
      </w:r>
    </w:p>
    <w:p w:rsidR="00000000" w:rsidDel="00000000" w:rsidP="00000000" w:rsidRDefault="00000000" w:rsidRPr="00000000" w14:paraId="0000098C">
      <w:pPr>
        <w:widowControl w:val="0"/>
        <w:spacing w:after="0" w:befor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№48.</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Структура кредиторской задолженности на 31.12.2017г.</w:t>
      </w:r>
    </w:p>
    <w:p w:rsidR="00000000" w:rsidDel="00000000" w:rsidP="00000000" w:rsidRDefault="00000000" w:rsidRPr="00000000" w14:paraId="0000098D">
      <w:pPr>
        <w:widowControl w:val="0"/>
        <w:spacing w:after="0" w:line="240" w:lineRule="auto"/>
        <w:ind w:firstLine="709"/>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(тыс. руб.)</w:t>
      </w:r>
    </w:p>
    <w:tbl>
      <w:tblPr>
        <w:tblStyle w:val="Table43"/>
        <w:tblW w:w="10033.0"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5492"/>
        <w:gridCol w:w="4541"/>
        <w:tblGridChange w:id="0">
          <w:tblGrid>
            <w:gridCol w:w="5492"/>
            <w:gridCol w:w="4541"/>
          </w:tblGrid>
        </w:tblGridChange>
      </w:tblGrid>
      <w:tr>
        <w:trPr>
          <w:cantSplit w:val="0"/>
          <w:tblHeader w:val="0"/>
        </w:trPr>
        <w:tc>
          <w:tcPr>
            <w:shd w:fill="c6d9f1" w:val="clear"/>
            <w:vAlign w:val="center"/>
          </w:tcPr>
          <w:p w:rsidR="00000000" w:rsidDel="00000000" w:rsidP="00000000" w:rsidRDefault="00000000" w:rsidRPr="00000000" w14:paraId="0000098E">
            <w:pPr>
              <w:widowControl w:val="0"/>
              <w:spacing w:after="120" w:before="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Наименование показателя</w:t>
            </w:r>
          </w:p>
        </w:tc>
        <w:tc>
          <w:tcPr>
            <w:shd w:fill="c6d9f1" w:val="clear"/>
            <w:vAlign w:val="center"/>
          </w:tcPr>
          <w:p w:rsidR="00000000" w:rsidDel="00000000" w:rsidP="00000000" w:rsidRDefault="00000000" w:rsidRPr="00000000" w14:paraId="0000098F">
            <w:pPr>
              <w:widowControl w:val="0"/>
              <w:spacing w:after="120" w:before="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Значение показателя</w:t>
            </w:r>
          </w:p>
        </w:tc>
      </w:tr>
      <w:tr>
        <w:trPr>
          <w:cantSplit w:val="0"/>
          <w:tblHeader w:val="0"/>
        </w:trPr>
        <w:tc>
          <w:tcPr>
            <w:vAlign w:val="center"/>
          </w:tcPr>
          <w:p w:rsidR="00000000" w:rsidDel="00000000" w:rsidP="00000000" w:rsidRDefault="00000000" w:rsidRPr="00000000" w14:paraId="00000990">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Общий размер кредиторской задолженности</w:t>
            </w:r>
          </w:p>
        </w:tc>
        <w:tc>
          <w:tcPr>
            <w:vAlign w:val="center"/>
          </w:tcPr>
          <w:p w:rsidR="00000000" w:rsidDel="00000000" w:rsidP="00000000" w:rsidRDefault="00000000" w:rsidRPr="00000000" w14:paraId="00000991">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77 637 801</w:t>
            </w:r>
          </w:p>
        </w:tc>
      </w:tr>
      <w:tr>
        <w:trPr>
          <w:cantSplit w:val="0"/>
          <w:tblHeader w:val="0"/>
        </w:trPr>
        <w:tc>
          <w:tcPr>
            <w:vAlign w:val="center"/>
          </w:tcPr>
          <w:p w:rsidR="00000000" w:rsidDel="00000000" w:rsidP="00000000" w:rsidRDefault="00000000" w:rsidRPr="00000000" w14:paraId="00000992">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из нее просроченная</w:t>
            </w:r>
          </w:p>
        </w:tc>
        <w:tc>
          <w:tcPr>
            <w:vAlign w:val="center"/>
          </w:tcPr>
          <w:p w:rsidR="00000000" w:rsidDel="00000000" w:rsidP="00000000" w:rsidRDefault="00000000" w:rsidRPr="00000000" w14:paraId="00000993">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3 727 419</w:t>
            </w:r>
          </w:p>
        </w:tc>
      </w:tr>
      <w:tr>
        <w:trPr>
          <w:cantSplit w:val="0"/>
          <w:tblHeader w:val="0"/>
        </w:trPr>
        <w:tc>
          <w:tcPr>
            <w:vAlign w:val="center"/>
          </w:tcPr>
          <w:p w:rsidR="00000000" w:rsidDel="00000000" w:rsidP="00000000" w:rsidRDefault="00000000" w:rsidRPr="00000000" w14:paraId="00000994">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Перед бюджетом и государственными внебюджетными фондами</w:t>
            </w:r>
          </w:p>
        </w:tc>
        <w:tc>
          <w:tcPr>
            <w:vAlign w:val="center"/>
          </w:tcPr>
          <w:p w:rsidR="00000000" w:rsidDel="00000000" w:rsidP="00000000" w:rsidRDefault="00000000" w:rsidRPr="00000000" w14:paraId="00000995">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219 906</w:t>
            </w:r>
          </w:p>
        </w:tc>
      </w:tr>
      <w:tr>
        <w:trPr>
          <w:cantSplit w:val="0"/>
          <w:tblHeader w:val="0"/>
        </w:trPr>
        <w:tc>
          <w:tcPr>
            <w:vAlign w:val="center"/>
          </w:tcPr>
          <w:p w:rsidR="00000000" w:rsidDel="00000000" w:rsidP="00000000" w:rsidRDefault="00000000" w:rsidRPr="00000000" w14:paraId="00000996">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из нее просроченная</w:t>
            </w:r>
          </w:p>
        </w:tc>
        <w:tc>
          <w:tcPr>
            <w:vAlign w:val="center"/>
          </w:tcPr>
          <w:p w:rsidR="00000000" w:rsidDel="00000000" w:rsidP="00000000" w:rsidRDefault="00000000" w:rsidRPr="00000000" w14:paraId="00000997">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r>
      <w:tr>
        <w:trPr>
          <w:cantSplit w:val="0"/>
          <w:tblHeader w:val="0"/>
        </w:trPr>
        <w:tc>
          <w:tcPr>
            <w:vAlign w:val="center"/>
          </w:tcPr>
          <w:p w:rsidR="00000000" w:rsidDel="00000000" w:rsidP="00000000" w:rsidRDefault="00000000" w:rsidRPr="00000000" w14:paraId="00000998">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Перед поставщиками и подрядчиками</w:t>
            </w:r>
          </w:p>
        </w:tc>
        <w:tc>
          <w:tcPr>
            <w:vAlign w:val="center"/>
          </w:tcPr>
          <w:p w:rsidR="00000000" w:rsidDel="00000000" w:rsidP="00000000" w:rsidRDefault="00000000" w:rsidRPr="00000000" w14:paraId="00000999">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8 226 325</w:t>
            </w:r>
          </w:p>
        </w:tc>
      </w:tr>
      <w:tr>
        <w:trPr>
          <w:cantSplit w:val="0"/>
          <w:tblHeader w:val="0"/>
        </w:trPr>
        <w:tc>
          <w:tcPr>
            <w:vAlign w:val="center"/>
          </w:tcPr>
          <w:p w:rsidR="00000000" w:rsidDel="00000000" w:rsidP="00000000" w:rsidRDefault="00000000" w:rsidRPr="00000000" w14:paraId="0000099A">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из нее просроченная</w:t>
            </w:r>
          </w:p>
        </w:tc>
        <w:tc>
          <w:tcPr>
            <w:vAlign w:val="center"/>
          </w:tcPr>
          <w:p w:rsidR="00000000" w:rsidDel="00000000" w:rsidP="00000000" w:rsidRDefault="00000000" w:rsidRPr="00000000" w14:paraId="0000099B">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2 933 091</w:t>
            </w:r>
          </w:p>
        </w:tc>
      </w:tr>
      <w:tr>
        <w:trPr>
          <w:cantSplit w:val="0"/>
          <w:tblHeader w:val="0"/>
        </w:trPr>
        <w:tc>
          <w:tcPr>
            <w:vAlign w:val="center"/>
          </w:tcPr>
          <w:p w:rsidR="00000000" w:rsidDel="00000000" w:rsidP="00000000" w:rsidRDefault="00000000" w:rsidRPr="00000000" w14:paraId="0000099C">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Перед персоналом организации</w:t>
            </w:r>
          </w:p>
        </w:tc>
        <w:tc>
          <w:tcPr>
            <w:vAlign w:val="center"/>
          </w:tcPr>
          <w:p w:rsidR="00000000" w:rsidDel="00000000" w:rsidP="00000000" w:rsidRDefault="00000000" w:rsidRPr="00000000" w14:paraId="0000099D">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241 948</w:t>
            </w:r>
          </w:p>
        </w:tc>
      </w:tr>
      <w:tr>
        <w:trPr>
          <w:cantSplit w:val="0"/>
          <w:tblHeader w:val="0"/>
        </w:trPr>
        <w:tc>
          <w:tcPr>
            <w:vAlign w:val="center"/>
          </w:tcPr>
          <w:p w:rsidR="00000000" w:rsidDel="00000000" w:rsidP="00000000" w:rsidRDefault="00000000" w:rsidRPr="00000000" w14:paraId="0000099E">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из нее просроченная</w:t>
            </w:r>
          </w:p>
        </w:tc>
        <w:tc>
          <w:tcPr>
            <w:vAlign w:val="center"/>
          </w:tcPr>
          <w:p w:rsidR="00000000" w:rsidDel="00000000" w:rsidP="00000000" w:rsidRDefault="00000000" w:rsidRPr="00000000" w14:paraId="0000099F">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r>
      <w:tr>
        <w:trPr>
          <w:cantSplit w:val="0"/>
          <w:tblHeader w:val="0"/>
        </w:trPr>
        <w:tc>
          <w:tcPr>
            <w:vAlign w:val="center"/>
          </w:tcPr>
          <w:p w:rsidR="00000000" w:rsidDel="00000000" w:rsidP="00000000" w:rsidRDefault="00000000" w:rsidRPr="00000000" w14:paraId="000009A0">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Прочая</w:t>
            </w:r>
          </w:p>
        </w:tc>
        <w:tc>
          <w:tcPr>
            <w:vAlign w:val="center"/>
          </w:tcPr>
          <w:p w:rsidR="00000000" w:rsidDel="00000000" w:rsidP="00000000" w:rsidRDefault="00000000" w:rsidRPr="00000000" w14:paraId="000009A1">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68 949 622</w:t>
            </w:r>
          </w:p>
        </w:tc>
      </w:tr>
      <w:tr>
        <w:trPr>
          <w:cantSplit w:val="0"/>
          <w:tblHeader w:val="0"/>
        </w:trPr>
        <w:tc>
          <w:tcPr>
            <w:vAlign w:val="center"/>
          </w:tcPr>
          <w:p w:rsidR="00000000" w:rsidDel="00000000" w:rsidP="00000000" w:rsidRDefault="00000000" w:rsidRPr="00000000" w14:paraId="000009A2">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из нее просроченная</w:t>
            </w:r>
          </w:p>
        </w:tc>
        <w:tc>
          <w:tcPr>
            <w:vAlign w:val="center"/>
          </w:tcPr>
          <w:p w:rsidR="00000000" w:rsidDel="00000000" w:rsidP="00000000" w:rsidRDefault="00000000" w:rsidRPr="00000000" w14:paraId="000009A3">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794 328</w:t>
            </w:r>
          </w:p>
        </w:tc>
      </w:tr>
    </w:tbl>
    <w:p w:rsidR="00000000" w:rsidDel="00000000" w:rsidP="00000000" w:rsidRDefault="00000000" w:rsidRPr="00000000" w14:paraId="000009A4">
      <w:pPr>
        <w:widowControl w:val="0"/>
        <w:spacing w:after="0" w:befor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№49.</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Обязательства</w:t>
      </w:r>
    </w:p>
    <w:p w:rsidR="00000000" w:rsidDel="00000000" w:rsidP="00000000" w:rsidRDefault="00000000" w:rsidRPr="00000000" w14:paraId="000009A5">
      <w:pPr>
        <w:widowControl w:val="0"/>
        <w:spacing w:after="0" w:line="240" w:lineRule="auto"/>
        <w:ind w:firstLine="709"/>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(тыс. руб.)</w:t>
      </w:r>
    </w:p>
    <w:tbl>
      <w:tblPr>
        <w:tblStyle w:val="Table44"/>
        <w:tblW w:w="9834.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890"/>
        <w:gridCol w:w="1417"/>
        <w:gridCol w:w="1556"/>
        <w:gridCol w:w="1422"/>
        <w:gridCol w:w="1008"/>
        <w:gridCol w:w="1541"/>
        <w:tblGridChange w:id="0">
          <w:tblGrid>
            <w:gridCol w:w="2890"/>
            <w:gridCol w:w="1417"/>
            <w:gridCol w:w="1556"/>
            <w:gridCol w:w="1422"/>
            <w:gridCol w:w="1008"/>
            <w:gridCol w:w="1541"/>
          </w:tblGrid>
        </w:tblGridChange>
      </w:tblGrid>
      <w:tr>
        <w:trPr>
          <w:cantSplit w:val="0"/>
          <w:trHeight w:val="135" w:hRule="atLeast"/>
          <w:tblHeader w:val="0"/>
        </w:trPr>
        <w:tc>
          <w:tcPr>
            <w:vMerge w:val="restart"/>
            <w:shd w:fill="c6d9f1" w:val="clear"/>
            <w:vAlign w:val="center"/>
          </w:tcPr>
          <w:p w:rsidR="00000000" w:rsidDel="00000000" w:rsidP="00000000" w:rsidRDefault="00000000" w:rsidRPr="00000000" w14:paraId="000009A6">
            <w:pPr>
              <w:spacing w:after="0" w:before="120" w:line="240" w:lineRule="auto"/>
              <w:ind w:firstLine="3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Наименование показателя</w:t>
            </w:r>
          </w:p>
        </w:tc>
        <w:tc>
          <w:tcPr>
            <w:vMerge w:val="restart"/>
            <w:shd w:fill="c6d9f1" w:val="clear"/>
            <w:vAlign w:val="center"/>
          </w:tcPr>
          <w:p w:rsidR="00000000" w:rsidDel="00000000" w:rsidP="00000000" w:rsidRDefault="00000000" w:rsidRPr="00000000" w14:paraId="000009A7">
            <w:pPr>
              <w:spacing w:after="0" w:before="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2016 год</w:t>
            </w:r>
          </w:p>
        </w:tc>
        <w:tc>
          <w:tcPr>
            <w:vMerge w:val="restart"/>
            <w:shd w:fill="c6d9f1" w:val="clear"/>
            <w:vAlign w:val="center"/>
          </w:tcPr>
          <w:p w:rsidR="00000000" w:rsidDel="00000000" w:rsidP="00000000" w:rsidRDefault="00000000" w:rsidRPr="00000000" w14:paraId="000009A8">
            <w:pPr>
              <w:spacing w:after="0" w:before="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2017 год</w:t>
            </w:r>
          </w:p>
        </w:tc>
        <w:tc>
          <w:tcPr>
            <w:gridSpan w:val="2"/>
            <w:shd w:fill="c6d9f1" w:val="clear"/>
            <w:vAlign w:val="center"/>
          </w:tcPr>
          <w:p w:rsidR="00000000" w:rsidDel="00000000" w:rsidP="00000000" w:rsidRDefault="00000000" w:rsidRPr="00000000" w14:paraId="000009A9">
            <w:pPr>
              <w:spacing w:after="0" w:before="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Отклонение</w:t>
            </w:r>
          </w:p>
        </w:tc>
        <w:tc>
          <w:tcPr>
            <w:vMerge w:val="restart"/>
            <w:shd w:fill="c6d9f1" w:val="clear"/>
            <w:vAlign w:val="center"/>
          </w:tcPr>
          <w:p w:rsidR="00000000" w:rsidDel="00000000" w:rsidP="00000000" w:rsidRDefault="00000000" w:rsidRPr="00000000" w14:paraId="000009AB">
            <w:pPr>
              <w:spacing w:after="0" w:before="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2015 год</w:t>
            </w:r>
          </w:p>
        </w:tc>
      </w:tr>
      <w:tr>
        <w:trPr>
          <w:cantSplit w:val="0"/>
          <w:trHeight w:val="135" w:hRule="atLeast"/>
          <w:tblHeader w:val="0"/>
        </w:trPr>
        <w:tc>
          <w:tcPr>
            <w:vMerge w:val="continue"/>
            <w:shd w:fill="c6d9f1" w:val="clear"/>
            <w:vAlign w:val="center"/>
          </w:tcPr>
          <w:p w:rsidR="00000000" w:rsidDel="00000000" w:rsidP="00000000" w:rsidRDefault="00000000" w:rsidRPr="00000000" w14:paraId="000009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shd w:fill="c6d9f1" w:val="clear"/>
            <w:vAlign w:val="center"/>
          </w:tcPr>
          <w:p w:rsidR="00000000" w:rsidDel="00000000" w:rsidP="00000000" w:rsidRDefault="00000000" w:rsidRPr="00000000" w14:paraId="000009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shd w:fill="c6d9f1" w:val="clear"/>
            <w:vAlign w:val="center"/>
          </w:tcPr>
          <w:p w:rsidR="00000000" w:rsidDel="00000000" w:rsidP="00000000" w:rsidRDefault="00000000" w:rsidRPr="00000000" w14:paraId="000009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shd w:fill="c6d9f1" w:val="clear"/>
            <w:vAlign w:val="center"/>
          </w:tcPr>
          <w:p w:rsidR="00000000" w:rsidDel="00000000" w:rsidP="00000000" w:rsidRDefault="00000000" w:rsidRPr="00000000" w14:paraId="000009AF">
            <w:pPr>
              <w:spacing w:after="0" w:before="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shd w:fill="c6d9f1" w:val="clear"/>
            <w:vAlign w:val="center"/>
          </w:tcPr>
          <w:p w:rsidR="00000000" w:rsidDel="00000000" w:rsidP="00000000" w:rsidRDefault="00000000" w:rsidRPr="00000000" w14:paraId="000009B0">
            <w:pPr>
              <w:spacing w:after="0" w:before="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vMerge w:val="continue"/>
            <w:shd w:fill="c6d9f1" w:val="clear"/>
            <w:vAlign w:val="center"/>
          </w:tcPr>
          <w:p w:rsidR="00000000" w:rsidDel="00000000" w:rsidP="00000000" w:rsidRDefault="00000000" w:rsidRPr="00000000" w14:paraId="000009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9B2">
            <w:pPr>
              <w:spacing w:after="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Кредиторская задолженность, всего</w:t>
            </w:r>
          </w:p>
        </w:tc>
        <w:tc>
          <w:tcPr>
            <w:vAlign w:val="center"/>
          </w:tcPr>
          <w:p w:rsidR="00000000" w:rsidDel="00000000" w:rsidP="00000000" w:rsidRDefault="00000000" w:rsidRPr="00000000" w14:paraId="000009B3">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63 714 733</w:t>
            </w:r>
          </w:p>
        </w:tc>
        <w:tc>
          <w:tcPr>
            <w:vAlign w:val="center"/>
          </w:tcPr>
          <w:p w:rsidR="00000000" w:rsidDel="00000000" w:rsidP="00000000" w:rsidRDefault="00000000" w:rsidRPr="00000000" w14:paraId="000009B4">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77 637 801</w:t>
            </w:r>
          </w:p>
        </w:tc>
        <w:tc>
          <w:tcPr>
            <w:vAlign w:val="center"/>
          </w:tcPr>
          <w:p w:rsidR="00000000" w:rsidDel="00000000" w:rsidP="00000000" w:rsidRDefault="00000000" w:rsidRPr="00000000" w14:paraId="000009B5">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13 923 068</w:t>
            </w:r>
          </w:p>
        </w:tc>
        <w:tc>
          <w:tcPr>
            <w:vAlign w:val="center"/>
          </w:tcPr>
          <w:p w:rsidR="00000000" w:rsidDel="00000000" w:rsidP="00000000" w:rsidRDefault="00000000" w:rsidRPr="00000000" w14:paraId="000009B6">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21,85</w:t>
            </w:r>
          </w:p>
        </w:tc>
        <w:tc>
          <w:tcPr>
            <w:vAlign w:val="center"/>
          </w:tcPr>
          <w:p w:rsidR="00000000" w:rsidDel="00000000" w:rsidP="00000000" w:rsidRDefault="00000000" w:rsidRPr="00000000" w14:paraId="000009B7">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43 914 833</w:t>
            </w:r>
          </w:p>
        </w:tc>
      </w:tr>
      <w:tr>
        <w:trPr>
          <w:cantSplit w:val="0"/>
          <w:trHeight w:val="340" w:hRule="atLeast"/>
          <w:tblHeader w:val="0"/>
        </w:trPr>
        <w:tc>
          <w:tcPr>
            <w:vAlign w:val="center"/>
          </w:tcPr>
          <w:p w:rsidR="00000000" w:rsidDel="00000000" w:rsidP="00000000" w:rsidRDefault="00000000" w:rsidRPr="00000000" w14:paraId="000009B8">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том числе:</w:t>
            </w:r>
          </w:p>
        </w:tc>
        <w:tc>
          <w:tcPr>
            <w:vAlign w:val="center"/>
          </w:tcPr>
          <w:p w:rsidR="00000000" w:rsidDel="00000000" w:rsidP="00000000" w:rsidRDefault="00000000" w:rsidRPr="00000000" w14:paraId="000009B9">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vAlign w:val="center"/>
          </w:tcPr>
          <w:p w:rsidR="00000000" w:rsidDel="00000000" w:rsidP="00000000" w:rsidRDefault="00000000" w:rsidRPr="00000000" w14:paraId="000009BA">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vAlign w:val="center"/>
          </w:tcPr>
          <w:p w:rsidR="00000000" w:rsidDel="00000000" w:rsidP="00000000" w:rsidRDefault="00000000" w:rsidRPr="00000000" w14:paraId="000009BB">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p>
        </w:tc>
        <w:tc>
          <w:tcPr>
            <w:vAlign w:val="center"/>
          </w:tcPr>
          <w:p w:rsidR="00000000" w:rsidDel="00000000" w:rsidP="00000000" w:rsidRDefault="00000000" w:rsidRPr="00000000" w14:paraId="000009BC">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p>
        </w:tc>
        <w:tc>
          <w:tcPr>
            <w:vAlign w:val="center"/>
          </w:tcPr>
          <w:p w:rsidR="00000000" w:rsidDel="00000000" w:rsidP="00000000" w:rsidRDefault="00000000" w:rsidRPr="00000000" w14:paraId="000009B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40" w:hRule="atLeast"/>
          <w:tblHeader w:val="0"/>
        </w:trPr>
        <w:tc>
          <w:tcPr>
            <w:vAlign w:val="center"/>
          </w:tcPr>
          <w:p w:rsidR="00000000" w:rsidDel="00000000" w:rsidP="00000000" w:rsidRDefault="00000000" w:rsidRPr="00000000" w14:paraId="000009BE">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Долгосрочная</w:t>
            </w:r>
          </w:p>
        </w:tc>
        <w:tc>
          <w:tcPr>
            <w:vAlign w:val="center"/>
          </w:tcPr>
          <w:p w:rsidR="00000000" w:rsidDel="00000000" w:rsidP="00000000" w:rsidRDefault="00000000" w:rsidRPr="00000000" w14:paraId="000009BF">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11 824 699</w:t>
            </w:r>
          </w:p>
        </w:tc>
        <w:tc>
          <w:tcPr>
            <w:vAlign w:val="center"/>
          </w:tcPr>
          <w:p w:rsidR="00000000" w:rsidDel="00000000" w:rsidP="00000000" w:rsidRDefault="00000000" w:rsidRPr="00000000" w14:paraId="000009C0">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16 785 358</w:t>
            </w:r>
          </w:p>
        </w:tc>
        <w:tc>
          <w:tcPr>
            <w:vAlign w:val="center"/>
          </w:tcPr>
          <w:p w:rsidR="00000000" w:rsidDel="00000000" w:rsidP="00000000" w:rsidRDefault="00000000" w:rsidRPr="00000000" w14:paraId="000009C1">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4 960 659</w:t>
            </w:r>
          </w:p>
        </w:tc>
        <w:tc>
          <w:tcPr>
            <w:vAlign w:val="center"/>
          </w:tcPr>
          <w:p w:rsidR="00000000" w:rsidDel="00000000" w:rsidP="00000000" w:rsidRDefault="00000000" w:rsidRPr="00000000" w14:paraId="000009C2">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41,95</w:t>
            </w:r>
          </w:p>
        </w:tc>
        <w:tc>
          <w:tcPr>
            <w:vAlign w:val="center"/>
          </w:tcPr>
          <w:p w:rsidR="00000000" w:rsidDel="00000000" w:rsidP="00000000" w:rsidRDefault="00000000" w:rsidRPr="00000000" w14:paraId="000009C3">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12 605 182</w:t>
            </w:r>
          </w:p>
        </w:tc>
      </w:tr>
      <w:tr>
        <w:trPr>
          <w:cantSplit w:val="0"/>
          <w:trHeight w:val="340" w:hRule="atLeast"/>
          <w:tblHeader w:val="0"/>
        </w:trPr>
        <w:tc>
          <w:tcPr>
            <w:vAlign w:val="center"/>
          </w:tcPr>
          <w:p w:rsidR="00000000" w:rsidDel="00000000" w:rsidP="00000000" w:rsidRDefault="00000000" w:rsidRPr="00000000" w14:paraId="000009C4">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Краткосрочная</w:t>
            </w:r>
          </w:p>
        </w:tc>
        <w:tc>
          <w:tcPr>
            <w:vAlign w:val="center"/>
          </w:tcPr>
          <w:p w:rsidR="00000000" w:rsidDel="00000000" w:rsidP="00000000" w:rsidRDefault="00000000" w:rsidRPr="00000000" w14:paraId="000009C5">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51 890 034</w:t>
            </w:r>
          </w:p>
        </w:tc>
        <w:tc>
          <w:tcPr>
            <w:vAlign w:val="center"/>
          </w:tcPr>
          <w:p w:rsidR="00000000" w:rsidDel="00000000" w:rsidP="00000000" w:rsidRDefault="00000000" w:rsidRPr="00000000" w14:paraId="000009C6">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60 852 443</w:t>
            </w:r>
          </w:p>
        </w:tc>
        <w:tc>
          <w:tcPr>
            <w:vAlign w:val="center"/>
          </w:tcPr>
          <w:p w:rsidR="00000000" w:rsidDel="00000000" w:rsidP="00000000" w:rsidRDefault="00000000" w:rsidRPr="00000000" w14:paraId="000009C7">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8 962 409</w:t>
            </w:r>
          </w:p>
        </w:tc>
        <w:tc>
          <w:tcPr>
            <w:vAlign w:val="center"/>
          </w:tcPr>
          <w:p w:rsidR="00000000" w:rsidDel="00000000" w:rsidP="00000000" w:rsidRDefault="00000000" w:rsidRPr="00000000" w14:paraId="000009C8">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17,27</w:t>
            </w:r>
          </w:p>
        </w:tc>
        <w:tc>
          <w:tcPr>
            <w:vAlign w:val="center"/>
          </w:tcPr>
          <w:p w:rsidR="00000000" w:rsidDel="00000000" w:rsidP="00000000" w:rsidRDefault="00000000" w:rsidRPr="00000000" w14:paraId="000009C9">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31 309 651</w:t>
            </w:r>
          </w:p>
        </w:tc>
      </w:tr>
      <w:tr>
        <w:trPr>
          <w:cantSplit w:val="0"/>
          <w:trHeight w:val="340" w:hRule="atLeast"/>
          <w:tblHeader w:val="0"/>
        </w:trPr>
        <w:tc>
          <w:tcPr>
            <w:vAlign w:val="center"/>
          </w:tcPr>
          <w:p w:rsidR="00000000" w:rsidDel="00000000" w:rsidP="00000000" w:rsidRDefault="00000000" w:rsidRPr="00000000" w14:paraId="000009CA">
            <w:pPr>
              <w:spacing w:after="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Кредиты банков, всего</w:t>
            </w:r>
          </w:p>
        </w:tc>
        <w:tc>
          <w:tcPr>
            <w:vAlign w:val="center"/>
          </w:tcPr>
          <w:p w:rsidR="00000000" w:rsidDel="00000000" w:rsidP="00000000" w:rsidRDefault="00000000" w:rsidRPr="00000000" w14:paraId="000009CB">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14 461 386</w:t>
            </w:r>
          </w:p>
        </w:tc>
        <w:tc>
          <w:tcPr>
            <w:vAlign w:val="center"/>
          </w:tcPr>
          <w:p w:rsidR="00000000" w:rsidDel="00000000" w:rsidP="00000000" w:rsidRDefault="00000000" w:rsidRPr="00000000" w14:paraId="000009CC">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17 629 193</w:t>
            </w:r>
          </w:p>
        </w:tc>
        <w:tc>
          <w:tcPr>
            <w:vAlign w:val="center"/>
          </w:tcPr>
          <w:p w:rsidR="00000000" w:rsidDel="00000000" w:rsidP="00000000" w:rsidRDefault="00000000" w:rsidRPr="00000000" w14:paraId="000009CD">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3 167 807</w:t>
            </w:r>
          </w:p>
        </w:tc>
        <w:tc>
          <w:tcPr>
            <w:vAlign w:val="center"/>
          </w:tcPr>
          <w:p w:rsidR="00000000" w:rsidDel="00000000" w:rsidP="00000000" w:rsidRDefault="00000000" w:rsidRPr="00000000" w14:paraId="000009CE">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21,91</w:t>
            </w:r>
          </w:p>
        </w:tc>
        <w:tc>
          <w:tcPr>
            <w:vAlign w:val="center"/>
          </w:tcPr>
          <w:p w:rsidR="00000000" w:rsidDel="00000000" w:rsidP="00000000" w:rsidRDefault="00000000" w:rsidRPr="00000000" w14:paraId="000009CF">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10 320 422</w:t>
            </w:r>
          </w:p>
        </w:tc>
      </w:tr>
      <w:tr>
        <w:trPr>
          <w:cantSplit w:val="0"/>
          <w:trHeight w:val="340" w:hRule="atLeast"/>
          <w:tblHeader w:val="0"/>
        </w:trPr>
        <w:tc>
          <w:tcPr>
            <w:vAlign w:val="center"/>
          </w:tcPr>
          <w:p w:rsidR="00000000" w:rsidDel="00000000" w:rsidP="00000000" w:rsidRDefault="00000000" w:rsidRPr="00000000" w14:paraId="000009D0">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том числе:</w:t>
            </w:r>
          </w:p>
        </w:tc>
        <w:tc>
          <w:tcPr>
            <w:vAlign w:val="center"/>
          </w:tcPr>
          <w:p w:rsidR="00000000" w:rsidDel="00000000" w:rsidP="00000000" w:rsidRDefault="00000000" w:rsidRPr="00000000" w14:paraId="000009D1">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vAlign w:val="center"/>
          </w:tcPr>
          <w:p w:rsidR="00000000" w:rsidDel="00000000" w:rsidP="00000000" w:rsidRDefault="00000000" w:rsidRPr="00000000" w14:paraId="000009D2">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vAlign w:val="center"/>
          </w:tcPr>
          <w:p w:rsidR="00000000" w:rsidDel="00000000" w:rsidP="00000000" w:rsidRDefault="00000000" w:rsidRPr="00000000" w14:paraId="000009D3">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p>
        </w:tc>
        <w:tc>
          <w:tcPr>
            <w:vAlign w:val="center"/>
          </w:tcPr>
          <w:p w:rsidR="00000000" w:rsidDel="00000000" w:rsidP="00000000" w:rsidRDefault="00000000" w:rsidRPr="00000000" w14:paraId="000009D4">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p>
        </w:tc>
        <w:tc>
          <w:tcPr>
            <w:vAlign w:val="center"/>
          </w:tcPr>
          <w:p w:rsidR="00000000" w:rsidDel="00000000" w:rsidP="00000000" w:rsidRDefault="00000000" w:rsidRPr="00000000" w14:paraId="000009D5">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40" w:hRule="atLeast"/>
          <w:tblHeader w:val="0"/>
        </w:trPr>
        <w:tc>
          <w:tcPr>
            <w:vAlign w:val="center"/>
          </w:tcPr>
          <w:p w:rsidR="00000000" w:rsidDel="00000000" w:rsidP="00000000" w:rsidRDefault="00000000" w:rsidRPr="00000000" w14:paraId="000009D6">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Долгосрочные</w:t>
            </w:r>
          </w:p>
        </w:tc>
        <w:tc>
          <w:tcPr>
            <w:vAlign w:val="center"/>
          </w:tcPr>
          <w:p w:rsidR="00000000" w:rsidDel="00000000" w:rsidP="00000000" w:rsidRDefault="00000000" w:rsidRPr="00000000" w14:paraId="000009D7">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8 873 663</w:t>
            </w:r>
          </w:p>
        </w:tc>
        <w:tc>
          <w:tcPr>
            <w:vAlign w:val="center"/>
          </w:tcPr>
          <w:p w:rsidR="00000000" w:rsidDel="00000000" w:rsidP="00000000" w:rsidRDefault="00000000" w:rsidRPr="00000000" w14:paraId="000009D8">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10 729 193</w:t>
            </w:r>
          </w:p>
        </w:tc>
        <w:tc>
          <w:tcPr>
            <w:vAlign w:val="center"/>
          </w:tcPr>
          <w:p w:rsidR="00000000" w:rsidDel="00000000" w:rsidP="00000000" w:rsidRDefault="00000000" w:rsidRPr="00000000" w14:paraId="000009D9">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1 855 530</w:t>
            </w:r>
          </w:p>
        </w:tc>
        <w:tc>
          <w:tcPr>
            <w:vAlign w:val="center"/>
          </w:tcPr>
          <w:p w:rsidR="00000000" w:rsidDel="00000000" w:rsidP="00000000" w:rsidRDefault="00000000" w:rsidRPr="00000000" w14:paraId="000009DA">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20,91</w:t>
            </w:r>
          </w:p>
        </w:tc>
        <w:tc>
          <w:tcPr>
            <w:vAlign w:val="center"/>
          </w:tcPr>
          <w:p w:rsidR="00000000" w:rsidDel="00000000" w:rsidP="00000000" w:rsidRDefault="00000000" w:rsidRPr="00000000" w14:paraId="000009DB">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4 732 699</w:t>
            </w:r>
          </w:p>
        </w:tc>
      </w:tr>
      <w:tr>
        <w:trPr>
          <w:cantSplit w:val="0"/>
          <w:trHeight w:val="340" w:hRule="atLeast"/>
          <w:tblHeader w:val="0"/>
        </w:trPr>
        <w:tc>
          <w:tcPr>
            <w:vAlign w:val="center"/>
          </w:tcPr>
          <w:p w:rsidR="00000000" w:rsidDel="00000000" w:rsidP="00000000" w:rsidRDefault="00000000" w:rsidRPr="00000000" w14:paraId="000009DC">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Краткосрочные</w:t>
            </w:r>
          </w:p>
        </w:tc>
        <w:tc>
          <w:tcPr>
            <w:vAlign w:val="center"/>
          </w:tcPr>
          <w:p w:rsidR="00000000" w:rsidDel="00000000" w:rsidP="00000000" w:rsidRDefault="00000000" w:rsidRPr="00000000" w14:paraId="000009DD">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5 587 723</w:t>
            </w:r>
          </w:p>
        </w:tc>
        <w:tc>
          <w:tcPr>
            <w:vAlign w:val="center"/>
          </w:tcPr>
          <w:p w:rsidR="00000000" w:rsidDel="00000000" w:rsidP="00000000" w:rsidRDefault="00000000" w:rsidRPr="00000000" w14:paraId="000009DE">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6 900 000</w:t>
            </w:r>
          </w:p>
        </w:tc>
        <w:tc>
          <w:tcPr>
            <w:vAlign w:val="center"/>
          </w:tcPr>
          <w:p w:rsidR="00000000" w:rsidDel="00000000" w:rsidP="00000000" w:rsidRDefault="00000000" w:rsidRPr="00000000" w14:paraId="000009DF">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1 312 277</w:t>
            </w:r>
          </w:p>
        </w:tc>
        <w:tc>
          <w:tcPr>
            <w:vAlign w:val="center"/>
          </w:tcPr>
          <w:p w:rsidR="00000000" w:rsidDel="00000000" w:rsidP="00000000" w:rsidRDefault="00000000" w:rsidRPr="00000000" w14:paraId="000009E0">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23,49</w:t>
            </w:r>
          </w:p>
        </w:tc>
        <w:tc>
          <w:tcPr>
            <w:vAlign w:val="center"/>
          </w:tcPr>
          <w:p w:rsidR="00000000" w:rsidDel="00000000" w:rsidP="00000000" w:rsidRDefault="00000000" w:rsidRPr="00000000" w14:paraId="000009E1">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5 587 723</w:t>
            </w:r>
          </w:p>
        </w:tc>
      </w:tr>
      <w:tr>
        <w:trPr>
          <w:cantSplit w:val="0"/>
          <w:trHeight w:val="340" w:hRule="atLeast"/>
          <w:tblHeader w:val="0"/>
        </w:trPr>
        <w:tc>
          <w:tcPr>
            <w:vAlign w:val="center"/>
          </w:tcPr>
          <w:p w:rsidR="00000000" w:rsidDel="00000000" w:rsidP="00000000" w:rsidRDefault="00000000" w:rsidRPr="00000000" w14:paraId="000009E2">
            <w:pPr>
              <w:spacing w:after="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Займы, всего</w:t>
            </w:r>
          </w:p>
        </w:tc>
        <w:tc>
          <w:tcPr>
            <w:vAlign w:val="center"/>
          </w:tcPr>
          <w:p w:rsidR="00000000" w:rsidDel="00000000" w:rsidP="00000000" w:rsidRDefault="00000000" w:rsidRPr="00000000" w14:paraId="000009E3">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528 112</w:t>
            </w:r>
          </w:p>
        </w:tc>
        <w:tc>
          <w:tcPr>
            <w:vAlign w:val="center"/>
          </w:tcPr>
          <w:p w:rsidR="00000000" w:rsidDel="00000000" w:rsidP="00000000" w:rsidRDefault="00000000" w:rsidRPr="00000000" w14:paraId="000009E4">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487 112</w:t>
            </w:r>
          </w:p>
        </w:tc>
        <w:tc>
          <w:tcPr>
            <w:vAlign w:val="center"/>
          </w:tcPr>
          <w:p w:rsidR="00000000" w:rsidDel="00000000" w:rsidP="00000000" w:rsidRDefault="00000000" w:rsidRPr="00000000" w14:paraId="000009E5">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-41 000</w:t>
            </w:r>
          </w:p>
        </w:tc>
        <w:tc>
          <w:tcPr>
            <w:vAlign w:val="center"/>
          </w:tcPr>
          <w:p w:rsidR="00000000" w:rsidDel="00000000" w:rsidP="00000000" w:rsidRDefault="00000000" w:rsidRPr="00000000" w14:paraId="000009E6">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-7,76</w:t>
            </w:r>
          </w:p>
        </w:tc>
        <w:tc>
          <w:tcPr>
            <w:vAlign w:val="center"/>
          </w:tcPr>
          <w:p w:rsidR="00000000" w:rsidDel="00000000" w:rsidP="00000000" w:rsidRDefault="00000000" w:rsidRPr="00000000" w14:paraId="000009E7">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528 112</w:t>
            </w:r>
          </w:p>
        </w:tc>
      </w:tr>
      <w:tr>
        <w:trPr>
          <w:cantSplit w:val="0"/>
          <w:trHeight w:val="340" w:hRule="atLeast"/>
          <w:tblHeader w:val="0"/>
        </w:trPr>
        <w:tc>
          <w:tcPr>
            <w:vAlign w:val="center"/>
          </w:tcPr>
          <w:p w:rsidR="00000000" w:rsidDel="00000000" w:rsidP="00000000" w:rsidRDefault="00000000" w:rsidRPr="00000000" w14:paraId="000009E8">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том числе:</w:t>
            </w:r>
          </w:p>
        </w:tc>
        <w:tc>
          <w:tcPr>
            <w:vAlign w:val="center"/>
          </w:tcPr>
          <w:p w:rsidR="00000000" w:rsidDel="00000000" w:rsidP="00000000" w:rsidRDefault="00000000" w:rsidRPr="00000000" w14:paraId="000009E9">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vAlign w:val="center"/>
          </w:tcPr>
          <w:p w:rsidR="00000000" w:rsidDel="00000000" w:rsidP="00000000" w:rsidRDefault="00000000" w:rsidRPr="00000000" w14:paraId="000009EA">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vAlign w:val="center"/>
          </w:tcPr>
          <w:p w:rsidR="00000000" w:rsidDel="00000000" w:rsidP="00000000" w:rsidRDefault="00000000" w:rsidRPr="00000000" w14:paraId="000009EB">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p>
        </w:tc>
        <w:tc>
          <w:tcPr>
            <w:vAlign w:val="center"/>
          </w:tcPr>
          <w:p w:rsidR="00000000" w:rsidDel="00000000" w:rsidP="00000000" w:rsidRDefault="00000000" w:rsidRPr="00000000" w14:paraId="000009EC">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p>
        </w:tc>
        <w:tc>
          <w:tcPr>
            <w:vAlign w:val="center"/>
          </w:tcPr>
          <w:p w:rsidR="00000000" w:rsidDel="00000000" w:rsidP="00000000" w:rsidRDefault="00000000" w:rsidRPr="00000000" w14:paraId="000009ED">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40" w:hRule="atLeast"/>
          <w:tblHeader w:val="0"/>
        </w:trPr>
        <w:tc>
          <w:tcPr>
            <w:vAlign w:val="center"/>
          </w:tcPr>
          <w:p w:rsidR="00000000" w:rsidDel="00000000" w:rsidP="00000000" w:rsidRDefault="00000000" w:rsidRPr="00000000" w14:paraId="000009EE">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Долгосрочные </w:t>
            </w:r>
          </w:p>
        </w:tc>
        <w:tc>
          <w:tcPr>
            <w:vAlign w:val="center"/>
          </w:tcPr>
          <w:p w:rsidR="00000000" w:rsidDel="00000000" w:rsidP="00000000" w:rsidRDefault="00000000" w:rsidRPr="00000000" w14:paraId="000009EF">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41 000</w:t>
            </w:r>
          </w:p>
        </w:tc>
        <w:tc>
          <w:tcPr>
            <w:vAlign w:val="center"/>
          </w:tcPr>
          <w:p w:rsidR="00000000" w:rsidDel="00000000" w:rsidP="00000000" w:rsidRDefault="00000000" w:rsidRPr="00000000" w14:paraId="000009F0">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355 536</w:t>
            </w:r>
          </w:p>
        </w:tc>
        <w:tc>
          <w:tcPr>
            <w:vAlign w:val="center"/>
          </w:tcPr>
          <w:p w:rsidR="00000000" w:rsidDel="00000000" w:rsidP="00000000" w:rsidRDefault="00000000" w:rsidRPr="00000000" w14:paraId="000009F1">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314 536</w:t>
            </w:r>
          </w:p>
        </w:tc>
        <w:tc>
          <w:tcPr>
            <w:vAlign w:val="center"/>
          </w:tcPr>
          <w:p w:rsidR="00000000" w:rsidDel="00000000" w:rsidP="00000000" w:rsidRDefault="00000000" w:rsidRPr="00000000" w14:paraId="000009F2">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767,16</w:t>
            </w:r>
          </w:p>
        </w:tc>
        <w:tc>
          <w:tcPr>
            <w:vAlign w:val="center"/>
          </w:tcPr>
          <w:p w:rsidR="00000000" w:rsidDel="00000000" w:rsidP="00000000" w:rsidRDefault="00000000" w:rsidRPr="00000000" w14:paraId="000009F3">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41 000</w:t>
            </w:r>
          </w:p>
        </w:tc>
      </w:tr>
      <w:tr>
        <w:trPr>
          <w:cantSplit w:val="0"/>
          <w:trHeight w:val="340" w:hRule="atLeast"/>
          <w:tblHeader w:val="0"/>
        </w:trPr>
        <w:tc>
          <w:tcPr>
            <w:vAlign w:val="center"/>
          </w:tcPr>
          <w:p w:rsidR="00000000" w:rsidDel="00000000" w:rsidP="00000000" w:rsidRDefault="00000000" w:rsidRPr="00000000" w14:paraId="000009F4">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Краткосрочные</w:t>
            </w:r>
          </w:p>
        </w:tc>
        <w:tc>
          <w:tcPr>
            <w:vAlign w:val="center"/>
          </w:tcPr>
          <w:p w:rsidR="00000000" w:rsidDel="00000000" w:rsidP="00000000" w:rsidRDefault="00000000" w:rsidRPr="00000000" w14:paraId="000009F5">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487 112</w:t>
            </w:r>
          </w:p>
        </w:tc>
        <w:tc>
          <w:tcPr>
            <w:vAlign w:val="center"/>
          </w:tcPr>
          <w:p w:rsidR="00000000" w:rsidDel="00000000" w:rsidP="00000000" w:rsidRDefault="00000000" w:rsidRPr="00000000" w14:paraId="000009F6">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131 576</w:t>
            </w:r>
          </w:p>
        </w:tc>
        <w:tc>
          <w:tcPr>
            <w:vAlign w:val="center"/>
          </w:tcPr>
          <w:p w:rsidR="00000000" w:rsidDel="00000000" w:rsidP="00000000" w:rsidRDefault="00000000" w:rsidRPr="00000000" w14:paraId="000009F7">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-355 536</w:t>
            </w:r>
          </w:p>
        </w:tc>
        <w:tc>
          <w:tcPr>
            <w:vAlign w:val="center"/>
          </w:tcPr>
          <w:p w:rsidR="00000000" w:rsidDel="00000000" w:rsidP="00000000" w:rsidRDefault="00000000" w:rsidRPr="00000000" w14:paraId="000009F8">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-72,99</w:t>
            </w:r>
          </w:p>
        </w:tc>
        <w:tc>
          <w:tcPr>
            <w:vAlign w:val="center"/>
          </w:tcPr>
          <w:p w:rsidR="00000000" w:rsidDel="00000000" w:rsidP="00000000" w:rsidRDefault="00000000" w:rsidRPr="00000000" w14:paraId="000009F9">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487 112</w:t>
            </w:r>
          </w:p>
        </w:tc>
      </w:tr>
      <w:tr>
        <w:trPr>
          <w:cantSplit w:val="0"/>
          <w:trHeight w:val="340" w:hRule="atLeast"/>
          <w:tblHeader w:val="0"/>
        </w:trPr>
        <w:tc>
          <w:tcPr>
            <w:vAlign w:val="center"/>
          </w:tcPr>
          <w:p w:rsidR="00000000" w:rsidDel="00000000" w:rsidP="00000000" w:rsidRDefault="00000000" w:rsidRPr="00000000" w14:paraId="000009FA">
            <w:pPr>
              <w:spacing w:after="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Проценты по кредитам и займам</w:t>
            </w:r>
          </w:p>
        </w:tc>
        <w:tc>
          <w:tcPr>
            <w:vAlign w:val="center"/>
          </w:tcPr>
          <w:p w:rsidR="00000000" w:rsidDel="00000000" w:rsidP="00000000" w:rsidRDefault="00000000" w:rsidRPr="00000000" w14:paraId="000009FB">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284 486</w:t>
            </w:r>
          </w:p>
        </w:tc>
        <w:tc>
          <w:tcPr>
            <w:vAlign w:val="center"/>
          </w:tcPr>
          <w:p w:rsidR="00000000" w:rsidDel="00000000" w:rsidP="00000000" w:rsidRDefault="00000000" w:rsidRPr="00000000" w14:paraId="000009FC">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282 861</w:t>
            </w:r>
          </w:p>
        </w:tc>
        <w:tc>
          <w:tcPr>
            <w:vAlign w:val="center"/>
          </w:tcPr>
          <w:p w:rsidR="00000000" w:rsidDel="00000000" w:rsidP="00000000" w:rsidRDefault="00000000" w:rsidRPr="00000000" w14:paraId="000009FD">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-1 625</w:t>
            </w:r>
          </w:p>
        </w:tc>
        <w:tc>
          <w:tcPr>
            <w:vAlign w:val="center"/>
          </w:tcPr>
          <w:p w:rsidR="00000000" w:rsidDel="00000000" w:rsidP="00000000" w:rsidRDefault="00000000" w:rsidRPr="00000000" w14:paraId="000009FE">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-0,57</w:t>
            </w:r>
          </w:p>
        </w:tc>
        <w:tc>
          <w:tcPr>
            <w:vAlign w:val="center"/>
          </w:tcPr>
          <w:p w:rsidR="00000000" w:rsidDel="00000000" w:rsidP="00000000" w:rsidRDefault="00000000" w:rsidRPr="00000000" w14:paraId="000009FF">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277 304</w:t>
            </w:r>
          </w:p>
        </w:tc>
      </w:tr>
      <w:tr>
        <w:trPr>
          <w:cantSplit w:val="0"/>
          <w:trHeight w:val="340" w:hRule="atLeast"/>
          <w:tblHeader w:val="0"/>
        </w:trPr>
        <w:tc>
          <w:tcPr>
            <w:shd w:fill="c6d9f1" w:val="clear"/>
            <w:vAlign w:val="center"/>
          </w:tcPr>
          <w:p w:rsidR="00000000" w:rsidDel="00000000" w:rsidP="00000000" w:rsidRDefault="00000000" w:rsidRPr="00000000" w14:paraId="00000A00">
            <w:pPr>
              <w:spacing w:after="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Обязательства, всего</w:t>
            </w:r>
          </w:p>
        </w:tc>
        <w:tc>
          <w:tcPr>
            <w:shd w:fill="c6d9f1" w:val="clear"/>
            <w:vAlign w:val="center"/>
          </w:tcPr>
          <w:p w:rsidR="00000000" w:rsidDel="00000000" w:rsidP="00000000" w:rsidRDefault="00000000" w:rsidRPr="00000000" w14:paraId="00000A01">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80 144 547</w:t>
            </w:r>
          </w:p>
        </w:tc>
        <w:tc>
          <w:tcPr>
            <w:shd w:fill="c6d9f1" w:val="clear"/>
            <w:vAlign w:val="center"/>
          </w:tcPr>
          <w:p w:rsidR="00000000" w:rsidDel="00000000" w:rsidP="00000000" w:rsidRDefault="00000000" w:rsidRPr="00000000" w14:paraId="00000A02">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96 719 652</w:t>
            </w:r>
          </w:p>
        </w:tc>
        <w:tc>
          <w:tcPr>
            <w:shd w:fill="c6d9f1" w:val="clear"/>
            <w:vAlign w:val="center"/>
          </w:tcPr>
          <w:p w:rsidR="00000000" w:rsidDel="00000000" w:rsidP="00000000" w:rsidRDefault="00000000" w:rsidRPr="00000000" w14:paraId="00000A03">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16 575 105</w:t>
            </w:r>
          </w:p>
        </w:tc>
        <w:tc>
          <w:tcPr>
            <w:shd w:fill="c6d9f1" w:val="clear"/>
            <w:vAlign w:val="center"/>
          </w:tcPr>
          <w:p w:rsidR="00000000" w:rsidDel="00000000" w:rsidP="00000000" w:rsidRDefault="00000000" w:rsidRPr="00000000" w14:paraId="00000A04">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20,68</w:t>
            </w:r>
          </w:p>
        </w:tc>
        <w:tc>
          <w:tcPr>
            <w:shd w:fill="c6d9f1" w:val="clear"/>
            <w:vAlign w:val="center"/>
          </w:tcPr>
          <w:p w:rsidR="00000000" w:rsidDel="00000000" w:rsidP="00000000" w:rsidRDefault="00000000" w:rsidRPr="00000000" w14:paraId="00000A05">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55 692 615</w:t>
            </w:r>
          </w:p>
        </w:tc>
      </w:tr>
    </w:tbl>
    <w:p w:rsidR="00000000" w:rsidDel="00000000" w:rsidP="00000000" w:rsidRDefault="00000000" w:rsidRPr="00000000" w14:paraId="00000A06">
      <w:pPr>
        <w:shd w:fill="ffffff" w:val="clear"/>
        <w:spacing w:after="0" w:before="240" w:line="240" w:lineRule="auto"/>
        <w:ind w:firstLine="700"/>
        <w:jc w:val="both"/>
        <w:rPr>
          <w:rFonts w:ascii="Times New Roman" w:cs="Times New Roman" w:eastAsia="Times New Roman" w:hAnsi="Times New Roman"/>
          <w:b w:val="1"/>
          <w:color w:val="4f81bd"/>
          <w:sz w:val="28"/>
          <w:szCs w:val="28"/>
        </w:rPr>
      </w:pPr>
      <w:r w:rsidDel="00000000" w:rsidR="00000000" w:rsidRPr="00000000">
        <w:rPr>
          <w:rFonts w:ascii="Times New Roman" w:cs="Times New Roman" w:eastAsia="Times New Roman" w:hAnsi="Times New Roman"/>
          <w:b w:val="1"/>
          <w:color w:val="4f81bd"/>
          <w:sz w:val="28"/>
          <w:szCs w:val="28"/>
          <w:rtl w:val="0"/>
        </w:rPr>
        <w:t xml:space="preserve">Дебиторская задолженность</w:t>
      </w:r>
    </w:p>
    <w:p w:rsidR="00000000" w:rsidDel="00000000" w:rsidP="00000000" w:rsidRDefault="00000000" w:rsidRPr="00000000" w14:paraId="00000A07">
      <w:pPr>
        <w:widowControl w:val="0"/>
        <w:spacing w:after="0" w:befor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№50. Общая сумма дебиторской задолженности</w:t>
      </w:r>
    </w:p>
    <w:p w:rsidR="00000000" w:rsidDel="00000000" w:rsidP="00000000" w:rsidRDefault="00000000" w:rsidRPr="00000000" w14:paraId="00000A08">
      <w:pPr>
        <w:spacing w:after="0" w:line="240" w:lineRule="auto"/>
        <w:ind w:firstLine="709"/>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(тыс. руб.)</w:t>
      </w:r>
    </w:p>
    <w:tbl>
      <w:tblPr>
        <w:tblStyle w:val="Table45"/>
        <w:tblW w:w="9906.000000000002" w:type="dxa"/>
        <w:jc w:val="left"/>
        <w:tblInd w:w="10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5058"/>
        <w:gridCol w:w="1709"/>
        <w:gridCol w:w="1571"/>
        <w:gridCol w:w="1568"/>
        <w:tblGridChange w:id="0">
          <w:tblGrid>
            <w:gridCol w:w="5058"/>
            <w:gridCol w:w="1709"/>
            <w:gridCol w:w="1571"/>
            <w:gridCol w:w="1568"/>
          </w:tblGrid>
        </w:tblGridChange>
      </w:tblGrid>
      <w:tr>
        <w:trPr>
          <w:cantSplit w:val="0"/>
          <w:trHeight w:val="397" w:hRule="atLeast"/>
          <w:tblHeader w:val="0"/>
        </w:trPr>
        <w:tc>
          <w:tcPr>
            <w:vMerge w:val="restart"/>
            <w:shd w:fill="c6d9f1" w:val="clear"/>
            <w:vAlign w:val="center"/>
          </w:tcPr>
          <w:p w:rsidR="00000000" w:rsidDel="00000000" w:rsidP="00000000" w:rsidRDefault="00000000" w:rsidRPr="00000000" w14:paraId="00000A09">
            <w:pPr>
              <w:spacing w:after="120" w:before="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Показатель</w:t>
            </w:r>
          </w:p>
        </w:tc>
        <w:tc>
          <w:tcPr>
            <w:gridSpan w:val="3"/>
            <w:shd w:fill="c6d9f1" w:val="clear"/>
            <w:vAlign w:val="center"/>
          </w:tcPr>
          <w:p w:rsidR="00000000" w:rsidDel="00000000" w:rsidP="00000000" w:rsidRDefault="00000000" w:rsidRPr="00000000" w14:paraId="00000A0A">
            <w:pPr>
              <w:spacing w:after="120" w:before="120" w:line="240" w:lineRule="auto"/>
              <w:ind w:left="-108" w:right="-72"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Отчетный период</w:t>
            </w:r>
          </w:p>
        </w:tc>
      </w:tr>
      <w:tr>
        <w:trPr>
          <w:cantSplit w:val="0"/>
          <w:trHeight w:val="397" w:hRule="atLeast"/>
          <w:tblHeader w:val="0"/>
        </w:trPr>
        <w:tc>
          <w:tcPr>
            <w:vMerge w:val="continue"/>
            <w:shd w:fill="c6d9f1" w:val="clear"/>
            <w:vAlign w:val="center"/>
          </w:tcPr>
          <w:p w:rsidR="00000000" w:rsidDel="00000000" w:rsidP="00000000" w:rsidRDefault="00000000" w:rsidRPr="00000000" w14:paraId="00000A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shd w:fill="c6d9f1" w:val="clear"/>
            <w:vAlign w:val="center"/>
          </w:tcPr>
          <w:p w:rsidR="00000000" w:rsidDel="00000000" w:rsidP="00000000" w:rsidRDefault="00000000" w:rsidRPr="00000000" w14:paraId="00000A0E">
            <w:pPr>
              <w:widowControl w:val="0"/>
              <w:spacing w:after="120" w:before="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31.12.2015г.</w:t>
            </w:r>
          </w:p>
        </w:tc>
        <w:tc>
          <w:tcPr>
            <w:shd w:fill="c6d9f1" w:val="clear"/>
            <w:vAlign w:val="center"/>
          </w:tcPr>
          <w:p w:rsidR="00000000" w:rsidDel="00000000" w:rsidP="00000000" w:rsidRDefault="00000000" w:rsidRPr="00000000" w14:paraId="00000A0F">
            <w:pPr>
              <w:widowControl w:val="0"/>
              <w:spacing w:after="120" w:before="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31.12.2016г.</w:t>
            </w:r>
          </w:p>
        </w:tc>
        <w:tc>
          <w:tcPr>
            <w:shd w:fill="c6d9f1" w:val="clear"/>
            <w:vAlign w:val="center"/>
          </w:tcPr>
          <w:p w:rsidR="00000000" w:rsidDel="00000000" w:rsidP="00000000" w:rsidRDefault="00000000" w:rsidRPr="00000000" w14:paraId="00000A10">
            <w:pPr>
              <w:widowControl w:val="0"/>
              <w:spacing w:after="120" w:before="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31.12.2017г.</w:t>
            </w:r>
          </w:p>
        </w:tc>
      </w:tr>
      <w:tr>
        <w:trPr>
          <w:cantSplit w:val="0"/>
          <w:trHeight w:val="397" w:hRule="atLeast"/>
          <w:tblHeader w:val="0"/>
        </w:trPr>
        <w:tc>
          <w:tcPr>
            <w:vAlign w:val="center"/>
          </w:tcPr>
          <w:p w:rsidR="00000000" w:rsidDel="00000000" w:rsidP="00000000" w:rsidRDefault="00000000" w:rsidRPr="00000000" w14:paraId="00000A11">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Общая сумма дебиторской задолженности</w:t>
            </w:r>
          </w:p>
        </w:tc>
        <w:tc>
          <w:tcPr>
            <w:vAlign w:val="center"/>
          </w:tcPr>
          <w:p w:rsidR="00000000" w:rsidDel="00000000" w:rsidP="00000000" w:rsidRDefault="00000000" w:rsidRPr="00000000" w14:paraId="00000A12">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20 863 360</w:t>
            </w:r>
          </w:p>
        </w:tc>
        <w:tc>
          <w:tcPr>
            <w:vAlign w:val="center"/>
          </w:tcPr>
          <w:p w:rsidR="00000000" w:rsidDel="00000000" w:rsidP="00000000" w:rsidRDefault="00000000" w:rsidRPr="00000000" w14:paraId="00000A13">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24 342 681</w:t>
            </w:r>
          </w:p>
        </w:tc>
        <w:tc>
          <w:tcPr>
            <w:vAlign w:val="center"/>
          </w:tcPr>
          <w:p w:rsidR="00000000" w:rsidDel="00000000" w:rsidP="00000000" w:rsidRDefault="00000000" w:rsidRPr="00000000" w14:paraId="00000A14">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47 905 074</w:t>
            </w:r>
          </w:p>
        </w:tc>
      </w:tr>
      <w:tr>
        <w:trPr>
          <w:cantSplit w:val="0"/>
          <w:trHeight w:val="397" w:hRule="atLeast"/>
          <w:tblHeader w:val="0"/>
        </w:trPr>
        <w:tc>
          <w:tcPr>
            <w:vAlign w:val="center"/>
          </w:tcPr>
          <w:p w:rsidR="00000000" w:rsidDel="00000000" w:rsidP="00000000" w:rsidRDefault="00000000" w:rsidRPr="00000000" w14:paraId="00000A15">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том числе просроченная дебиторская задолженность</w:t>
            </w:r>
          </w:p>
        </w:tc>
        <w:tc>
          <w:tcPr>
            <w:vAlign w:val="center"/>
          </w:tcPr>
          <w:p w:rsidR="00000000" w:rsidDel="00000000" w:rsidP="00000000" w:rsidRDefault="00000000" w:rsidRPr="00000000" w14:paraId="00000A16">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1 441 010</w:t>
            </w:r>
          </w:p>
        </w:tc>
        <w:tc>
          <w:tcPr>
            <w:vAlign w:val="center"/>
          </w:tcPr>
          <w:p w:rsidR="00000000" w:rsidDel="00000000" w:rsidP="00000000" w:rsidRDefault="00000000" w:rsidRPr="00000000" w14:paraId="00000A17">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2 123 356</w:t>
            </w:r>
          </w:p>
        </w:tc>
        <w:tc>
          <w:tcPr>
            <w:vAlign w:val="center"/>
          </w:tcPr>
          <w:p w:rsidR="00000000" w:rsidDel="00000000" w:rsidP="00000000" w:rsidRDefault="00000000" w:rsidRPr="00000000" w14:paraId="00000A18">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1 513 357</w:t>
            </w:r>
          </w:p>
        </w:tc>
      </w:tr>
    </w:tbl>
    <w:p w:rsidR="00000000" w:rsidDel="00000000" w:rsidP="00000000" w:rsidRDefault="00000000" w:rsidRPr="00000000" w14:paraId="00000A19">
      <w:pPr>
        <w:widowControl w:val="0"/>
        <w:spacing w:after="0" w:befor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№51. Структура дебиторской задолженности Общества по состоянию на 31.12.2017г.</w:t>
      </w:r>
    </w:p>
    <w:p w:rsidR="00000000" w:rsidDel="00000000" w:rsidP="00000000" w:rsidRDefault="00000000" w:rsidRPr="00000000" w14:paraId="00000A1A">
      <w:pPr>
        <w:widowControl w:val="0"/>
        <w:spacing w:after="40" w:line="240" w:lineRule="auto"/>
        <w:ind w:left="200" w:firstLine="709"/>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(тыс. руб.)</w:t>
      </w:r>
    </w:p>
    <w:tbl>
      <w:tblPr>
        <w:tblStyle w:val="Table46"/>
        <w:tblW w:w="9995.0"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6293"/>
        <w:gridCol w:w="3702"/>
        <w:tblGridChange w:id="0">
          <w:tblGrid>
            <w:gridCol w:w="6293"/>
            <w:gridCol w:w="3702"/>
          </w:tblGrid>
        </w:tblGridChange>
      </w:tblGrid>
      <w:tr>
        <w:trPr>
          <w:cantSplit w:val="1"/>
          <w:trHeight w:val="446" w:hRule="atLeast"/>
          <w:tblHeader w:val="0"/>
        </w:trPr>
        <w:tc>
          <w:tcPr>
            <w:shd w:fill="c6d9f1" w:val="clear"/>
            <w:vAlign w:val="center"/>
          </w:tcPr>
          <w:p w:rsidR="00000000" w:rsidDel="00000000" w:rsidP="00000000" w:rsidRDefault="00000000" w:rsidRPr="00000000" w14:paraId="00000A1B">
            <w:pPr>
              <w:spacing w:after="120" w:before="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Наименование дебиторской задолженности</w:t>
            </w:r>
          </w:p>
        </w:tc>
        <w:tc>
          <w:tcPr>
            <w:shd w:fill="c6d9f1" w:val="clear"/>
            <w:vAlign w:val="center"/>
          </w:tcPr>
          <w:p w:rsidR="00000000" w:rsidDel="00000000" w:rsidP="00000000" w:rsidRDefault="00000000" w:rsidRPr="00000000" w14:paraId="00000A1C">
            <w:pPr>
              <w:spacing w:after="120" w:before="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Значение показателя</w:t>
            </w:r>
          </w:p>
        </w:tc>
      </w:tr>
      <w:tr>
        <w:trPr>
          <w:cantSplit w:val="1"/>
          <w:trHeight w:val="397" w:hRule="atLeast"/>
          <w:tblHeader w:val="0"/>
        </w:trPr>
        <w:tc>
          <w:tcPr>
            <w:vAlign w:val="center"/>
          </w:tcPr>
          <w:p w:rsidR="00000000" w:rsidDel="00000000" w:rsidP="00000000" w:rsidRDefault="00000000" w:rsidRPr="00000000" w14:paraId="00000A1D">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Дебиторская задолженность покупателей и заказчиков</w:t>
            </w:r>
          </w:p>
        </w:tc>
        <w:tc>
          <w:tcPr>
            <w:vAlign w:val="center"/>
          </w:tcPr>
          <w:p w:rsidR="00000000" w:rsidDel="00000000" w:rsidP="00000000" w:rsidRDefault="00000000" w:rsidRPr="00000000" w14:paraId="00000A1E">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3 208 406</w:t>
            </w:r>
          </w:p>
        </w:tc>
      </w:tr>
      <w:tr>
        <w:trPr>
          <w:cantSplit w:val="1"/>
          <w:trHeight w:val="397" w:hRule="atLeast"/>
          <w:tblHeader w:val="0"/>
        </w:trPr>
        <w:tc>
          <w:tcPr>
            <w:vAlign w:val="center"/>
          </w:tcPr>
          <w:p w:rsidR="00000000" w:rsidDel="00000000" w:rsidP="00000000" w:rsidRDefault="00000000" w:rsidRPr="00000000" w14:paraId="00000A1F">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том числе просроченная</w:t>
            </w:r>
          </w:p>
        </w:tc>
        <w:tc>
          <w:tcPr>
            <w:vAlign w:val="center"/>
          </w:tcPr>
          <w:p w:rsidR="00000000" w:rsidDel="00000000" w:rsidP="00000000" w:rsidRDefault="00000000" w:rsidRPr="00000000" w14:paraId="00000A20">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233 301</w:t>
            </w:r>
          </w:p>
        </w:tc>
      </w:tr>
      <w:tr>
        <w:trPr>
          <w:cantSplit w:val="1"/>
          <w:trHeight w:val="397" w:hRule="atLeast"/>
          <w:tblHeader w:val="0"/>
        </w:trPr>
        <w:tc>
          <w:tcPr>
            <w:vAlign w:val="center"/>
          </w:tcPr>
          <w:p w:rsidR="00000000" w:rsidDel="00000000" w:rsidP="00000000" w:rsidRDefault="00000000" w:rsidRPr="00000000" w14:paraId="00000A21">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Дебиторская задолженность по векселям к получению</w:t>
            </w:r>
          </w:p>
        </w:tc>
        <w:tc>
          <w:tcPr>
            <w:vAlign w:val="center"/>
          </w:tcPr>
          <w:p w:rsidR="00000000" w:rsidDel="00000000" w:rsidP="00000000" w:rsidRDefault="00000000" w:rsidRPr="00000000" w14:paraId="00000A22">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r>
      <w:tr>
        <w:trPr>
          <w:cantSplit w:val="1"/>
          <w:trHeight w:val="397" w:hRule="atLeast"/>
          <w:tblHeader w:val="0"/>
        </w:trPr>
        <w:tc>
          <w:tcPr>
            <w:vAlign w:val="center"/>
          </w:tcPr>
          <w:p w:rsidR="00000000" w:rsidDel="00000000" w:rsidP="00000000" w:rsidRDefault="00000000" w:rsidRPr="00000000" w14:paraId="00000A23">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том числе просроченная</w:t>
            </w:r>
          </w:p>
        </w:tc>
        <w:tc>
          <w:tcPr>
            <w:vAlign w:val="center"/>
          </w:tcPr>
          <w:p w:rsidR="00000000" w:rsidDel="00000000" w:rsidP="00000000" w:rsidRDefault="00000000" w:rsidRPr="00000000" w14:paraId="00000A24">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r>
      <w:tr>
        <w:trPr>
          <w:cantSplit w:val="1"/>
          <w:trHeight w:val="397" w:hRule="atLeast"/>
          <w:tblHeader w:val="0"/>
        </w:trPr>
        <w:tc>
          <w:tcPr>
            <w:vAlign w:val="center"/>
          </w:tcPr>
          <w:p w:rsidR="00000000" w:rsidDel="00000000" w:rsidP="00000000" w:rsidRDefault="00000000" w:rsidRPr="00000000" w14:paraId="00000A25">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Дебиторская задолженность участников (учредителей) по взносам в уставный капитал</w:t>
            </w:r>
          </w:p>
        </w:tc>
        <w:tc>
          <w:tcPr>
            <w:vAlign w:val="center"/>
          </w:tcPr>
          <w:p w:rsidR="00000000" w:rsidDel="00000000" w:rsidP="00000000" w:rsidRDefault="00000000" w:rsidRPr="00000000" w14:paraId="00000A26">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r>
      <w:tr>
        <w:trPr>
          <w:cantSplit w:val="1"/>
          <w:trHeight w:val="397" w:hRule="atLeast"/>
          <w:tblHeader w:val="0"/>
        </w:trPr>
        <w:tc>
          <w:tcPr>
            <w:vAlign w:val="center"/>
          </w:tcPr>
          <w:p w:rsidR="00000000" w:rsidDel="00000000" w:rsidP="00000000" w:rsidRDefault="00000000" w:rsidRPr="00000000" w14:paraId="00000A27">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том числе просроченная</w:t>
            </w:r>
          </w:p>
        </w:tc>
        <w:tc>
          <w:tcPr>
            <w:vAlign w:val="center"/>
          </w:tcPr>
          <w:p w:rsidR="00000000" w:rsidDel="00000000" w:rsidP="00000000" w:rsidRDefault="00000000" w:rsidRPr="00000000" w14:paraId="00000A28">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r>
      <w:tr>
        <w:trPr>
          <w:cantSplit w:val="1"/>
          <w:trHeight w:val="397" w:hRule="atLeast"/>
          <w:tblHeader w:val="0"/>
        </w:trPr>
        <w:tc>
          <w:tcPr>
            <w:vAlign w:val="center"/>
          </w:tcPr>
          <w:p w:rsidR="00000000" w:rsidDel="00000000" w:rsidP="00000000" w:rsidRDefault="00000000" w:rsidRPr="00000000" w14:paraId="00000A29">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Прочая дебиторская задолженность</w:t>
            </w:r>
          </w:p>
        </w:tc>
        <w:tc>
          <w:tcPr>
            <w:vAlign w:val="center"/>
          </w:tcPr>
          <w:p w:rsidR="00000000" w:rsidDel="00000000" w:rsidP="00000000" w:rsidRDefault="00000000" w:rsidRPr="00000000" w14:paraId="00000A2A">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44 696 668</w:t>
            </w:r>
          </w:p>
        </w:tc>
      </w:tr>
      <w:tr>
        <w:trPr>
          <w:cantSplit w:val="1"/>
          <w:trHeight w:val="397" w:hRule="atLeast"/>
          <w:tblHeader w:val="0"/>
        </w:trPr>
        <w:tc>
          <w:tcPr>
            <w:vAlign w:val="center"/>
          </w:tcPr>
          <w:p w:rsidR="00000000" w:rsidDel="00000000" w:rsidP="00000000" w:rsidRDefault="00000000" w:rsidRPr="00000000" w14:paraId="00000A2B">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том числе просроченная</w:t>
            </w:r>
          </w:p>
        </w:tc>
        <w:tc>
          <w:tcPr>
            <w:vAlign w:val="center"/>
          </w:tcPr>
          <w:p w:rsidR="00000000" w:rsidDel="00000000" w:rsidP="00000000" w:rsidRDefault="00000000" w:rsidRPr="00000000" w14:paraId="00000A2C">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1 280 056</w:t>
            </w:r>
          </w:p>
        </w:tc>
      </w:tr>
      <w:tr>
        <w:trPr>
          <w:cantSplit w:val="1"/>
          <w:trHeight w:val="397" w:hRule="atLeast"/>
          <w:tblHeader w:val="0"/>
        </w:trPr>
        <w:tc>
          <w:tcPr>
            <w:vAlign w:val="center"/>
          </w:tcPr>
          <w:p w:rsidR="00000000" w:rsidDel="00000000" w:rsidP="00000000" w:rsidRDefault="00000000" w:rsidRPr="00000000" w14:paraId="00000A2D">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Общий размер дебиторской задолженности</w:t>
            </w:r>
          </w:p>
        </w:tc>
        <w:tc>
          <w:tcPr>
            <w:vAlign w:val="center"/>
          </w:tcPr>
          <w:p w:rsidR="00000000" w:rsidDel="00000000" w:rsidP="00000000" w:rsidRDefault="00000000" w:rsidRPr="00000000" w14:paraId="00000A2E">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47 905 074</w:t>
            </w:r>
          </w:p>
        </w:tc>
      </w:tr>
      <w:tr>
        <w:trPr>
          <w:cantSplit w:val="1"/>
          <w:trHeight w:val="397" w:hRule="atLeast"/>
          <w:tblHeader w:val="0"/>
        </w:trPr>
        <w:tc>
          <w:tcPr>
            <w:vAlign w:val="center"/>
          </w:tcPr>
          <w:p w:rsidR="00000000" w:rsidDel="00000000" w:rsidP="00000000" w:rsidRDefault="00000000" w:rsidRPr="00000000" w14:paraId="00000A2F">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том числе просроченная, руб.</w:t>
            </w:r>
          </w:p>
        </w:tc>
        <w:tc>
          <w:tcPr>
            <w:vAlign w:val="center"/>
          </w:tcPr>
          <w:p w:rsidR="00000000" w:rsidDel="00000000" w:rsidP="00000000" w:rsidRDefault="00000000" w:rsidRPr="00000000" w14:paraId="00000A30">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1 513 357</w:t>
            </w:r>
          </w:p>
        </w:tc>
      </w:tr>
    </w:tbl>
    <w:p w:rsidR="00000000" w:rsidDel="00000000" w:rsidP="00000000" w:rsidRDefault="00000000" w:rsidRPr="00000000" w14:paraId="00000A31">
      <w:pPr>
        <w:widowControl w:val="0"/>
        <w:spacing w:after="0" w:before="480" w:line="240" w:lineRule="auto"/>
        <w:jc w:val="both"/>
        <w:rPr>
          <w:rFonts w:ascii="Times New Roman" w:cs="Times New Roman" w:eastAsia="Times New Roman" w:hAnsi="Times New Roman"/>
          <w:b w:val="1"/>
          <w:color w:val="4f81bd"/>
          <w:sz w:val="28"/>
          <w:szCs w:val="28"/>
        </w:rPr>
      </w:pPr>
      <w:bookmarkStart w:colFirst="0" w:colLast="0" w:name="_34g0dwd" w:id="69"/>
      <w:bookmarkEnd w:id="69"/>
      <w:r w:rsidDel="00000000" w:rsidR="00000000" w:rsidRPr="00000000">
        <w:rPr>
          <w:rFonts w:ascii="Times New Roman" w:cs="Times New Roman" w:eastAsia="Times New Roman" w:hAnsi="Times New Roman"/>
          <w:b w:val="1"/>
          <w:color w:val="4f81bd"/>
          <w:sz w:val="28"/>
          <w:szCs w:val="28"/>
          <w:rtl w:val="0"/>
        </w:rPr>
        <w:t xml:space="preserve">Основные средства</w:t>
      </w:r>
    </w:p>
    <w:p w:rsidR="00000000" w:rsidDel="00000000" w:rsidP="00000000" w:rsidRDefault="00000000" w:rsidRPr="00000000" w14:paraId="00000A32">
      <w:pPr>
        <w:widowControl w:val="0"/>
        <w:spacing w:after="0" w:befor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№52. Структура основных средств по состоянию на 31.12.2017г.</w:t>
      </w:r>
    </w:p>
    <w:p w:rsidR="00000000" w:rsidDel="00000000" w:rsidP="00000000" w:rsidRDefault="00000000" w:rsidRPr="00000000" w14:paraId="00000A33">
      <w:pPr>
        <w:widowControl w:val="0"/>
        <w:spacing w:after="0" w:line="240" w:lineRule="auto"/>
        <w:jc w:val="right"/>
        <w:rPr>
          <w:rFonts w:ascii="Times New Roman" w:cs="Times New Roman" w:eastAsia="Times New Roman" w:hAnsi="Times New Roman"/>
          <w:sz w:val="24"/>
          <w:szCs w:val="24"/>
        </w:rPr>
      </w:pPr>
      <w:bookmarkStart w:colFirst="0" w:colLast="0" w:name="_1jlao46" w:id="70"/>
      <w:bookmarkEnd w:id="70"/>
      <w:r w:rsidDel="00000000" w:rsidR="00000000" w:rsidRPr="00000000">
        <w:rPr>
          <w:rFonts w:ascii="Times New Roman" w:cs="Times New Roman" w:eastAsia="Times New Roman" w:hAnsi="Times New Roman"/>
          <w:sz w:val="24"/>
          <w:szCs w:val="24"/>
          <w:rtl w:val="0"/>
        </w:rPr>
        <w:t xml:space="preserve">(тыс. руб.)</w:t>
      </w:r>
    </w:p>
    <w:tbl>
      <w:tblPr>
        <w:tblStyle w:val="Table47"/>
        <w:tblW w:w="10021.0"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493"/>
        <w:gridCol w:w="2126"/>
        <w:gridCol w:w="2160"/>
        <w:gridCol w:w="1609"/>
        <w:gridCol w:w="1633"/>
        <w:tblGridChange w:id="0">
          <w:tblGrid>
            <w:gridCol w:w="2493"/>
            <w:gridCol w:w="2126"/>
            <w:gridCol w:w="2160"/>
            <w:gridCol w:w="1609"/>
            <w:gridCol w:w="1633"/>
          </w:tblGrid>
        </w:tblGridChange>
      </w:tblGrid>
      <w:tr>
        <w:trPr>
          <w:cantSplit w:val="1"/>
          <w:trHeight w:val="397" w:hRule="atLeast"/>
          <w:tblHeader w:val="0"/>
        </w:trPr>
        <w:tc>
          <w:tcPr>
            <w:shd w:fill="c6d9f1" w:val="clear"/>
            <w:vAlign w:val="center"/>
          </w:tcPr>
          <w:p w:rsidR="00000000" w:rsidDel="00000000" w:rsidP="00000000" w:rsidRDefault="00000000" w:rsidRPr="00000000" w14:paraId="00000A34">
            <w:pPr>
              <w:spacing w:after="120" w:before="120" w:line="240" w:lineRule="auto"/>
              <w:ind w:right="-10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Наименование группы объектов основных средств</w:t>
            </w:r>
          </w:p>
        </w:tc>
        <w:tc>
          <w:tcPr>
            <w:shd w:fill="c6d9f1" w:val="clear"/>
            <w:vAlign w:val="center"/>
          </w:tcPr>
          <w:p w:rsidR="00000000" w:rsidDel="00000000" w:rsidP="00000000" w:rsidRDefault="00000000" w:rsidRPr="00000000" w14:paraId="00000A35">
            <w:pPr>
              <w:spacing w:after="120" w:before="120" w:line="240" w:lineRule="auto"/>
              <w:ind w:left="-108" w:right="-108" w:firstLine="10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Первоначальная стоимость на начало года</w:t>
            </w:r>
          </w:p>
        </w:tc>
        <w:tc>
          <w:tcPr>
            <w:shd w:fill="c6d9f1" w:val="clear"/>
            <w:vAlign w:val="center"/>
          </w:tcPr>
          <w:p w:rsidR="00000000" w:rsidDel="00000000" w:rsidP="00000000" w:rsidRDefault="00000000" w:rsidRPr="00000000" w14:paraId="00000A36">
            <w:pPr>
              <w:spacing w:after="120" w:before="120" w:line="240" w:lineRule="auto"/>
              <w:ind w:left="-108" w:right="-108" w:firstLine="1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Первоначальная стоимость на конец года</w:t>
            </w:r>
          </w:p>
        </w:tc>
        <w:tc>
          <w:tcPr>
            <w:shd w:fill="c6d9f1" w:val="clear"/>
            <w:vAlign w:val="center"/>
          </w:tcPr>
          <w:p w:rsidR="00000000" w:rsidDel="00000000" w:rsidP="00000000" w:rsidRDefault="00000000" w:rsidRPr="00000000" w14:paraId="00000A37">
            <w:pPr>
              <w:spacing w:after="120" w:before="120" w:line="240" w:lineRule="auto"/>
              <w:ind w:left="-108" w:right="-108" w:firstLine="1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Сумма накопленной амортизации</w:t>
            </w:r>
          </w:p>
        </w:tc>
        <w:tc>
          <w:tcPr>
            <w:shd w:fill="c6d9f1" w:val="clear"/>
            <w:vAlign w:val="center"/>
          </w:tcPr>
          <w:p w:rsidR="00000000" w:rsidDel="00000000" w:rsidP="00000000" w:rsidRDefault="00000000" w:rsidRPr="00000000" w14:paraId="00000A38">
            <w:pPr>
              <w:spacing w:after="120" w:before="120" w:line="240" w:lineRule="auto"/>
              <w:ind w:left="-108" w:right="-108" w:firstLine="1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Остаточная стоимость на конец года</w:t>
            </w:r>
          </w:p>
        </w:tc>
      </w:tr>
      <w:tr>
        <w:trPr>
          <w:cantSplit w:val="1"/>
          <w:trHeight w:val="397" w:hRule="atLeast"/>
          <w:tblHeader w:val="0"/>
        </w:trPr>
        <w:tc>
          <w:tcPr>
            <w:tcMar>
              <w:top w:w="0.0" w:type="dxa"/>
              <w:left w:w="72.0" w:type="dxa"/>
              <w:bottom w:w="0.0" w:type="dxa"/>
              <w:right w:w="72.0" w:type="dxa"/>
            </w:tcMar>
            <w:vAlign w:val="center"/>
          </w:tcPr>
          <w:p w:rsidR="00000000" w:rsidDel="00000000" w:rsidP="00000000" w:rsidRDefault="00000000" w:rsidRPr="00000000" w14:paraId="00000A3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Здания</w:t>
            </w:r>
          </w:p>
        </w:tc>
        <w:tc>
          <w:tcPr>
            <w:tcMar>
              <w:top w:w="0.0" w:type="dxa"/>
              <w:left w:w="72.0" w:type="dxa"/>
              <w:bottom w:w="0.0" w:type="dxa"/>
              <w:right w:w="72.0" w:type="dxa"/>
            </w:tcMar>
            <w:vAlign w:val="center"/>
          </w:tcPr>
          <w:p w:rsidR="00000000" w:rsidDel="00000000" w:rsidP="00000000" w:rsidRDefault="00000000" w:rsidRPr="00000000" w14:paraId="00000A3A">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1 884 656</w:t>
            </w:r>
          </w:p>
        </w:tc>
        <w:tc>
          <w:tcPr>
            <w:tcMar>
              <w:top w:w="0.0" w:type="dxa"/>
              <w:left w:w="72.0" w:type="dxa"/>
              <w:bottom w:w="0.0" w:type="dxa"/>
              <w:right w:w="72.0" w:type="dxa"/>
            </w:tcMar>
            <w:vAlign w:val="center"/>
          </w:tcPr>
          <w:p w:rsidR="00000000" w:rsidDel="00000000" w:rsidP="00000000" w:rsidRDefault="00000000" w:rsidRPr="00000000" w14:paraId="00000A3B">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2 194 639</w:t>
            </w:r>
          </w:p>
        </w:tc>
        <w:tc>
          <w:tcPr>
            <w:vAlign w:val="center"/>
          </w:tcPr>
          <w:p w:rsidR="00000000" w:rsidDel="00000000" w:rsidP="00000000" w:rsidRDefault="00000000" w:rsidRPr="00000000" w14:paraId="00000A3C">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626 134</w:t>
            </w:r>
          </w:p>
        </w:tc>
        <w:tc>
          <w:tcPr>
            <w:vAlign w:val="center"/>
          </w:tcPr>
          <w:p w:rsidR="00000000" w:rsidDel="00000000" w:rsidP="00000000" w:rsidRDefault="00000000" w:rsidRPr="00000000" w14:paraId="00000A3D">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1 568 505</w:t>
            </w:r>
          </w:p>
        </w:tc>
      </w:tr>
      <w:tr>
        <w:trPr>
          <w:cantSplit w:val="1"/>
          <w:trHeight w:val="497" w:hRule="atLeast"/>
          <w:tblHeader w:val="0"/>
        </w:trPr>
        <w:tc>
          <w:tcPr>
            <w:tcMar>
              <w:top w:w="0.0" w:type="dxa"/>
              <w:left w:w="72.0" w:type="dxa"/>
              <w:bottom w:w="0.0" w:type="dxa"/>
              <w:right w:w="72.0" w:type="dxa"/>
            </w:tcMar>
            <w:vAlign w:val="center"/>
          </w:tcPr>
          <w:p w:rsidR="00000000" w:rsidDel="00000000" w:rsidP="00000000" w:rsidRDefault="00000000" w:rsidRPr="00000000" w14:paraId="00000A3E">
            <w:pPr>
              <w:spacing w:after="0" w:lineRule="auto"/>
              <w:ind w:right="2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Сооружения и передаточные устройства</w:t>
            </w:r>
          </w:p>
        </w:tc>
        <w:tc>
          <w:tcPr>
            <w:tcMar>
              <w:top w:w="0.0" w:type="dxa"/>
              <w:left w:w="72.0" w:type="dxa"/>
              <w:bottom w:w="0.0" w:type="dxa"/>
              <w:right w:w="72.0" w:type="dxa"/>
            </w:tcMar>
            <w:vAlign w:val="center"/>
          </w:tcPr>
          <w:p w:rsidR="00000000" w:rsidDel="00000000" w:rsidP="00000000" w:rsidRDefault="00000000" w:rsidRPr="00000000" w14:paraId="00000A3F">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1 824 094</w:t>
            </w:r>
          </w:p>
        </w:tc>
        <w:tc>
          <w:tcPr>
            <w:tcMar>
              <w:top w:w="0.0" w:type="dxa"/>
              <w:left w:w="72.0" w:type="dxa"/>
              <w:bottom w:w="0.0" w:type="dxa"/>
              <w:right w:w="72.0" w:type="dxa"/>
            </w:tcMar>
            <w:vAlign w:val="center"/>
          </w:tcPr>
          <w:p w:rsidR="00000000" w:rsidDel="00000000" w:rsidP="00000000" w:rsidRDefault="00000000" w:rsidRPr="00000000" w14:paraId="00000A40">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1 850 674</w:t>
            </w:r>
          </w:p>
        </w:tc>
        <w:tc>
          <w:tcPr>
            <w:vAlign w:val="center"/>
          </w:tcPr>
          <w:p w:rsidR="00000000" w:rsidDel="00000000" w:rsidP="00000000" w:rsidRDefault="00000000" w:rsidRPr="00000000" w14:paraId="00000A41">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352 149</w:t>
            </w:r>
          </w:p>
        </w:tc>
        <w:tc>
          <w:tcPr>
            <w:vAlign w:val="center"/>
          </w:tcPr>
          <w:p w:rsidR="00000000" w:rsidDel="00000000" w:rsidP="00000000" w:rsidRDefault="00000000" w:rsidRPr="00000000" w14:paraId="00000A42">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1 498 525</w:t>
            </w:r>
          </w:p>
        </w:tc>
      </w:tr>
      <w:tr>
        <w:trPr>
          <w:cantSplit w:val="0"/>
          <w:trHeight w:val="397" w:hRule="atLeast"/>
          <w:tblHeader w:val="0"/>
        </w:trPr>
        <w:tc>
          <w:tcPr>
            <w:tcMar>
              <w:top w:w="0.0" w:type="dxa"/>
              <w:left w:w="72.0" w:type="dxa"/>
              <w:bottom w:w="0.0" w:type="dxa"/>
              <w:right w:w="72.0" w:type="dxa"/>
            </w:tcMar>
            <w:vAlign w:val="center"/>
          </w:tcPr>
          <w:p w:rsidR="00000000" w:rsidDel="00000000" w:rsidP="00000000" w:rsidRDefault="00000000" w:rsidRPr="00000000" w14:paraId="00000A4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Машины и оборудование</w:t>
            </w:r>
          </w:p>
        </w:tc>
        <w:tc>
          <w:tcPr>
            <w:tcMar>
              <w:top w:w="0.0" w:type="dxa"/>
              <w:left w:w="72.0" w:type="dxa"/>
              <w:bottom w:w="0.0" w:type="dxa"/>
              <w:right w:w="72.0" w:type="dxa"/>
            </w:tcMar>
            <w:vAlign w:val="center"/>
          </w:tcPr>
          <w:p w:rsidR="00000000" w:rsidDel="00000000" w:rsidP="00000000" w:rsidRDefault="00000000" w:rsidRPr="00000000" w14:paraId="00000A44">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2 984 120</w:t>
            </w:r>
          </w:p>
        </w:tc>
        <w:tc>
          <w:tcPr>
            <w:tcMar>
              <w:top w:w="0.0" w:type="dxa"/>
              <w:left w:w="72.0" w:type="dxa"/>
              <w:bottom w:w="0.0" w:type="dxa"/>
              <w:right w:w="72.0" w:type="dxa"/>
            </w:tcMar>
            <w:vAlign w:val="center"/>
          </w:tcPr>
          <w:p w:rsidR="00000000" w:rsidDel="00000000" w:rsidP="00000000" w:rsidRDefault="00000000" w:rsidRPr="00000000" w14:paraId="00000A45">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4 858 999</w:t>
            </w:r>
          </w:p>
        </w:tc>
        <w:tc>
          <w:tcPr>
            <w:vAlign w:val="center"/>
          </w:tcPr>
          <w:p w:rsidR="00000000" w:rsidDel="00000000" w:rsidP="00000000" w:rsidRDefault="00000000" w:rsidRPr="00000000" w14:paraId="00000A46">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2 054 507</w:t>
            </w:r>
          </w:p>
        </w:tc>
        <w:tc>
          <w:tcPr>
            <w:vAlign w:val="center"/>
          </w:tcPr>
          <w:p w:rsidR="00000000" w:rsidDel="00000000" w:rsidP="00000000" w:rsidRDefault="00000000" w:rsidRPr="00000000" w14:paraId="00000A47">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2 804 492</w:t>
            </w:r>
          </w:p>
        </w:tc>
      </w:tr>
      <w:tr>
        <w:trPr>
          <w:cantSplit w:val="0"/>
          <w:trHeight w:val="397" w:hRule="atLeast"/>
          <w:tblHeader w:val="0"/>
        </w:trPr>
        <w:tc>
          <w:tcPr>
            <w:tcMar>
              <w:top w:w="0.0" w:type="dxa"/>
              <w:left w:w="72.0" w:type="dxa"/>
              <w:bottom w:w="0.0" w:type="dxa"/>
              <w:right w:w="72.0" w:type="dxa"/>
            </w:tcMar>
            <w:vAlign w:val="center"/>
          </w:tcPr>
          <w:p w:rsidR="00000000" w:rsidDel="00000000" w:rsidP="00000000" w:rsidRDefault="00000000" w:rsidRPr="00000000" w14:paraId="00000A4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Транспортные средства</w:t>
            </w:r>
          </w:p>
        </w:tc>
        <w:tc>
          <w:tcPr>
            <w:tcMar>
              <w:top w:w="0.0" w:type="dxa"/>
              <w:left w:w="72.0" w:type="dxa"/>
              <w:bottom w:w="0.0" w:type="dxa"/>
              <w:right w:w="72.0" w:type="dxa"/>
            </w:tcMar>
            <w:vAlign w:val="center"/>
          </w:tcPr>
          <w:p w:rsidR="00000000" w:rsidDel="00000000" w:rsidP="00000000" w:rsidRDefault="00000000" w:rsidRPr="00000000" w14:paraId="00000A49">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213 083</w:t>
            </w:r>
          </w:p>
        </w:tc>
        <w:tc>
          <w:tcPr>
            <w:tcMar>
              <w:top w:w="0.0" w:type="dxa"/>
              <w:left w:w="72.0" w:type="dxa"/>
              <w:bottom w:w="0.0" w:type="dxa"/>
              <w:right w:w="72.0" w:type="dxa"/>
            </w:tcMar>
            <w:vAlign w:val="center"/>
          </w:tcPr>
          <w:p w:rsidR="00000000" w:rsidDel="00000000" w:rsidP="00000000" w:rsidRDefault="00000000" w:rsidRPr="00000000" w14:paraId="00000A4A">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230 901</w:t>
            </w:r>
          </w:p>
        </w:tc>
        <w:tc>
          <w:tcPr>
            <w:vAlign w:val="center"/>
          </w:tcPr>
          <w:p w:rsidR="00000000" w:rsidDel="00000000" w:rsidP="00000000" w:rsidRDefault="00000000" w:rsidRPr="00000000" w14:paraId="00000A4B">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161 084</w:t>
            </w:r>
          </w:p>
        </w:tc>
        <w:tc>
          <w:tcPr>
            <w:vAlign w:val="center"/>
          </w:tcPr>
          <w:p w:rsidR="00000000" w:rsidDel="00000000" w:rsidP="00000000" w:rsidRDefault="00000000" w:rsidRPr="00000000" w14:paraId="00000A4C">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69 817</w:t>
            </w:r>
          </w:p>
        </w:tc>
      </w:tr>
      <w:tr>
        <w:trPr>
          <w:cantSplit w:val="0"/>
          <w:trHeight w:val="397" w:hRule="atLeast"/>
          <w:tblHeader w:val="0"/>
        </w:trPr>
        <w:tc>
          <w:tcPr>
            <w:tcMar>
              <w:top w:w="0.0" w:type="dxa"/>
              <w:left w:w="72.0" w:type="dxa"/>
              <w:bottom w:w="0.0" w:type="dxa"/>
              <w:right w:w="72.0" w:type="dxa"/>
            </w:tcMar>
            <w:vAlign w:val="center"/>
          </w:tcPr>
          <w:p w:rsidR="00000000" w:rsidDel="00000000" w:rsidP="00000000" w:rsidRDefault="00000000" w:rsidRPr="00000000" w14:paraId="00000A4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Производственный и хозяйственный инвентарь</w:t>
            </w:r>
          </w:p>
        </w:tc>
        <w:tc>
          <w:tcPr>
            <w:tcMar>
              <w:top w:w="0.0" w:type="dxa"/>
              <w:left w:w="72.0" w:type="dxa"/>
              <w:bottom w:w="0.0" w:type="dxa"/>
              <w:right w:w="72.0" w:type="dxa"/>
            </w:tcMar>
            <w:vAlign w:val="center"/>
          </w:tcPr>
          <w:p w:rsidR="00000000" w:rsidDel="00000000" w:rsidP="00000000" w:rsidRDefault="00000000" w:rsidRPr="00000000" w14:paraId="00000A4E">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1 698 043</w:t>
            </w:r>
          </w:p>
        </w:tc>
        <w:tc>
          <w:tcPr>
            <w:tcMar>
              <w:top w:w="0.0" w:type="dxa"/>
              <w:left w:w="72.0" w:type="dxa"/>
              <w:bottom w:w="0.0" w:type="dxa"/>
              <w:right w:w="72.0" w:type="dxa"/>
            </w:tcMar>
            <w:vAlign w:val="center"/>
          </w:tcPr>
          <w:p w:rsidR="00000000" w:rsidDel="00000000" w:rsidP="00000000" w:rsidRDefault="00000000" w:rsidRPr="00000000" w14:paraId="00000A4F">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1 760 037</w:t>
            </w:r>
          </w:p>
        </w:tc>
        <w:tc>
          <w:tcPr>
            <w:vAlign w:val="center"/>
          </w:tcPr>
          <w:p w:rsidR="00000000" w:rsidDel="00000000" w:rsidP="00000000" w:rsidRDefault="00000000" w:rsidRPr="00000000" w14:paraId="00000A50">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1 513 366</w:t>
            </w:r>
          </w:p>
        </w:tc>
        <w:tc>
          <w:tcPr>
            <w:vAlign w:val="center"/>
          </w:tcPr>
          <w:p w:rsidR="00000000" w:rsidDel="00000000" w:rsidP="00000000" w:rsidRDefault="00000000" w:rsidRPr="00000000" w14:paraId="00000A51">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246 671</w:t>
            </w:r>
          </w:p>
        </w:tc>
      </w:tr>
      <w:tr>
        <w:trPr>
          <w:cantSplit w:val="0"/>
          <w:trHeight w:val="397" w:hRule="atLeast"/>
          <w:tblHeader w:val="0"/>
        </w:trPr>
        <w:tc>
          <w:tcPr>
            <w:tcMar>
              <w:top w:w="0.0" w:type="dxa"/>
              <w:left w:w="72.0" w:type="dxa"/>
              <w:bottom w:w="0.0" w:type="dxa"/>
              <w:right w:w="72.0" w:type="dxa"/>
            </w:tcMar>
            <w:vAlign w:val="center"/>
          </w:tcPr>
          <w:p w:rsidR="00000000" w:rsidDel="00000000" w:rsidP="00000000" w:rsidRDefault="00000000" w:rsidRPr="00000000" w14:paraId="00000A5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Земля</w:t>
            </w:r>
          </w:p>
        </w:tc>
        <w:tc>
          <w:tcPr>
            <w:tcMar>
              <w:top w:w="0.0" w:type="dxa"/>
              <w:left w:w="72.0" w:type="dxa"/>
              <w:bottom w:w="0.0" w:type="dxa"/>
              <w:right w:w="72.0" w:type="dxa"/>
            </w:tcMar>
            <w:vAlign w:val="center"/>
          </w:tcPr>
          <w:p w:rsidR="00000000" w:rsidDel="00000000" w:rsidP="00000000" w:rsidRDefault="00000000" w:rsidRPr="00000000" w14:paraId="00000A53">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50 445 837</w:t>
            </w:r>
          </w:p>
        </w:tc>
        <w:tc>
          <w:tcPr>
            <w:tcMar>
              <w:top w:w="0.0" w:type="dxa"/>
              <w:left w:w="72.0" w:type="dxa"/>
              <w:bottom w:w="0.0" w:type="dxa"/>
              <w:right w:w="72.0" w:type="dxa"/>
            </w:tcMar>
            <w:vAlign w:val="center"/>
          </w:tcPr>
          <w:p w:rsidR="00000000" w:rsidDel="00000000" w:rsidP="00000000" w:rsidRDefault="00000000" w:rsidRPr="00000000" w14:paraId="00000A54">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50 449 380</w:t>
            </w:r>
          </w:p>
        </w:tc>
        <w:tc>
          <w:tcPr>
            <w:vAlign w:val="center"/>
          </w:tcPr>
          <w:p w:rsidR="00000000" w:rsidDel="00000000" w:rsidP="00000000" w:rsidRDefault="00000000" w:rsidRPr="00000000" w14:paraId="00000A55">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vAlign w:val="center"/>
          </w:tcPr>
          <w:p w:rsidR="00000000" w:rsidDel="00000000" w:rsidP="00000000" w:rsidRDefault="00000000" w:rsidRPr="00000000" w14:paraId="00000A56">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50 449 380</w:t>
            </w:r>
          </w:p>
        </w:tc>
      </w:tr>
      <w:tr>
        <w:trPr>
          <w:cantSplit w:val="0"/>
          <w:trHeight w:val="521" w:hRule="atLeast"/>
          <w:tblHeader w:val="0"/>
        </w:trPr>
        <w:tc>
          <w:tcPr>
            <w:tcMar>
              <w:top w:w="0.0" w:type="dxa"/>
              <w:left w:w="72.0" w:type="dxa"/>
              <w:bottom w:w="0.0" w:type="dxa"/>
              <w:right w:w="72.0" w:type="dxa"/>
            </w:tcMar>
            <w:vAlign w:val="center"/>
          </w:tcPr>
          <w:p w:rsidR="00000000" w:rsidDel="00000000" w:rsidP="00000000" w:rsidRDefault="00000000" w:rsidRPr="00000000" w14:paraId="00000A5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Другие виды основных средств</w:t>
            </w:r>
          </w:p>
        </w:tc>
        <w:tc>
          <w:tcPr>
            <w:tcMar>
              <w:top w:w="0.0" w:type="dxa"/>
              <w:left w:w="72.0" w:type="dxa"/>
              <w:bottom w:w="0.0" w:type="dxa"/>
              <w:right w:w="72.0" w:type="dxa"/>
            </w:tcMar>
            <w:vAlign w:val="center"/>
          </w:tcPr>
          <w:p w:rsidR="00000000" w:rsidDel="00000000" w:rsidP="00000000" w:rsidRDefault="00000000" w:rsidRPr="00000000" w14:paraId="00000A58">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9 867</w:t>
            </w:r>
          </w:p>
        </w:tc>
        <w:tc>
          <w:tcPr>
            <w:tcMar>
              <w:top w:w="0.0" w:type="dxa"/>
              <w:left w:w="72.0" w:type="dxa"/>
              <w:bottom w:w="0.0" w:type="dxa"/>
              <w:right w:w="72.0" w:type="dxa"/>
            </w:tcMar>
            <w:vAlign w:val="center"/>
          </w:tcPr>
          <w:p w:rsidR="00000000" w:rsidDel="00000000" w:rsidP="00000000" w:rsidRDefault="00000000" w:rsidRPr="00000000" w14:paraId="00000A59">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10 089</w:t>
            </w:r>
          </w:p>
        </w:tc>
        <w:tc>
          <w:tcPr>
            <w:vAlign w:val="center"/>
          </w:tcPr>
          <w:p w:rsidR="00000000" w:rsidDel="00000000" w:rsidP="00000000" w:rsidRDefault="00000000" w:rsidRPr="00000000" w14:paraId="00000A5A">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1 757</w:t>
            </w:r>
          </w:p>
        </w:tc>
        <w:tc>
          <w:tcPr>
            <w:vAlign w:val="center"/>
          </w:tcPr>
          <w:p w:rsidR="00000000" w:rsidDel="00000000" w:rsidP="00000000" w:rsidRDefault="00000000" w:rsidRPr="00000000" w14:paraId="00000A5B">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8 332</w:t>
            </w:r>
          </w:p>
        </w:tc>
      </w:tr>
      <w:tr>
        <w:trPr>
          <w:cantSplit w:val="0"/>
          <w:trHeight w:val="397" w:hRule="atLeast"/>
          <w:tblHeader w:val="0"/>
        </w:trPr>
        <w:tc>
          <w:tcPr>
            <w:shd w:fill="c6d9f1" w:val="clear"/>
            <w:tcMar>
              <w:top w:w="0.0" w:type="dxa"/>
              <w:left w:w="72.0" w:type="dxa"/>
              <w:bottom w:w="0.0" w:type="dxa"/>
              <w:right w:w="72.0" w:type="dxa"/>
            </w:tcMar>
            <w:vAlign w:val="center"/>
          </w:tcPr>
          <w:p w:rsidR="00000000" w:rsidDel="00000000" w:rsidP="00000000" w:rsidRDefault="00000000" w:rsidRPr="00000000" w14:paraId="00000A5C">
            <w:pPr>
              <w:spacing w:after="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Итого:</w:t>
            </w:r>
          </w:p>
        </w:tc>
        <w:tc>
          <w:tcPr>
            <w:shd w:fill="c6d9f1" w:val="clear"/>
            <w:tcMar>
              <w:top w:w="0.0" w:type="dxa"/>
              <w:left w:w="72.0" w:type="dxa"/>
              <w:bottom w:w="0.0" w:type="dxa"/>
              <w:right w:w="72.0" w:type="dxa"/>
            </w:tcMar>
            <w:vAlign w:val="center"/>
          </w:tcPr>
          <w:p w:rsidR="00000000" w:rsidDel="00000000" w:rsidP="00000000" w:rsidRDefault="00000000" w:rsidRPr="00000000" w14:paraId="00000A5D">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59 059 700</w:t>
            </w:r>
          </w:p>
        </w:tc>
        <w:tc>
          <w:tcPr>
            <w:shd w:fill="c6d9f1" w:val="clear"/>
            <w:tcMar>
              <w:top w:w="0.0" w:type="dxa"/>
              <w:left w:w="72.0" w:type="dxa"/>
              <w:bottom w:w="0.0" w:type="dxa"/>
              <w:right w:w="72.0" w:type="dxa"/>
            </w:tcMar>
            <w:vAlign w:val="center"/>
          </w:tcPr>
          <w:p w:rsidR="00000000" w:rsidDel="00000000" w:rsidP="00000000" w:rsidRDefault="00000000" w:rsidRPr="00000000" w14:paraId="00000A5E">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61 354 719</w:t>
            </w:r>
          </w:p>
        </w:tc>
        <w:tc>
          <w:tcPr>
            <w:shd w:fill="c6d9f1" w:val="clear"/>
            <w:vAlign w:val="center"/>
          </w:tcPr>
          <w:p w:rsidR="00000000" w:rsidDel="00000000" w:rsidP="00000000" w:rsidRDefault="00000000" w:rsidRPr="00000000" w14:paraId="00000A5F">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4 708 997</w:t>
            </w:r>
          </w:p>
        </w:tc>
        <w:tc>
          <w:tcPr>
            <w:shd w:fill="c6d9f1" w:val="clear"/>
            <w:vAlign w:val="center"/>
          </w:tcPr>
          <w:p w:rsidR="00000000" w:rsidDel="00000000" w:rsidP="00000000" w:rsidRDefault="00000000" w:rsidRPr="00000000" w14:paraId="00000A60">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56 645 722</w:t>
            </w:r>
          </w:p>
        </w:tc>
      </w:tr>
    </w:tbl>
    <w:p w:rsidR="00000000" w:rsidDel="00000000" w:rsidP="00000000" w:rsidRDefault="00000000" w:rsidRPr="00000000" w14:paraId="00000A61">
      <w:pPr>
        <w:widowControl w:val="0"/>
        <w:spacing w:after="80" w:before="480" w:line="240" w:lineRule="auto"/>
        <w:jc w:val="both"/>
        <w:rPr>
          <w:rFonts w:ascii="Times New Roman" w:cs="Times New Roman" w:eastAsia="Times New Roman" w:hAnsi="Times New Roman"/>
          <w:b w:val="1"/>
          <w:color w:val="4f81bd"/>
          <w:sz w:val="28"/>
          <w:szCs w:val="28"/>
        </w:rPr>
      </w:pPr>
      <w:bookmarkStart w:colFirst="0" w:colLast="0" w:name="_43ky6rz" w:id="71"/>
      <w:bookmarkEnd w:id="71"/>
      <w:r w:rsidDel="00000000" w:rsidR="00000000" w:rsidRPr="00000000">
        <w:rPr>
          <w:rFonts w:ascii="Times New Roman" w:cs="Times New Roman" w:eastAsia="Times New Roman" w:hAnsi="Times New Roman"/>
          <w:b w:val="1"/>
          <w:color w:val="4f81bd"/>
          <w:sz w:val="28"/>
          <w:szCs w:val="28"/>
          <w:rtl w:val="0"/>
        </w:rPr>
        <w:t xml:space="preserve">Нематериальные активы</w:t>
      </w:r>
    </w:p>
    <w:p w:rsidR="00000000" w:rsidDel="00000000" w:rsidP="00000000" w:rsidRDefault="00000000" w:rsidRPr="00000000" w14:paraId="00000A62">
      <w:pPr>
        <w:widowControl w:val="0"/>
        <w:spacing w:after="0" w:befor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№53.</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Структура нематериальных активов и расходов на научно-исследовательские, опытно-конструкторские и технологические работы (НИОКР) по состоянию на 31.12.2017г.</w:t>
      </w:r>
    </w:p>
    <w:p w:rsidR="00000000" w:rsidDel="00000000" w:rsidP="00000000" w:rsidRDefault="00000000" w:rsidRPr="00000000" w14:paraId="00000A63">
      <w:pPr>
        <w:widowControl w:val="0"/>
        <w:spacing w:after="0" w:line="240" w:lineRule="auto"/>
        <w:jc w:val="right"/>
        <w:rPr>
          <w:rFonts w:ascii="Times New Roman" w:cs="Times New Roman" w:eastAsia="Times New Roman" w:hAnsi="Times New Roman"/>
          <w:sz w:val="24"/>
          <w:szCs w:val="24"/>
        </w:rPr>
      </w:pPr>
      <w:bookmarkStart w:colFirst="0" w:colLast="0" w:name="_2iq8gzs" w:id="72"/>
      <w:bookmarkEnd w:id="72"/>
      <w:r w:rsidDel="00000000" w:rsidR="00000000" w:rsidRPr="00000000">
        <w:rPr>
          <w:rFonts w:ascii="Times New Roman" w:cs="Times New Roman" w:eastAsia="Times New Roman" w:hAnsi="Times New Roman"/>
          <w:sz w:val="24"/>
          <w:szCs w:val="24"/>
          <w:rtl w:val="0"/>
        </w:rPr>
        <w:t xml:space="preserve">(тыс. руб.)</w:t>
      </w:r>
    </w:p>
    <w:tbl>
      <w:tblPr>
        <w:tblStyle w:val="Table48"/>
        <w:tblW w:w="10235.0"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525"/>
        <w:gridCol w:w="2126"/>
        <w:gridCol w:w="2160"/>
        <w:gridCol w:w="1791"/>
        <w:gridCol w:w="1633"/>
        <w:tblGridChange w:id="0">
          <w:tblGrid>
            <w:gridCol w:w="2525"/>
            <w:gridCol w:w="2126"/>
            <w:gridCol w:w="2160"/>
            <w:gridCol w:w="1791"/>
            <w:gridCol w:w="1633"/>
          </w:tblGrid>
        </w:tblGridChange>
      </w:tblGrid>
      <w:tr>
        <w:trPr>
          <w:cantSplit w:val="1"/>
          <w:trHeight w:val="20" w:hRule="atLeast"/>
          <w:tblHeader w:val="0"/>
        </w:trPr>
        <w:tc>
          <w:tcPr>
            <w:shd w:fill="c6d9f1" w:val="clear"/>
            <w:vAlign w:val="center"/>
          </w:tcPr>
          <w:p w:rsidR="00000000" w:rsidDel="00000000" w:rsidP="00000000" w:rsidRDefault="00000000" w:rsidRPr="00000000" w14:paraId="00000A64">
            <w:pPr>
              <w:spacing w:after="120" w:before="120" w:line="240" w:lineRule="auto"/>
              <w:ind w:right="-10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Наименование нематериального актива</w:t>
            </w:r>
          </w:p>
        </w:tc>
        <w:tc>
          <w:tcPr>
            <w:shd w:fill="c6d9f1" w:val="clear"/>
            <w:vAlign w:val="center"/>
          </w:tcPr>
          <w:p w:rsidR="00000000" w:rsidDel="00000000" w:rsidP="00000000" w:rsidRDefault="00000000" w:rsidRPr="00000000" w14:paraId="00000A65">
            <w:pPr>
              <w:spacing w:after="120" w:before="120" w:line="240" w:lineRule="auto"/>
              <w:ind w:left="-108" w:right="-108" w:firstLine="10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Первоначальная стоимость на начало года</w:t>
            </w:r>
          </w:p>
        </w:tc>
        <w:tc>
          <w:tcPr>
            <w:shd w:fill="c6d9f1" w:val="clear"/>
            <w:vAlign w:val="center"/>
          </w:tcPr>
          <w:p w:rsidR="00000000" w:rsidDel="00000000" w:rsidP="00000000" w:rsidRDefault="00000000" w:rsidRPr="00000000" w14:paraId="00000A66">
            <w:pPr>
              <w:spacing w:after="120" w:before="120" w:line="240" w:lineRule="auto"/>
              <w:ind w:left="-108" w:right="-108" w:firstLine="1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Первоначальная стоимость на конец года</w:t>
            </w:r>
          </w:p>
        </w:tc>
        <w:tc>
          <w:tcPr>
            <w:shd w:fill="c6d9f1" w:val="clear"/>
            <w:vAlign w:val="center"/>
          </w:tcPr>
          <w:p w:rsidR="00000000" w:rsidDel="00000000" w:rsidP="00000000" w:rsidRDefault="00000000" w:rsidRPr="00000000" w14:paraId="00000A67">
            <w:pPr>
              <w:spacing w:after="120" w:before="120" w:line="240" w:lineRule="auto"/>
              <w:ind w:left="-108" w:right="-108" w:firstLine="1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Накопленная амортизация и убытки от обесценения</w:t>
            </w:r>
          </w:p>
        </w:tc>
        <w:tc>
          <w:tcPr>
            <w:shd w:fill="c6d9f1" w:val="clear"/>
            <w:vAlign w:val="center"/>
          </w:tcPr>
          <w:p w:rsidR="00000000" w:rsidDel="00000000" w:rsidP="00000000" w:rsidRDefault="00000000" w:rsidRPr="00000000" w14:paraId="00000A68">
            <w:pPr>
              <w:spacing w:after="120" w:before="120" w:line="240" w:lineRule="auto"/>
              <w:ind w:left="-108" w:right="-108" w:firstLine="1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Остаточная стоимость на конец года</w:t>
            </w:r>
          </w:p>
        </w:tc>
      </w:tr>
      <w:tr>
        <w:trPr>
          <w:cantSplit w:val="1"/>
          <w:trHeight w:val="20" w:hRule="atLeast"/>
          <w:tblHeader w:val="0"/>
        </w:trPr>
        <w:tc>
          <w:tcPr>
            <w:tcMar>
              <w:top w:w="0.0" w:type="dxa"/>
              <w:left w:w="72.0" w:type="dxa"/>
              <w:bottom w:w="0.0" w:type="dxa"/>
              <w:right w:w="72.0" w:type="dxa"/>
            </w:tcMar>
            <w:vAlign w:val="center"/>
          </w:tcPr>
          <w:p w:rsidR="00000000" w:rsidDel="00000000" w:rsidP="00000000" w:rsidRDefault="00000000" w:rsidRPr="00000000" w14:paraId="00000A69">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Конструкторская документация</w:t>
            </w:r>
          </w:p>
        </w:tc>
        <w:tc>
          <w:tcPr>
            <w:tcMar>
              <w:top w:w="0.0" w:type="dxa"/>
              <w:left w:w="72.0" w:type="dxa"/>
              <w:bottom w:w="0.0" w:type="dxa"/>
              <w:right w:w="72.0" w:type="dxa"/>
            </w:tcMar>
            <w:vAlign w:val="center"/>
          </w:tcPr>
          <w:p w:rsidR="00000000" w:rsidDel="00000000" w:rsidP="00000000" w:rsidRDefault="00000000" w:rsidRPr="00000000" w14:paraId="00000A6A">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2 881 495</w:t>
            </w:r>
          </w:p>
        </w:tc>
        <w:tc>
          <w:tcPr>
            <w:tcMar>
              <w:top w:w="0.0" w:type="dxa"/>
              <w:left w:w="72.0" w:type="dxa"/>
              <w:bottom w:w="0.0" w:type="dxa"/>
              <w:right w:w="72.0" w:type="dxa"/>
            </w:tcMar>
            <w:vAlign w:val="center"/>
          </w:tcPr>
          <w:p w:rsidR="00000000" w:rsidDel="00000000" w:rsidP="00000000" w:rsidRDefault="00000000" w:rsidRPr="00000000" w14:paraId="00000A6B">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2 881 495</w:t>
            </w:r>
          </w:p>
        </w:tc>
        <w:tc>
          <w:tcPr>
            <w:vAlign w:val="center"/>
          </w:tcPr>
          <w:p w:rsidR="00000000" w:rsidDel="00000000" w:rsidP="00000000" w:rsidRDefault="00000000" w:rsidRPr="00000000" w14:paraId="00000A6C">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2 881 495</w:t>
            </w:r>
          </w:p>
        </w:tc>
        <w:tc>
          <w:tcPr>
            <w:vAlign w:val="center"/>
          </w:tcPr>
          <w:p w:rsidR="00000000" w:rsidDel="00000000" w:rsidP="00000000" w:rsidRDefault="00000000" w:rsidRPr="00000000" w14:paraId="00000A6D">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r>
      <w:tr>
        <w:trPr>
          <w:cantSplit w:val="1"/>
          <w:trHeight w:val="20" w:hRule="atLeast"/>
          <w:tblHeader w:val="0"/>
        </w:trPr>
        <w:tc>
          <w:tcPr>
            <w:tcMar>
              <w:top w:w="0.0" w:type="dxa"/>
              <w:left w:w="72.0" w:type="dxa"/>
              <w:bottom w:w="0.0" w:type="dxa"/>
              <w:right w:w="72.0" w:type="dxa"/>
            </w:tcMar>
            <w:vAlign w:val="center"/>
          </w:tcPr>
          <w:p w:rsidR="00000000" w:rsidDel="00000000" w:rsidP="00000000" w:rsidRDefault="00000000" w:rsidRPr="00000000" w14:paraId="00000A6E">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Патенты на изобретения, промышленные образцы, полезные модели</w:t>
            </w:r>
          </w:p>
        </w:tc>
        <w:tc>
          <w:tcPr>
            <w:tcMar>
              <w:top w:w="0.0" w:type="dxa"/>
              <w:left w:w="72.0" w:type="dxa"/>
              <w:bottom w:w="0.0" w:type="dxa"/>
              <w:right w:w="72.0" w:type="dxa"/>
            </w:tcMar>
            <w:vAlign w:val="center"/>
          </w:tcPr>
          <w:p w:rsidR="00000000" w:rsidDel="00000000" w:rsidP="00000000" w:rsidRDefault="00000000" w:rsidRPr="00000000" w14:paraId="00000A6F">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2 553</w:t>
            </w:r>
          </w:p>
        </w:tc>
        <w:tc>
          <w:tcPr>
            <w:tcMar>
              <w:top w:w="0.0" w:type="dxa"/>
              <w:left w:w="72.0" w:type="dxa"/>
              <w:bottom w:w="0.0" w:type="dxa"/>
              <w:right w:w="72.0" w:type="dxa"/>
            </w:tcMar>
            <w:vAlign w:val="center"/>
          </w:tcPr>
          <w:p w:rsidR="00000000" w:rsidDel="00000000" w:rsidP="00000000" w:rsidRDefault="00000000" w:rsidRPr="00000000" w14:paraId="00000A70">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1 818</w:t>
            </w:r>
          </w:p>
        </w:tc>
        <w:tc>
          <w:tcPr>
            <w:vAlign w:val="center"/>
          </w:tcPr>
          <w:p w:rsidR="00000000" w:rsidDel="00000000" w:rsidP="00000000" w:rsidRDefault="00000000" w:rsidRPr="00000000" w14:paraId="00000A71">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798</w:t>
            </w:r>
          </w:p>
        </w:tc>
        <w:tc>
          <w:tcPr>
            <w:vAlign w:val="center"/>
          </w:tcPr>
          <w:p w:rsidR="00000000" w:rsidDel="00000000" w:rsidP="00000000" w:rsidRDefault="00000000" w:rsidRPr="00000000" w14:paraId="00000A72">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1 020</w:t>
            </w:r>
          </w:p>
        </w:tc>
      </w:tr>
      <w:tr>
        <w:trPr>
          <w:cantSplit w:val="0"/>
          <w:trHeight w:val="20" w:hRule="atLeast"/>
          <w:tblHeader w:val="0"/>
        </w:trPr>
        <w:tc>
          <w:tcPr>
            <w:tcMar>
              <w:top w:w="0.0" w:type="dxa"/>
              <w:left w:w="72.0" w:type="dxa"/>
              <w:bottom w:w="0.0" w:type="dxa"/>
              <w:right w:w="72.0" w:type="dxa"/>
            </w:tcMar>
            <w:vAlign w:val="center"/>
          </w:tcPr>
          <w:p w:rsidR="00000000" w:rsidDel="00000000" w:rsidP="00000000" w:rsidRDefault="00000000" w:rsidRPr="00000000" w14:paraId="00000A73">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Программы ЭВМ, базы данных</w:t>
            </w:r>
          </w:p>
        </w:tc>
        <w:tc>
          <w:tcPr>
            <w:tcMar>
              <w:top w:w="0.0" w:type="dxa"/>
              <w:left w:w="72.0" w:type="dxa"/>
              <w:bottom w:w="0.0" w:type="dxa"/>
              <w:right w:w="72.0" w:type="dxa"/>
            </w:tcMar>
            <w:vAlign w:val="center"/>
          </w:tcPr>
          <w:p w:rsidR="00000000" w:rsidDel="00000000" w:rsidP="00000000" w:rsidRDefault="00000000" w:rsidRPr="00000000" w14:paraId="00000A74">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71</w:t>
            </w:r>
          </w:p>
        </w:tc>
        <w:tc>
          <w:tcPr>
            <w:tcMar>
              <w:top w:w="0.0" w:type="dxa"/>
              <w:left w:w="72.0" w:type="dxa"/>
              <w:bottom w:w="0.0" w:type="dxa"/>
              <w:right w:w="72.0" w:type="dxa"/>
            </w:tcMar>
            <w:vAlign w:val="center"/>
          </w:tcPr>
          <w:p w:rsidR="00000000" w:rsidDel="00000000" w:rsidP="00000000" w:rsidRDefault="00000000" w:rsidRPr="00000000" w14:paraId="00000A75">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121</w:t>
            </w:r>
          </w:p>
        </w:tc>
        <w:tc>
          <w:tcPr>
            <w:vAlign w:val="center"/>
          </w:tcPr>
          <w:p w:rsidR="00000000" w:rsidDel="00000000" w:rsidP="00000000" w:rsidRDefault="00000000" w:rsidRPr="00000000" w14:paraId="00000A76">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75</w:t>
            </w:r>
          </w:p>
        </w:tc>
        <w:tc>
          <w:tcPr>
            <w:vAlign w:val="center"/>
          </w:tcPr>
          <w:p w:rsidR="00000000" w:rsidDel="00000000" w:rsidP="00000000" w:rsidRDefault="00000000" w:rsidRPr="00000000" w14:paraId="00000A77">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46</w:t>
            </w:r>
          </w:p>
        </w:tc>
      </w:tr>
      <w:tr>
        <w:trPr>
          <w:cantSplit w:val="0"/>
          <w:trHeight w:val="20" w:hRule="atLeast"/>
          <w:tblHeader w:val="0"/>
        </w:trPr>
        <w:tc>
          <w:tcPr>
            <w:tcMar>
              <w:top w:w="0.0" w:type="dxa"/>
              <w:left w:w="72.0" w:type="dxa"/>
              <w:bottom w:w="0.0" w:type="dxa"/>
              <w:right w:w="72.0" w:type="dxa"/>
            </w:tcMar>
            <w:vAlign w:val="center"/>
          </w:tcPr>
          <w:p w:rsidR="00000000" w:rsidDel="00000000" w:rsidP="00000000" w:rsidRDefault="00000000" w:rsidRPr="00000000" w14:paraId="00000A78">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Товарные знаки</w:t>
            </w:r>
          </w:p>
        </w:tc>
        <w:tc>
          <w:tcPr>
            <w:tcMar>
              <w:top w:w="0.0" w:type="dxa"/>
              <w:left w:w="72.0" w:type="dxa"/>
              <w:bottom w:w="0.0" w:type="dxa"/>
              <w:right w:w="72.0" w:type="dxa"/>
            </w:tcMar>
            <w:vAlign w:val="center"/>
          </w:tcPr>
          <w:p w:rsidR="00000000" w:rsidDel="00000000" w:rsidP="00000000" w:rsidRDefault="00000000" w:rsidRPr="00000000" w14:paraId="00000A79">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269</w:t>
            </w:r>
          </w:p>
        </w:tc>
        <w:tc>
          <w:tcPr>
            <w:tcMar>
              <w:top w:w="0.0" w:type="dxa"/>
              <w:left w:w="72.0" w:type="dxa"/>
              <w:bottom w:w="0.0" w:type="dxa"/>
              <w:right w:w="72.0" w:type="dxa"/>
            </w:tcMar>
            <w:vAlign w:val="center"/>
          </w:tcPr>
          <w:p w:rsidR="00000000" w:rsidDel="00000000" w:rsidP="00000000" w:rsidRDefault="00000000" w:rsidRPr="00000000" w14:paraId="00000A7A">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269</w:t>
            </w:r>
          </w:p>
        </w:tc>
        <w:tc>
          <w:tcPr>
            <w:vAlign w:val="center"/>
          </w:tcPr>
          <w:p w:rsidR="00000000" w:rsidDel="00000000" w:rsidP="00000000" w:rsidRDefault="00000000" w:rsidRPr="00000000" w14:paraId="00000A7B">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219</w:t>
            </w:r>
          </w:p>
        </w:tc>
        <w:tc>
          <w:tcPr>
            <w:vAlign w:val="center"/>
          </w:tcPr>
          <w:p w:rsidR="00000000" w:rsidDel="00000000" w:rsidP="00000000" w:rsidRDefault="00000000" w:rsidRPr="00000000" w14:paraId="00000A7C">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50</w:t>
            </w:r>
          </w:p>
        </w:tc>
      </w:tr>
      <w:tr>
        <w:trPr>
          <w:cantSplit w:val="0"/>
          <w:trHeight w:val="20" w:hRule="atLeast"/>
          <w:tblHeader w:val="0"/>
        </w:trPr>
        <w:tc>
          <w:tcPr>
            <w:tcMar>
              <w:top w:w="0.0" w:type="dxa"/>
              <w:left w:w="72.0" w:type="dxa"/>
              <w:bottom w:w="0.0" w:type="dxa"/>
              <w:right w:w="72.0" w:type="dxa"/>
            </w:tcMar>
            <w:vAlign w:val="center"/>
          </w:tcPr>
          <w:p w:rsidR="00000000" w:rsidDel="00000000" w:rsidP="00000000" w:rsidRDefault="00000000" w:rsidRPr="00000000" w14:paraId="00000A7D">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Видеофильмы</w:t>
            </w:r>
          </w:p>
        </w:tc>
        <w:tc>
          <w:tcPr>
            <w:tcMar>
              <w:top w:w="0.0" w:type="dxa"/>
              <w:left w:w="72.0" w:type="dxa"/>
              <w:bottom w:w="0.0" w:type="dxa"/>
              <w:right w:w="72.0" w:type="dxa"/>
            </w:tcMar>
            <w:vAlign w:val="center"/>
          </w:tcPr>
          <w:p w:rsidR="00000000" w:rsidDel="00000000" w:rsidP="00000000" w:rsidRDefault="00000000" w:rsidRPr="00000000" w14:paraId="00000A7E">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11 431</w:t>
            </w:r>
          </w:p>
        </w:tc>
        <w:tc>
          <w:tcPr>
            <w:tcMar>
              <w:top w:w="0.0" w:type="dxa"/>
              <w:left w:w="72.0" w:type="dxa"/>
              <w:bottom w:w="0.0" w:type="dxa"/>
              <w:right w:w="72.0" w:type="dxa"/>
            </w:tcMar>
            <w:vAlign w:val="center"/>
          </w:tcPr>
          <w:p w:rsidR="00000000" w:rsidDel="00000000" w:rsidP="00000000" w:rsidRDefault="00000000" w:rsidRPr="00000000" w14:paraId="00000A7F">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13 323</w:t>
            </w:r>
          </w:p>
        </w:tc>
        <w:tc>
          <w:tcPr>
            <w:vAlign w:val="center"/>
          </w:tcPr>
          <w:p w:rsidR="00000000" w:rsidDel="00000000" w:rsidP="00000000" w:rsidRDefault="00000000" w:rsidRPr="00000000" w14:paraId="00000A80">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11 381</w:t>
            </w:r>
          </w:p>
        </w:tc>
        <w:tc>
          <w:tcPr>
            <w:vAlign w:val="center"/>
          </w:tcPr>
          <w:p w:rsidR="00000000" w:rsidDel="00000000" w:rsidP="00000000" w:rsidRDefault="00000000" w:rsidRPr="00000000" w14:paraId="00000A81">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1 942</w:t>
            </w:r>
          </w:p>
        </w:tc>
      </w:tr>
      <w:tr>
        <w:trPr>
          <w:cantSplit w:val="0"/>
          <w:trHeight w:val="20" w:hRule="atLeast"/>
          <w:tblHeader w:val="0"/>
        </w:trPr>
        <w:tc>
          <w:tcPr>
            <w:tcMar>
              <w:top w:w="0.0" w:type="dxa"/>
              <w:left w:w="72.0" w:type="dxa"/>
              <w:bottom w:w="0.0" w:type="dxa"/>
              <w:right w:w="72.0" w:type="dxa"/>
            </w:tcMar>
            <w:vAlign w:val="center"/>
          </w:tcPr>
          <w:p w:rsidR="00000000" w:rsidDel="00000000" w:rsidP="00000000" w:rsidRDefault="00000000" w:rsidRPr="00000000" w14:paraId="00000A82">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НИОКР</w:t>
            </w:r>
          </w:p>
        </w:tc>
        <w:tc>
          <w:tcPr>
            <w:tcMar>
              <w:top w:w="0.0" w:type="dxa"/>
              <w:left w:w="72.0" w:type="dxa"/>
              <w:bottom w:w="0.0" w:type="dxa"/>
              <w:right w:w="72.0" w:type="dxa"/>
            </w:tcMar>
            <w:vAlign w:val="center"/>
          </w:tcPr>
          <w:p w:rsidR="00000000" w:rsidDel="00000000" w:rsidP="00000000" w:rsidRDefault="00000000" w:rsidRPr="00000000" w14:paraId="00000A83">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18 489</w:t>
            </w:r>
          </w:p>
        </w:tc>
        <w:tc>
          <w:tcPr>
            <w:tcMar>
              <w:top w:w="0.0" w:type="dxa"/>
              <w:left w:w="72.0" w:type="dxa"/>
              <w:bottom w:w="0.0" w:type="dxa"/>
              <w:right w:w="72.0" w:type="dxa"/>
            </w:tcMar>
            <w:vAlign w:val="center"/>
          </w:tcPr>
          <w:p w:rsidR="00000000" w:rsidDel="00000000" w:rsidP="00000000" w:rsidRDefault="00000000" w:rsidRPr="00000000" w14:paraId="00000A84">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18 489</w:t>
            </w:r>
          </w:p>
        </w:tc>
        <w:tc>
          <w:tcPr>
            <w:vAlign w:val="center"/>
          </w:tcPr>
          <w:p w:rsidR="00000000" w:rsidDel="00000000" w:rsidP="00000000" w:rsidRDefault="00000000" w:rsidRPr="00000000" w14:paraId="00000A85">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18 489</w:t>
            </w:r>
          </w:p>
        </w:tc>
        <w:tc>
          <w:tcPr>
            <w:vAlign w:val="center"/>
          </w:tcPr>
          <w:p w:rsidR="00000000" w:rsidDel="00000000" w:rsidP="00000000" w:rsidRDefault="00000000" w:rsidRPr="00000000" w14:paraId="00000A86">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r>
      <w:tr>
        <w:trPr>
          <w:cantSplit w:val="0"/>
          <w:trHeight w:val="20" w:hRule="atLeast"/>
          <w:tblHeader w:val="0"/>
        </w:trPr>
        <w:tc>
          <w:tcPr>
            <w:tcMar>
              <w:top w:w="0.0" w:type="dxa"/>
              <w:left w:w="72.0" w:type="dxa"/>
              <w:bottom w:w="0.0" w:type="dxa"/>
              <w:right w:w="72.0" w:type="dxa"/>
            </w:tcMar>
            <w:vAlign w:val="center"/>
          </w:tcPr>
          <w:p w:rsidR="00000000" w:rsidDel="00000000" w:rsidP="00000000" w:rsidRDefault="00000000" w:rsidRPr="00000000" w14:paraId="00000A87">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Секреты производства (ноу-хау)</w:t>
            </w:r>
          </w:p>
        </w:tc>
        <w:tc>
          <w:tcPr>
            <w:tcMar>
              <w:top w:w="0.0" w:type="dxa"/>
              <w:left w:w="72.0" w:type="dxa"/>
              <w:bottom w:w="0.0" w:type="dxa"/>
              <w:right w:w="72.0" w:type="dxa"/>
            </w:tcMar>
            <w:vAlign w:val="center"/>
          </w:tcPr>
          <w:p w:rsidR="00000000" w:rsidDel="00000000" w:rsidP="00000000" w:rsidRDefault="00000000" w:rsidRPr="00000000" w14:paraId="00000A88">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918 643</w:t>
            </w:r>
          </w:p>
        </w:tc>
        <w:tc>
          <w:tcPr>
            <w:tcMar>
              <w:top w:w="0.0" w:type="dxa"/>
              <w:left w:w="72.0" w:type="dxa"/>
              <w:bottom w:w="0.0" w:type="dxa"/>
              <w:right w:w="72.0" w:type="dxa"/>
            </w:tcMar>
            <w:vAlign w:val="center"/>
          </w:tcPr>
          <w:p w:rsidR="00000000" w:rsidDel="00000000" w:rsidP="00000000" w:rsidRDefault="00000000" w:rsidRPr="00000000" w14:paraId="00000A89">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1 615 517</w:t>
            </w:r>
          </w:p>
        </w:tc>
        <w:tc>
          <w:tcPr>
            <w:vAlign w:val="center"/>
          </w:tcPr>
          <w:p w:rsidR="00000000" w:rsidDel="00000000" w:rsidP="00000000" w:rsidRDefault="00000000" w:rsidRPr="00000000" w14:paraId="00000A8A">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703 812</w:t>
            </w:r>
          </w:p>
        </w:tc>
        <w:tc>
          <w:tcPr>
            <w:vAlign w:val="center"/>
          </w:tcPr>
          <w:p w:rsidR="00000000" w:rsidDel="00000000" w:rsidP="00000000" w:rsidRDefault="00000000" w:rsidRPr="00000000" w14:paraId="00000A8B">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911 705</w:t>
            </w:r>
          </w:p>
        </w:tc>
      </w:tr>
      <w:tr>
        <w:trPr>
          <w:cantSplit w:val="0"/>
          <w:trHeight w:val="20" w:hRule="atLeast"/>
          <w:tblHeader w:val="0"/>
        </w:trPr>
        <w:tc>
          <w:tcPr>
            <w:shd w:fill="c6d9f1" w:val="clear"/>
            <w:tcMar>
              <w:top w:w="0.0" w:type="dxa"/>
              <w:left w:w="72.0" w:type="dxa"/>
              <w:bottom w:w="0.0" w:type="dxa"/>
              <w:right w:w="72.0" w:type="dxa"/>
            </w:tcMar>
            <w:vAlign w:val="center"/>
          </w:tcPr>
          <w:p w:rsidR="00000000" w:rsidDel="00000000" w:rsidP="00000000" w:rsidRDefault="00000000" w:rsidRPr="00000000" w14:paraId="00000A8C">
            <w:pPr>
              <w:spacing w:after="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Итого:</w:t>
            </w:r>
          </w:p>
        </w:tc>
        <w:tc>
          <w:tcPr>
            <w:shd w:fill="c6d9f1" w:val="clear"/>
            <w:tcMar>
              <w:top w:w="0.0" w:type="dxa"/>
              <w:left w:w="72.0" w:type="dxa"/>
              <w:bottom w:w="0.0" w:type="dxa"/>
              <w:right w:w="72.0" w:type="dxa"/>
            </w:tcMar>
            <w:vAlign w:val="center"/>
          </w:tcPr>
          <w:p w:rsidR="00000000" w:rsidDel="00000000" w:rsidP="00000000" w:rsidRDefault="00000000" w:rsidRPr="00000000" w14:paraId="00000A8D">
            <w:pPr>
              <w:spacing w:after="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3 832 951</w:t>
            </w:r>
          </w:p>
        </w:tc>
        <w:tc>
          <w:tcPr>
            <w:shd w:fill="c6d9f1" w:val="clear"/>
            <w:tcMar>
              <w:top w:w="0.0" w:type="dxa"/>
              <w:left w:w="72.0" w:type="dxa"/>
              <w:bottom w:w="0.0" w:type="dxa"/>
              <w:right w:w="72.0" w:type="dxa"/>
            </w:tcMar>
            <w:vAlign w:val="center"/>
          </w:tcPr>
          <w:p w:rsidR="00000000" w:rsidDel="00000000" w:rsidP="00000000" w:rsidRDefault="00000000" w:rsidRPr="00000000" w14:paraId="00000A8E">
            <w:pPr>
              <w:spacing w:after="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4 531 032</w:t>
            </w:r>
          </w:p>
        </w:tc>
        <w:tc>
          <w:tcPr>
            <w:shd w:fill="c6d9f1" w:val="clear"/>
            <w:vAlign w:val="center"/>
          </w:tcPr>
          <w:p w:rsidR="00000000" w:rsidDel="00000000" w:rsidP="00000000" w:rsidRDefault="00000000" w:rsidRPr="00000000" w14:paraId="00000A8F">
            <w:pPr>
              <w:spacing w:after="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3 616 269</w:t>
            </w:r>
          </w:p>
        </w:tc>
        <w:tc>
          <w:tcPr>
            <w:shd w:fill="c6d9f1" w:val="clear"/>
            <w:vAlign w:val="center"/>
          </w:tcPr>
          <w:p w:rsidR="00000000" w:rsidDel="00000000" w:rsidP="00000000" w:rsidRDefault="00000000" w:rsidRPr="00000000" w14:paraId="00000A90">
            <w:pPr>
              <w:spacing w:after="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914 763</w:t>
            </w:r>
          </w:p>
        </w:tc>
      </w:tr>
    </w:tbl>
    <w:p w:rsidR="00000000" w:rsidDel="00000000" w:rsidP="00000000" w:rsidRDefault="00000000" w:rsidRPr="00000000" w14:paraId="00000A91">
      <w:pPr>
        <w:spacing w:after="0" w:before="240" w:line="240" w:lineRule="auto"/>
        <w:ind w:firstLine="700"/>
        <w:jc w:val="both"/>
        <w:rPr>
          <w:rFonts w:ascii="Times New Roman" w:cs="Times New Roman" w:eastAsia="Times New Roman" w:hAnsi="Times New Roman"/>
          <w:b w:val="1"/>
          <w:color w:val="4f81bd"/>
          <w:sz w:val="28"/>
          <w:szCs w:val="28"/>
        </w:rPr>
      </w:pPr>
      <w:r w:rsidDel="00000000" w:rsidR="00000000" w:rsidRPr="00000000">
        <w:rPr>
          <w:rFonts w:ascii="Times New Roman" w:cs="Times New Roman" w:eastAsia="Times New Roman" w:hAnsi="Times New Roman"/>
          <w:b w:val="1"/>
          <w:color w:val="4f81bd"/>
          <w:sz w:val="28"/>
          <w:szCs w:val="28"/>
          <w:rtl w:val="0"/>
        </w:rPr>
        <w:t xml:space="preserve">Налоги</w:t>
      </w:r>
    </w:p>
    <w:p w:rsidR="00000000" w:rsidDel="00000000" w:rsidP="00000000" w:rsidRDefault="00000000" w:rsidRPr="00000000" w14:paraId="00000A92">
      <w:pPr>
        <w:widowControl w:val="0"/>
        <w:spacing w:after="0" w:befor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отчетный период 2017 года все налоги оплачены Обществом в полном объеме и в установленные законодательством сроки.</w:t>
      </w:r>
    </w:p>
    <w:p w:rsidR="00000000" w:rsidDel="00000000" w:rsidP="00000000" w:rsidRDefault="00000000" w:rsidRPr="00000000" w14:paraId="00000A93">
      <w:pPr>
        <w:widowControl w:val="0"/>
        <w:spacing w:after="0" w:befor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№54. Налоги, начисленные за 2017 год</w:t>
      </w:r>
    </w:p>
    <w:p w:rsidR="00000000" w:rsidDel="00000000" w:rsidP="00000000" w:rsidRDefault="00000000" w:rsidRPr="00000000" w14:paraId="00000A94">
      <w:pPr>
        <w:widowControl w:val="0"/>
        <w:spacing w:after="0" w:line="240" w:lineRule="auto"/>
        <w:ind w:firstLine="709"/>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(тыс. руб.)</w:t>
      </w:r>
    </w:p>
    <w:tbl>
      <w:tblPr>
        <w:tblStyle w:val="Table49"/>
        <w:tblW w:w="9656.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7168"/>
        <w:gridCol w:w="2488"/>
        <w:tblGridChange w:id="0">
          <w:tblGrid>
            <w:gridCol w:w="7168"/>
            <w:gridCol w:w="2488"/>
          </w:tblGrid>
        </w:tblGridChange>
      </w:tblGrid>
      <w:tr>
        <w:trPr>
          <w:cantSplit w:val="0"/>
          <w:trHeight w:val="509" w:hRule="atLeast"/>
          <w:tblHeader w:val="0"/>
        </w:trPr>
        <w:tc>
          <w:tcPr>
            <w:vMerge w:val="restart"/>
            <w:shd w:fill="c6d9f1" w:val="clear"/>
            <w:vAlign w:val="center"/>
          </w:tcPr>
          <w:p w:rsidR="00000000" w:rsidDel="00000000" w:rsidP="00000000" w:rsidRDefault="00000000" w:rsidRPr="00000000" w14:paraId="00000A95">
            <w:pPr>
              <w:spacing w:after="0" w:before="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Наименование налогов</w:t>
            </w:r>
          </w:p>
        </w:tc>
        <w:tc>
          <w:tcPr>
            <w:vMerge w:val="restart"/>
            <w:shd w:fill="c6d9f1" w:val="clear"/>
            <w:vAlign w:val="center"/>
          </w:tcPr>
          <w:p w:rsidR="00000000" w:rsidDel="00000000" w:rsidP="00000000" w:rsidRDefault="00000000" w:rsidRPr="00000000" w14:paraId="00000A96">
            <w:pPr>
              <w:spacing w:after="0" w:before="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Сумма</w:t>
            </w:r>
          </w:p>
        </w:tc>
      </w:tr>
      <w:tr>
        <w:trPr>
          <w:cantSplit w:val="0"/>
          <w:trHeight w:val="509" w:hRule="atLeast"/>
          <w:tblHeader w:val="0"/>
        </w:trPr>
        <w:tc>
          <w:tcPr>
            <w:vMerge w:val="continue"/>
            <w:shd w:fill="c6d9f1" w:val="clear"/>
            <w:vAlign w:val="center"/>
          </w:tcPr>
          <w:p w:rsidR="00000000" w:rsidDel="00000000" w:rsidP="00000000" w:rsidRDefault="00000000" w:rsidRPr="00000000" w14:paraId="00000A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shd w:fill="c6d9f1" w:val="clear"/>
            <w:vAlign w:val="center"/>
          </w:tcPr>
          <w:p w:rsidR="00000000" w:rsidDel="00000000" w:rsidP="00000000" w:rsidRDefault="00000000" w:rsidRPr="00000000" w14:paraId="00000A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A9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Налог на прибыль</w:t>
            </w:r>
          </w:p>
        </w:tc>
        <w:tc>
          <w:tcPr>
            <w:vAlign w:val="center"/>
          </w:tcPr>
          <w:p w:rsidR="00000000" w:rsidDel="00000000" w:rsidP="00000000" w:rsidRDefault="00000000" w:rsidRPr="00000000" w14:paraId="00000A9A">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35 874</w:t>
            </w:r>
          </w:p>
        </w:tc>
      </w:tr>
      <w:tr>
        <w:trPr>
          <w:cantSplit w:val="0"/>
          <w:trHeight w:val="397" w:hRule="atLeast"/>
          <w:tblHeader w:val="0"/>
        </w:trPr>
        <w:tc>
          <w:tcPr>
            <w:vAlign w:val="center"/>
          </w:tcPr>
          <w:p w:rsidR="00000000" w:rsidDel="00000000" w:rsidP="00000000" w:rsidRDefault="00000000" w:rsidRPr="00000000" w14:paraId="00000A9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НДС</w:t>
            </w:r>
          </w:p>
        </w:tc>
        <w:tc>
          <w:tcPr>
            <w:vAlign w:val="center"/>
          </w:tcPr>
          <w:p w:rsidR="00000000" w:rsidDel="00000000" w:rsidP="00000000" w:rsidRDefault="00000000" w:rsidRPr="00000000" w14:paraId="00000A9C">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-99 066</w:t>
            </w:r>
          </w:p>
        </w:tc>
      </w:tr>
      <w:tr>
        <w:trPr>
          <w:cantSplit w:val="0"/>
          <w:trHeight w:val="397" w:hRule="atLeast"/>
          <w:tblHeader w:val="0"/>
        </w:trPr>
        <w:tc>
          <w:tcPr>
            <w:vAlign w:val="center"/>
          </w:tcPr>
          <w:p w:rsidR="00000000" w:rsidDel="00000000" w:rsidP="00000000" w:rsidRDefault="00000000" w:rsidRPr="00000000" w14:paraId="00000A9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Налог на имущество</w:t>
            </w:r>
          </w:p>
        </w:tc>
        <w:tc>
          <w:tcPr>
            <w:vAlign w:val="center"/>
          </w:tcPr>
          <w:p w:rsidR="00000000" w:rsidDel="00000000" w:rsidP="00000000" w:rsidRDefault="00000000" w:rsidRPr="00000000" w14:paraId="00000A9E">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49 262</w:t>
            </w:r>
          </w:p>
        </w:tc>
      </w:tr>
      <w:tr>
        <w:trPr>
          <w:cantSplit w:val="0"/>
          <w:trHeight w:val="397" w:hRule="atLeast"/>
          <w:tblHeader w:val="0"/>
        </w:trPr>
        <w:tc>
          <w:tcPr>
            <w:vAlign w:val="center"/>
          </w:tcPr>
          <w:p w:rsidR="00000000" w:rsidDel="00000000" w:rsidP="00000000" w:rsidRDefault="00000000" w:rsidRPr="00000000" w14:paraId="00000A9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Транспортный налог</w:t>
            </w:r>
          </w:p>
        </w:tc>
        <w:tc>
          <w:tcPr>
            <w:vAlign w:val="center"/>
          </w:tcPr>
          <w:p w:rsidR="00000000" w:rsidDel="00000000" w:rsidP="00000000" w:rsidRDefault="00000000" w:rsidRPr="00000000" w14:paraId="00000AA0">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1 194</w:t>
            </w:r>
          </w:p>
        </w:tc>
      </w:tr>
      <w:tr>
        <w:trPr>
          <w:cantSplit w:val="0"/>
          <w:trHeight w:val="397" w:hRule="atLeast"/>
          <w:tblHeader w:val="0"/>
        </w:trPr>
        <w:tc>
          <w:tcPr>
            <w:vAlign w:val="center"/>
          </w:tcPr>
          <w:p w:rsidR="00000000" w:rsidDel="00000000" w:rsidP="00000000" w:rsidRDefault="00000000" w:rsidRPr="00000000" w14:paraId="00000AA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НДФЛ</w:t>
            </w:r>
          </w:p>
        </w:tc>
        <w:tc>
          <w:tcPr>
            <w:vAlign w:val="center"/>
          </w:tcPr>
          <w:p w:rsidR="00000000" w:rsidDel="00000000" w:rsidP="00000000" w:rsidRDefault="00000000" w:rsidRPr="00000000" w14:paraId="00000AA2">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825 950</w:t>
            </w:r>
          </w:p>
        </w:tc>
      </w:tr>
      <w:tr>
        <w:trPr>
          <w:cantSplit w:val="0"/>
          <w:trHeight w:val="397" w:hRule="atLeast"/>
          <w:tblHeader w:val="0"/>
        </w:trPr>
        <w:tc>
          <w:tcPr>
            <w:vAlign w:val="center"/>
          </w:tcPr>
          <w:p w:rsidR="00000000" w:rsidDel="00000000" w:rsidP="00000000" w:rsidRDefault="00000000" w:rsidRPr="00000000" w14:paraId="00000AA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Плата за негативное воздействие на окружающую среду</w:t>
            </w:r>
          </w:p>
        </w:tc>
        <w:tc>
          <w:tcPr>
            <w:vAlign w:val="center"/>
          </w:tcPr>
          <w:p w:rsidR="00000000" w:rsidDel="00000000" w:rsidP="00000000" w:rsidRDefault="00000000" w:rsidRPr="00000000" w14:paraId="00000AA4">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1 375</w:t>
            </w:r>
          </w:p>
        </w:tc>
      </w:tr>
      <w:tr>
        <w:trPr>
          <w:cantSplit w:val="0"/>
          <w:trHeight w:val="397" w:hRule="atLeast"/>
          <w:tblHeader w:val="0"/>
        </w:trPr>
        <w:tc>
          <w:tcPr>
            <w:vAlign w:val="center"/>
          </w:tcPr>
          <w:p w:rsidR="00000000" w:rsidDel="00000000" w:rsidP="00000000" w:rsidRDefault="00000000" w:rsidRPr="00000000" w14:paraId="00000AA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Налог на пользование водными ресурсами</w:t>
            </w:r>
          </w:p>
        </w:tc>
        <w:tc>
          <w:tcPr>
            <w:vAlign w:val="center"/>
          </w:tcPr>
          <w:p w:rsidR="00000000" w:rsidDel="00000000" w:rsidP="00000000" w:rsidRDefault="00000000" w:rsidRPr="00000000" w14:paraId="00000AA6">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w:t>
            </w:r>
          </w:p>
        </w:tc>
      </w:tr>
      <w:tr>
        <w:trPr>
          <w:cantSplit w:val="0"/>
          <w:trHeight w:val="397" w:hRule="atLeast"/>
          <w:tblHeader w:val="0"/>
        </w:trPr>
        <w:tc>
          <w:tcPr>
            <w:vAlign w:val="center"/>
          </w:tcPr>
          <w:p w:rsidR="00000000" w:rsidDel="00000000" w:rsidP="00000000" w:rsidRDefault="00000000" w:rsidRPr="00000000" w14:paraId="00000AA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Земельный налог</w:t>
            </w:r>
          </w:p>
        </w:tc>
        <w:tc>
          <w:tcPr>
            <w:vAlign w:val="center"/>
          </w:tcPr>
          <w:p w:rsidR="00000000" w:rsidDel="00000000" w:rsidP="00000000" w:rsidRDefault="00000000" w:rsidRPr="00000000" w14:paraId="00000AA8">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73 612</w:t>
            </w:r>
          </w:p>
        </w:tc>
      </w:tr>
      <w:tr>
        <w:trPr>
          <w:cantSplit w:val="0"/>
          <w:trHeight w:val="397" w:hRule="atLeast"/>
          <w:tblHeader w:val="0"/>
        </w:trPr>
        <w:tc>
          <w:tcPr>
            <w:vAlign w:val="center"/>
          </w:tcPr>
          <w:p w:rsidR="00000000" w:rsidDel="00000000" w:rsidP="00000000" w:rsidRDefault="00000000" w:rsidRPr="00000000" w14:paraId="00000AA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Торговый сбор</w:t>
            </w:r>
          </w:p>
        </w:tc>
        <w:tc>
          <w:tcPr>
            <w:vAlign w:val="center"/>
          </w:tcPr>
          <w:p w:rsidR="00000000" w:rsidDel="00000000" w:rsidP="00000000" w:rsidRDefault="00000000" w:rsidRPr="00000000" w14:paraId="00000AAA">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324</w:t>
            </w:r>
          </w:p>
        </w:tc>
      </w:tr>
      <w:tr>
        <w:trPr>
          <w:cantSplit w:val="0"/>
          <w:trHeight w:val="397" w:hRule="atLeast"/>
          <w:tblHeader w:val="0"/>
        </w:trPr>
        <w:tc>
          <w:tcPr>
            <w:shd w:fill="c6d9f1" w:val="clear"/>
            <w:vAlign w:val="center"/>
          </w:tcPr>
          <w:p w:rsidR="00000000" w:rsidDel="00000000" w:rsidP="00000000" w:rsidRDefault="00000000" w:rsidRPr="00000000" w14:paraId="00000AAB">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Итого:</w:t>
            </w:r>
          </w:p>
        </w:tc>
        <w:tc>
          <w:tcPr>
            <w:shd w:fill="c6d9f1" w:val="clear"/>
            <w:vAlign w:val="center"/>
          </w:tcPr>
          <w:p w:rsidR="00000000" w:rsidDel="00000000" w:rsidP="00000000" w:rsidRDefault="00000000" w:rsidRPr="00000000" w14:paraId="00000AAC">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888 525</w:t>
            </w:r>
          </w:p>
        </w:tc>
      </w:tr>
      <w:tr>
        <w:trPr>
          <w:cantSplit w:val="0"/>
          <w:trHeight w:val="397" w:hRule="atLeast"/>
          <w:tblHeader w:val="0"/>
        </w:trPr>
        <w:tc>
          <w:tcPr>
            <w:gridSpan w:val="2"/>
            <w:vAlign w:val="center"/>
          </w:tcPr>
          <w:p w:rsidR="00000000" w:rsidDel="00000000" w:rsidP="00000000" w:rsidRDefault="00000000" w:rsidRPr="00000000" w14:paraId="00000AAD">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Отчисления во внебюджетные фонды</w:t>
            </w:r>
          </w:p>
        </w:tc>
      </w:tr>
      <w:tr>
        <w:trPr>
          <w:cantSplit w:val="0"/>
          <w:trHeight w:val="397" w:hRule="atLeast"/>
          <w:tblHeader w:val="0"/>
        </w:trPr>
        <w:tc>
          <w:tcPr>
            <w:vAlign w:val="center"/>
          </w:tcPr>
          <w:p w:rsidR="00000000" w:rsidDel="00000000" w:rsidP="00000000" w:rsidRDefault="00000000" w:rsidRPr="00000000" w14:paraId="00000AA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Социальное страхование</w:t>
            </w:r>
          </w:p>
        </w:tc>
        <w:tc>
          <w:tcPr>
            <w:vAlign w:val="center"/>
          </w:tcPr>
          <w:p w:rsidR="00000000" w:rsidDel="00000000" w:rsidP="00000000" w:rsidRDefault="00000000" w:rsidRPr="00000000" w14:paraId="00000AB0">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148 687</w:t>
            </w:r>
          </w:p>
        </w:tc>
      </w:tr>
      <w:tr>
        <w:trPr>
          <w:cantSplit w:val="0"/>
          <w:trHeight w:val="397" w:hRule="atLeast"/>
          <w:tblHeader w:val="0"/>
        </w:trPr>
        <w:tc>
          <w:tcPr>
            <w:vAlign w:val="center"/>
          </w:tcPr>
          <w:p w:rsidR="00000000" w:rsidDel="00000000" w:rsidP="00000000" w:rsidRDefault="00000000" w:rsidRPr="00000000" w14:paraId="00000AB1">
            <w:pPr>
              <w:spacing w:after="0" w:lineRule="auto"/>
              <w:jc w:val="both"/>
              <w:rPr>
                <w:rFonts w:ascii="Times New Roman" w:cs="Times New Roman" w:eastAsia="Times New Roman" w:hAnsi="Times New Roman"/>
                <w:sz w:val="24"/>
                <w:szCs w:val="24"/>
              </w:rPr>
            </w:pPr>
            <w:bookmarkStart w:colFirst="0" w:colLast="0" w:name="_xvir7l" w:id="73"/>
            <w:bookmarkEnd w:id="73"/>
            <w:r w:rsidDel="00000000" w:rsidR="00000000" w:rsidRPr="00000000">
              <w:rPr>
                <w:rFonts w:ascii="Times New Roman" w:cs="Times New Roman" w:eastAsia="Times New Roman" w:hAnsi="Times New Roman"/>
                <w:sz w:val="24"/>
                <w:szCs w:val="24"/>
                <w:rtl w:val="0"/>
              </w:rPr>
              <w:t xml:space="preserve">Пенсионный фонд</w:t>
            </w:r>
          </w:p>
        </w:tc>
        <w:tc>
          <w:tcPr>
            <w:vAlign w:val="center"/>
          </w:tcPr>
          <w:p w:rsidR="00000000" w:rsidDel="00000000" w:rsidP="00000000" w:rsidRDefault="00000000" w:rsidRPr="00000000" w14:paraId="00000AB2">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1 299 846</w:t>
            </w:r>
          </w:p>
        </w:tc>
      </w:tr>
      <w:tr>
        <w:trPr>
          <w:cantSplit w:val="0"/>
          <w:trHeight w:val="397" w:hRule="atLeast"/>
          <w:tblHeader w:val="0"/>
        </w:trPr>
        <w:tc>
          <w:tcPr>
            <w:vAlign w:val="center"/>
          </w:tcPr>
          <w:p w:rsidR="00000000" w:rsidDel="00000000" w:rsidP="00000000" w:rsidRDefault="00000000" w:rsidRPr="00000000" w14:paraId="00000AB3">
            <w:pPr>
              <w:spacing w:after="0" w:lineRule="auto"/>
              <w:jc w:val="both"/>
              <w:rPr>
                <w:rFonts w:ascii="Times New Roman" w:cs="Times New Roman" w:eastAsia="Times New Roman" w:hAnsi="Times New Roman"/>
                <w:sz w:val="24"/>
                <w:szCs w:val="24"/>
              </w:rPr>
            </w:pPr>
            <w:bookmarkStart w:colFirst="0" w:colLast="0" w:name="_3hv69ve" w:id="74"/>
            <w:bookmarkEnd w:id="74"/>
            <w:r w:rsidDel="00000000" w:rsidR="00000000" w:rsidRPr="00000000">
              <w:rPr>
                <w:rFonts w:ascii="Times New Roman" w:cs="Times New Roman" w:eastAsia="Times New Roman" w:hAnsi="Times New Roman"/>
                <w:sz w:val="24"/>
                <w:szCs w:val="24"/>
                <w:rtl w:val="0"/>
              </w:rPr>
              <w:t xml:space="preserve">Фонд обязательного медицинского страхования</w:t>
            </w:r>
          </w:p>
        </w:tc>
        <w:tc>
          <w:tcPr>
            <w:vAlign w:val="center"/>
          </w:tcPr>
          <w:p w:rsidR="00000000" w:rsidDel="00000000" w:rsidP="00000000" w:rsidRDefault="00000000" w:rsidRPr="00000000" w14:paraId="00000AB4">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321 368</w:t>
            </w:r>
          </w:p>
        </w:tc>
      </w:tr>
      <w:tr>
        <w:trPr>
          <w:cantSplit w:val="0"/>
          <w:trHeight w:val="397" w:hRule="atLeast"/>
          <w:tblHeader w:val="0"/>
        </w:trPr>
        <w:tc>
          <w:tcPr>
            <w:vAlign w:val="center"/>
          </w:tcPr>
          <w:p w:rsidR="00000000" w:rsidDel="00000000" w:rsidP="00000000" w:rsidRDefault="00000000" w:rsidRPr="00000000" w14:paraId="00000AB5">
            <w:pPr>
              <w:spacing w:after="0" w:lineRule="auto"/>
              <w:jc w:val="both"/>
              <w:rPr>
                <w:rFonts w:ascii="Times New Roman" w:cs="Times New Roman" w:eastAsia="Times New Roman" w:hAnsi="Times New Roman"/>
                <w:sz w:val="24"/>
                <w:szCs w:val="24"/>
              </w:rPr>
            </w:pPr>
            <w:bookmarkStart w:colFirst="0" w:colLast="0" w:name="_1x0gk37" w:id="75"/>
            <w:bookmarkEnd w:id="75"/>
            <w:r w:rsidDel="00000000" w:rsidR="00000000" w:rsidRPr="00000000">
              <w:rPr>
                <w:rFonts w:ascii="Times New Roman" w:cs="Times New Roman" w:eastAsia="Times New Roman" w:hAnsi="Times New Roman"/>
                <w:sz w:val="24"/>
                <w:szCs w:val="24"/>
                <w:rtl w:val="0"/>
              </w:rPr>
              <w:t xml:space="preserve">Социальное страхование от несчастных случаев</w:t>
            </w:r>
          </w:p>
        </w:tc>
        <w:tc>
          <w:tcPr>
            <w:vAlign w:val="center"/>
          </w:tcPr>
          <w:p w:rsidR="00000000" w:rsidDel="00000000" w:rsidP="00000000" w:rsidRDefault="00000000" w:rsidRPr="00000000" w14:paraId="00000AB6">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67 417</w:t>
            </w:r>
          </w:p>
        </w:tc>
      </w:tr>
      <w:tr>
        <w:trPr>
          <w:cantSplit w:val="0"/>
          <w:trHeight w:val="397" w:hRule="atLeast"/>
          <w:tblHeader w:val="0"/>
        </w:trPr>
        <w:tc>
          <w:tcPr>
            <w:shd w:fill="c6d9f1" w:val="clear"/>
            <w:vAlign w:val="center"/>
          </w:tcPr>
          <w:p w:rsidR="00000000" w:rsidDel="00000000" w:rsidP="00000000" w:rsidRDefault="00000000" w:rsidRPr="00000000" w14:paraId="00000AB7">
            <w:pPr>
              <w:spacing w:after="0" w:lineRule="auto"/>
              <w:jc w:val="both"/>
              <w:rPr>
                <w:rFonts w:ascii="Times New Roman" w:cs="Times New Roman" w:eastAsia="Times New Roman" w:hAnsi="Times New Roman"/>
                <w:b w:val="1"/>
                <w:sz w:val="24"/>
                <w:szCs w:val="24"/>
              </w:rPr>
            </w:pPr>
            <w:bookmarkStart w:colFirst="0" w:colLast="0" w:name="_4h042r0" w:id="76"/>
            <w:bookmarkEnd w:id="76"/>
            <w:r w:rsidDel="00000000" w:rsidR="00000000" w:rsidRPr="00000000">
              <w:rPr>
                <w:rFonts w:ascii="Times New Roman" w:cs="Times New Roman" w:eastAsia="Times New Roman" w:hAnsi="Times New Roman"/>
                <w:b w:val="1"/>
                <w:sz w:val="24"/>
                <w:szCs w:val="24"/>
                <w:rtl w:val="0"/>
              </w:rPr>
              <w:t xml:space="preserve">Итого:</w:t>
            </w:r>
          </w:p>
        </w:tc>
        <w:tc>
          <w:tcPr>
            <w:shd w:fill="c6d9f1" w:val="clear"/>
            <w:vAlign w:val="center"/>
          </w:tcPr>
          <w:p w:rsidR="00000000" w:rsidDel="00000000" w:rsidP="00000000" w:rsidRDefault="00000000" w:rsidRPr="00000000" w14:paraId="00000AB8">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1 837 318</w:t>
            </w:r>
          </w:p>
        </w:tc>
      </w:tr>
      <w:tr>
        <w:trPr>
          <w:cantSplit w:val="0"/>
          <w:trHeight w:val="397" w:hRule="atLeast"/>
          <w:tblHeader w:val="0"/>
        </w:trPr>
        <w:tc>
          <w:tcPr>
            <w:shd w:fill="c6d9f1" w:val="clear"/>
            <w:vAlign w:val="center"/>
          </w:tcPr>
          <w:p w:rsidR="00000000" w:rsidDel="00000000" w:rsidP="00000000" w:rsidRDefault="00000000" w:rsidRPr="00000000" w14:paraId="00000AB9">
            <w:pPr>
              <w:spacing w:after="0" w:lineRule="auto"/>
              <w:jc w:val="both"/>
              <w:rPr>
                <w:rFonts w:ascii="Times New Roman" w:cs="Times New Roman" w:eastAsia="Times New Roman" w:hAnsi="Times New Roman"/>
                <w:b w:val="1"/>
                <w:sz w:val="24"/>
                <w:szCs w:val="24"/>
              </w:rPr>
            </w:pPr>
            <w:bookmarkStart w:colFirst="0" w:colLast="0" w:name="_2w5ecyt" w:id="77"/>
            <w:bookmarkEnd w:id="77"/>
            <w:r w:rsidDel="00000000" w:rsidR="00000000" w:rsidRPr="00000000">
              <w:rPr>
                <w:rFonts w:ascii="Times New Roman" w:cs="Times New Roman" w:eastAsia="Times New Roman" w:hAnsi="Times New Roman"/>
                <w:b w:val="1"/>
                <w:sz w:val="24"/>
                <w:szCs w:val="24"/>
                <w:rtl w:val="0"/>
              </w:rPr>
              <w:t xml:space="preserve">Всего:</w:t>
            </w:r>
          </w:p>
        </w:tc>
        <w:tc>
          <w:tcPr>
            <w:shd w:fill="c6d9f1" w:val="clear"/>
            <w:vAlign w:val="center"/>
          </w:tcPr>
          <w:p w:rsidR="00000000" w:rsidDel="00000000" w:rsidP="00000000" w:rsidRDefault="00000000" w:rsidRPr="00000000" w14:paraId="00000ABA">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2 725 843</w:t>
            </w:r>
          </w:p>
        </w:tc>
      </w:tr>
    </w:tbl>
    <w:p w:rsidR="00000000" w:rsidDel="00000000" w:rsidP="00000000" w:rsidRDefault="00000000" w:rsidRPr="00000000" w14:paraId="00000ABB">
      <w:pPr>
        <w:widowControl w:val="0"/>
        <w:spacing w:after="0" w:before="360" w:lineRule="auto"/>
        <w:ind w:left="709" w:firstLine="0"/>
        <w:jc w:val="both"/>
        <w:rPr>
          <w:rFonts w:ascii="Times New Roman" w:cs="Times New Roman" w:eastAsia="Times New Roman" w:hAnsi="Times New Roman"/>
          <w:b w:val="1"/>
          <w:color w:val="4f81bd"/>
          <w:sz w:val="28"/>
          <w:szCs w:val="28"/>
        </w:rPr>
      </w:pPr>
      <w:bookmarkStart w:colFirst="0" w:colLast="0" w:name="_1baon6m" w:id="78"/>
      <w:bookmarkEnd w:id="78"/>
      <w:r w:rsidDel="00000000" w:rsidR="00000000" w:rsidRPr="00000000">
        <w:rPr>
          <w:rtl w:val="0"/>
        </w:rPr>
      </w:r>
    </w:p>
    <w:p w:rsidR="00000000" w:rsidDel="00000000" w:rsidP="00000000" w:rsidRDefault="00000000" w:rsidRPr="00000000" w14:paraId="00000ABC">
      <w:pPr>
        <w:widowControl w:val="0"/>
        <w:spacing w:after="0" w:before="360" w:lineRule="auto"/>
        <w:ind w:left="709" w:firstLine="0"/>
        <w:jc w:val="both"/>
        <w:rPr>
          <w:rFonts w:ascii="Times New Roman" w:cs="Times New Roman" w:eastAsia="Times New Roman" w:hAnsi="Times New Roman"/>
          <w:b w:val="1"/>
          <w:color w:val="4f81bd"/>
          <w:sz w:val="28"/>
          <w:szCs w:val="28"/>
        </w:rPr>
      </w:pPr>
      <w:r w:rsidDel="00000000" w:rsidR="00000000" w:rsidRPr="00000000">
        <w:rPr>
          <w:rFonts w:ascii="Times New Roman" w:cs="Times New Roman" w:eastAsia="Times New Roman" w:hAnsi="Times New Roman"/>
          <w:b w:val="1"/>
          <w:color w:val="4f81bd"/>
          <w:sz w:val="28"/>
          <w:szCs w:val="28"/>
          <w:rtl w:val="0"/>
        </w:rPr>
        <w:t xml:space="preserve">Чистые активы</w:t>
      </w:r>
    </w:p>
    <w:p w:rsidR="00000000" w:rsidDel="00000000" w:rsidP="00000000" w:rsidRDefault="00000000" w:rsidRPr="00000000" w14:paraId="00000ABD">
      <w:pPr>
        <w:widowControl w:val="0"/>
        <w:ind w:firstLine="709"/>
        <w:jc w:val="both"/>
        <w:rPr>
          <w:rFonts w:ascii="Times New Roman" w:cs="Times New Roman" w:eastAsia="Times New Roman" w:hAnsi="Times New Roman"/>
          <w:sz w:val="24"/>
          <w:szCs w:val="24"/>
        </w:rPr>
      </w:pPr>
      <w:bookmarkStart w:colFirst="0" w:colLast="0" w:name="_3vac5uf" w:id="79"/>
      <w:bookmarkEnd w:id="79"/>
      <w:r w:rsidDel="00000000" w:rsidR="00000000" w:rsidRPr="00000000">
        <w:rPr>
          <w:rFonts w:ascii="Times New Roman" w:cs="Times New Roman" w:eastAsia="Times New Roman" w:hAnsi="Times New Roman"/>
          <w:sz w:val="24"/>
          <w:szCs w:val="24"/>
          <w:rtl w:val="0"/>
        </w:rPr>
        <w:t xml:space="preserve">По итогам 2017 года стоимость чистых активов Общества превышает величину зарегистрированного размера уставного капитала Общества на 49 747 626</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тыс. руб.</w:t>
      </w:r>
    </w:p>
    <w:p w:rsidR="00000000" w:rsidDel="00000000" w:rsidP="00000000" w:rsidRDefault="00000000" w:rsidRPr="00000000" w14:paraId="00000ABE">
      <w:pPr>
        <w:widowControl w:val="0"/>
        <w:spacing w:after="0" w:lineRule="auto"/>
        <w:ind w:firstLine="709"/>
        <w:jc w:val="both"/>
        <w:rPr>
          <w:rFonts w:ascii="Times New Roman" w:cs="Times New Roman" w:eastAsia="Times New Roman" w:hAnsi="Times New Roman"/>
          <w:sz w:val="24"/>
          <w:szCs w:val="24"/>
        </w:rPr>
      </w:pPr>
      <w:bookmarkStart w:colFirst="0" w:colLast="0" w:name="_2afmg28" w:id="80"/>
      <w:bookmarkEnd w:id="80"/>
      <w:r w:rsidDel="00000000" w:rsidR="00000000" w:rsidRPr="00000000">
        <w:rPr>
          <w:rFonts w:ascii="Times New Roman" w:cs="Times New Roman" w:eastAsia="Times New Roman" w:hAnsi="Times New Roman"/>
          <w:sz w:val="24"/>
          <w:szCs w:val="24"/>
          <w:rtl w:val="0"/>
        </w:rPr>
        <w:t xml:space="preserve">Таблица №55. Динамика изменения стоимости чистых активов Общества за последние три отчетных года</w:t>
      </w:r>
    </w:p>
    <w:p w:rsidR="00000000" w:rsidDel="00000000" w:rsidP="00000000" w:rsidRDefault="00000000" w:rsidRPr="00000000" w14:paraId="00000ABF">
      <w:pPr>
        <w:widowControl w:val="0"/>
        <w:spacing w:after="0" w:line="240" w:lineRule="auto"/>
        <w:ind w:left="200" w:firstLine="709"/>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(тыс. руб.)</w:t>
      </w:r>
    </w:p>
    <w:tbl>
      <w:tblPr>
        <w:tblStyle w:val="Table50"/>
        <w:tblW w:w="9988.0"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841"/>
        <w:gridCol w:w="1709"/>
        <w:gridCol w:w="1709"/>
        <w:gridCol w:w="1729"/>
        <w:tblGridChange w:id="0">
          <w:tblGrid>
            <w:gridCol w:w="4841"/>
            <w:gridCol w:w="1709"/>
            <w:gridCol w:w="1709"/>
            <w:gridCol w:w="1729"/>
          </w:tblGrid>
        </w:tblGridChange>
      </w:tblGrid>
      <w:tr>
        <w:trPr>
          <w:cantSplit w:val="0"/>
          <w:tblHeader w:val="1"/>
        </w:trPr>
        <w:tc>
          <w:tcPr>
            <w:shd w:fill="c6d9f1" w:val="clear"/>
            <w:vAlign w:val="center"/>
          </w:tcPr>
          <w:p w:rsidR="00000000" w:rsidDel="00000000" w:rsidP="00000000" w:rsidRDefault="00000000" w:rsidRPr="00000000" w14:paraId="00000AC0">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Наименование показателя</w:t>
            </w:r>
          </w:p>
        </w:tc>
        <w:tc>
          <w:tcPr>
            <w:shd w:fill="c6d9f1" w:val="clear"/>
            <w:vAlign w:val="center"/>
          </w:tcPr>
          <w:p w:rsidR="00000000" w:rsidDel="00000000" w:rsidP="00000000" w:rsidRDefault="00000000" w:rsidRPr="00000000" w14:paraId="00000AC1">
            <w:pPr>
              <w:spacing w:after="0" w:before="120" w:line="240" w:lineRule="auto"/>
              <w:ind w:firstLine="3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 31.12.2015г.</w:t>
            </w:r>
          </w:p>
        </w:tc>
        <w:tc>
          <w:tcPr>
            <w:shd w:fill="c6d9f1" w:val="clear"/>
            <w:vAlign w:val="center"/>
          </w:tcPr>
          <w:p w:rsidR="00000000" w:rsidDel="00000000" w:rsidP="00000000" w:rsidRDefault="00000000" w:rsidRPr="00000000" w14:paraId="00000AC2">
            <w:pPr>
              <w:spacing w:after="0" w:before="120" w:line="240" w:lineRule="auto"/>
              <w:ind w:firstLine="3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 31.12.2016г.</w:t>
            </w:r>
          </w:p>
        </w:tc>
        <w:tc>
          <w:tcPr>
            <w:shd w:fill="c6d9f1" w:val="clear"/>
            <w:vAlign w:val="center"/>
          </w:tcPr>
          <w:p w:rsidR="00000000" w:rsidDel="00000000" w:rsidP="00000000" w:rsidRDefault="00000000" w:rsidRPr="00000000" w14:paraId="00000AC3">
            <w:pPr>
              <w:spacing w:after="0" w:before="120" w:line="240" w:lineRule="auto"/>
              <w:ind w:firstLine="3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 31.12.2017г.</w:t>
            </w:r>
          </w:p>
        </w:tc>
      </w:tr>
      <w:tr>
        <w:trPr>
          <w:cantSplit w:val="0"/>
          <w:trHeight w:val="254" w:hRule="atLeast"/>
          <w:tblHeader w:val="0"/>
        </w:trPr>
        <w:tc>
          <w:tcPr>
            <w:vAlign w:val="center"/>
          </w:tcPr>
          <w:p w:rsidR="00000000" w:rsidDel="00000000" w:rsidP="00000000" w:rsidRDefault="00000000" w:rsidRPr="00000000" w14:paraId="00000AC4">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Уставный капитал</w:t>
            </w:r>
          </w:p>
        </w:tc>
        <w:tc>
          <w:tcPr>
            <w:vAlign w:val="center"/>
          </w:tcPr>
          <w:p w:rsidR="00000000" w:rsidDel="00000000" w:rsidP="00000000" w:rsidRDefault="00000000" w:rsidRPr="00000000" w14:paraId="00000AC5">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26 679 309</w:t>
            </w:r>
          </w:p>
        </w:tc>
        <w:tc>
          <w:tcPr>
            <w:vAlign w:val="center"/>
          </w:tcPr>
          <w:p w:rsidR="00000000" w:rsidDel="00000000" w:rsidP="00000000" w:rsidRDefault="00000000" w:rsidRPr="00000000" w14:paraId="00000AC6">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29 396 442</w:t>
            </w:r>
          </w:p>
        </w:tc>
        <w:tc>
          <w:tcPr>
            <w:vAlign w:val="center"/>
          </w:tcPr>
          <w:p w:rsidR="00000000" w:rsidDel="00000000" w:rsidP="00000000" w:rsidRDefault="00000000" w:rsidRPr="00000000" w14:paraId="00000AC7">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29 396 442</w:t>
            </w:r>
          </w:p>
        </w:tc>
      </w:tr>
      <w:tr>
        <w:trPr>
          <w:cantSplit w:val="0"/>
          <w:trHeight w:val="257" w:hRule="atLeast"/>
          <w:tblHeader w:val="0"/>
        </w:trPr>
        <w:tc>
          <w:tcPr>
            <w:vAlign w:val="center"/>
          </w:tcPr>
          <w:p w:rsidR="00000000" w:rsidDel="00000000" w:rsidP="00000000" w:rsidRDefault="00000000" w:rsidRPr="00000000" w14:paraId="00000AC8">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Чистые активы</w:t>
            </w:r>
          </w:p>
        </w:tc>
        <w:tc>
          <w:tcPr>
            <w:vAlign w:val="center"/>
          </w:tcPr>
          <w:p w:rsidR="00000000" w:rsidDel="00000000" w:rsidP="00000000" w:rsidRDefault="00000000" w:rsidRPr="00000000" w14:paraId="00000AC9">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59 110 931</w:t>
            </w:r>
          </w:p>
        </w:tc>
        <w:tc>
          <w:tcPr>
            <w:vAlign w:val="center"/>
          </w:tcPr>
          <w:p w:rsidR="00000000" w:rsidDel="00000000" w:rsidP="00000000" w:rsidRDefault="00000000" w:rsidRPr="00000000" w14:paraId="00000ACA">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63 434 279</w:t>
            </w:r>
          </w:p>
        </w:tc>
        <w:tc>
          <w:tcPr>
            <w:vAlign w:val="center"/>
          </w:tcPr>
          <w:p w:rsidR="00000000" w:rsidDel="00000000" w:rsidP="00000000" w:rsidRDefault="00000000" w:rsidRPr="00000000" w14:paraId="00000ACB">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79 144 068</w:t>
            </w:r>
          </w:p>
        </w:tc>
      </w:tr>
      <w:tr>
        <w:trPr>
          <w:cantSplit w:val="0"/>
          <w:trHeight w:val="257" w:hRule="atLeast"/>
          <w:tblHeader w:val="0"/>
        </w:trPr>
        <w:tc>
          <w:tcPr>
            <w:vAlign w:val="center"/>
          </w:tcPr>
          <w:p w:rsidR="00000000" w:rsidDel="00000000" w:rsidP="00000000" w:rsidRDefault="00000000" w:rsidRPr="00000000" w14:paraId="00000ACC">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Разница между чистыми активами и уставным капиталом</w:t>
            </w:r>
          </w:p>
        </w:tc>
        <w:tc>
          <w:tcPr>
            <w:vAlign w:val="center"/>
          </w:tcPr>
          <w:p w:rsidR="00000000" w:rsidDel="00000000" w:rsidP="00000000" w:rsidRDefault="00000000" w:rsidRPr="00000000" w14:paraId="00000ACD">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32 431 622</w:t>
            </w:r>
          </w:p>
        </w:tc>
        <w:tc>
          <w:tcPr>
            <w:vAlign w:val="center"/>
          </w:tcPr>
          <w:p w:rsidR="00000000" w:rsidDel="00000000" w:rsidP="00000000" w:rsidRDefault="00000000" w:rsidRPr="00000000" w14:paraId="00000ACE">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34 037 837</w:t>
            </w:r>
          </w:p>
        </w:tc>
        <w:tc>
          <w:tcPr>
            <w:vAlign w:val="center"/>
          </w:tcPr>
          <w:p w:rsidR="00000000" w:rsidDel="00000000" w:rsidP="00000000" w:rsidRDefault="00000000" w:rsidRPr="00000000" w14:paraId="00000ACF">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49 747 626</w:t>
            </w:r>
          </w:p>
        </w:tc>
      </w:tr>
    </w:tbl>
    <w:p w:rsidR="00000000" w:rsidDel="00000000" w:rsidP="00000000" w:rsidRDefault="00000000" w:rsidRPr="00000000" w14:paraId="00000AD0">
      <w:pPr>
        <w:widowControl w:val="0"/>
        <w:numPr>
          <w:ilvl w:val="0"/>
          <w:numId w:val="37"/>
        </w:numPr>
        <w:spacing w:after="0" w:before="360" w:lineRule="auto"/>
        <w:ind w:left="0" w:firstLine="709"/>
        <w:jc w:val="both"/>
        <w:rPr>
          <w:rFonts w:ascii="Times New Roman" w:cs="Times New Roman" w:eastAsia="Times New Roman" w:hAnsi="Times New Roman"/>
        </w:rPr>
      </w:pPr>
      <w:bookmarkStart w:colFirst="0" w:colLast="0" w:name="_pkwqa1" w:id="81"/>
      <w:bookmarkEnd w:id="81"/>
      <w:r w:rsidDel="00000000" w:rsidR="00000000" w:rsidRPr="00000000">
        <w:rPr>
          <w:rFonts w:ascii="Times New Roman" w:cs="Times New Roman" w:eastAsia="Times New Roman" w:hAnsi="Times New Roman"/>
          <w:b w:val="1"/>
          <w:color w:val="1f497d"/>
          <w:sz w:val="28"/>
          <w:szCs w:val="28"/>
          <w:rtl w:val="0"/>
        </w:rPr>
        <w:t xml:space="preserve">Информация об использовании Обществом энергетических ресурсов в отчетном году</w:t>
      </w:r>
    </w:p>
    <w:p w:rsidR="00000000" w:rsidDel="00000000" w:rsidP="00000000" w:rsidRDefault="00000000" w:rsidRPr="00000000" w14:paraId="00000AD1">
      <w:pPr>
        <w:widowControl w:val="0"/>
        <w:spacing w:after="12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Затраты Общества на потребление энергетических ресурсов в 2017 году составили 585 121,07 тыс. руб., в том числе НДС.</w:t>
      </w:r>
    </w:p>
    <w:p w:rsidR="00000000" w:rsidDel="00000000" w:rsidP="00000000" w:rsidRDefault="00000000" w:rsidRPr="00000000" w14:paraId="00000AD2">
      <w:pPr>
        <w:widowControl w:val="0"/>
        <w:spacing w:after="0" w:befor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№56.</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Информация об использовании Обществом энергетических ресурсов в 2017 году</w:t>
      </w:r>
      <w:r w:rsidDel="00000000" w:rsidR="00000000" w:rsidRPr="00000000">
        <w:rPr>
          <w:rtl w:val="0"/>
        </w:rPr>
      </w:r>
    </w:p>
    <w:p w:rsidR="00000000" w:rsidDel="00000000" w:rsidP="00000000" w:rsidRDefault="00000000" w:rsidRPr="00000000" w14:paraId="00000AD3">
      <w:pPr>
        <w:widowControl w:val="0"/>
        <w:spacing w:after="0" w:line="240" w:lineRule="auto"/>
        <w:ind w:firstLine="709"/>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(тыс. руб.)</w:t>
      </w:r>
    </w:p>
    <w:tbl>
      <w:tblPr>
        <w:tblStyle w:val="Table51"/>
        <w:tblW w:w="10133.0" w:type="dxa"/>
        <w:jc w:val="left"/>
        <w:tblInd w:w="9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722"/>
        <w:gridCol w:w="1752"/>
        <w:gridCol w:w="1636"/>
        <w:gridCol w:w="3023"/>
        <w:tblGridChange w:id="0">
          <w:tblGrid>
            <w:gridCol w:w="3722"/>
            <w:gridCol w:w="1752"/>
            <w:gridCol w:w="1636"/>
            <w:gridCol w:w="3023"/>
          </w:tblGrid>
        </w:tblGridChange>
      </w:tblGrid>
      <w:tr>
        <w:trPr>
          <w:cantSplit w:val="0"/>
          <w:trHeight w:val="302" w:hRule="atLeast"/>
          <w:tblHeader w:val="0"/>
        </w:trPr>
        <w:tc>
          <w:tcPr>
            <w:vMerge w:val="restart"/>
            <w:shd w:fill="c6d9f1" w:val="clear"/>
            <w:vAlign w:val="center"/>
          </w:tcPr>
          <w:p w:rsidR="00000000" w:rsidDel="00000000" w:rsidP="00000000" w:rsidRDefault="00000000" w:rsidRPr="00000000" w14:paraId="00000AD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 энергоресурсов</w:t>
            </w:r>
          </w:p>
        </w:tc>
        <w:tc>
          <w:tcPr>
            <w:gridSpan w:val="3"/>
            <w:shd w:fill="c6d9f1" w:val="clear"/>
            <w:vAlign w:val="center"/>
          </w:tcPr>
          <w:p w:rsidR="00000000" w:rsidDel="00000000" w:rsidP="00000000" w:rsidRDefault="00000000" w:rsidRPr="00000000" w14:paraId="00000AD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потреблено в 2017 году</w:t>
            </w:r>
          </w:p>
        </w:tc>
      </w:tr>
      <w:tr>
        <w:trPr>
          <w:cantSplit w:val="0"/>
          <w:trHeight w:val="243" w:hRule="atLeast"/>
          <w:tblHeader w:val="0"/>
        </w:trPr>
        <w:tc>
          <w:tcPr>
            <w:vMerge w:val="continue"/>
            <w:shd w:fill="c6d9f1" w:val="clear"/>
            <w:vAlign w:val="center"/>
          </w:tcPr>
          <w:p w:rsidR="00000000" w:rsidDel="00000000" w:rsidP="00000000" w:rsidRDefault="00000000" w:rsidRPr="00000000" w14:paraId="00000A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2"/>
            <w:shd w:fill="c6d9f1" w:val="clear"/>
            <w:vAlign w:val="center"/>
          </w:tcPr>
          <w:p w:rsidR="00000000" w:rsidDel="00000000" w:rsidP="00000000" w:rsidRDefault="00000000" w:rsidRPr="00000000" w14:paraId="00000AD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 натуральном выражении</w:t>
            </w:r>
          </w:p>
        </w:tc>
        <w:tc>
          <w:tcPr>
            <w:shd w:fill="c6d9f1" w:val="clear"/>
            <w:vAlign w:val="center"/>
          </w:tcPr>
          <w:p w:rsidR="00000000" w:rsidDel="00000000" w:rsidP="00000000" w:rsidRDefault="00000000" w:rsidRPr="00000000" w14:paraId="00000AD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 денежном выражении</w:t>
            </w:r>
          </w:p>
        </w:tc>
      </w:tr>
      <w:tr>
        <w:trPr>
          <w:cantSplit w:val="0"/>
          <w:trHeight w:val="262" w:hRule="atLeast"/>
          <w:tblHeader w:val="0"/>
        </w:trPr>
        <w:tc>
          <w:tcPr>
            <w:vMerge w:val="continue"/>
            <w:shd w:fill="c6d9f1" w:val="clear"/>
            <w:vAlign w:val="center"/>
          </w:tcPr>
          <w:p w:rsidR="00000000" w:rsidDel="00000000" w:rsidP="00000000" w:rsidRDefault="00000000" w:rsidRPr="00000000" w14:paraId="00000A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shd w:fill="c6d9f1" w:val="clear"/>
            <w:vAlign w:val="center"/>
          </w:tcPr>
          <w:p w:rsidR="00000000" w:rsidDel="00000000" w:rsidP="00000000" w:rsidRDefault="00000000" w:rsidRPr="00000000" w14:paraId="00000AD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ед. измерения</w:t>
            </w:r>
          </w:p>
        </w:tc>
        <w:tc>
          <w:tcPr>
            <w:shd w:fill="c6d9f1" w:val="clear"/>
            <w:vAlign w:val="center"/>
          </w:tcPr>
          <w:p w:rsidR="00000000" w:rsidDel="00000000" w:rsidP="00000000" w:rsidRDefault="00000000" w:rsidRPr="00000000" w14:paraId="00000AD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кол-во</w:t>
            </w:r>
          </w:p>
        </w:tc>
        <w:tc>
          <w:tcPr>
            <w:shd w:fill="c6d9f1" w:val="clear"/>
            <w:vAlign w:val="bottom"/>
          </w:tcPr>
          <w:p w:rsidR="00000000" w:rsidDel="00000000" w:rsidP="00000000" w:rsidRDefault="00000000" w:rsidRPr="00000000" w14:paraId="00000ADF">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в тыс. руб.,</w:t>
            </w:r>
          </w:p>
          <w:p w:rsidR="00000000" w:rsidDel="00000000" w:rsidP="00000000" w:rsidRDefault="00000000" w:rsidRPr="00000000" w14:paraId="00000AE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в т.ч. НДС</w:t>
            </w:r>
            <w:r w:rsidDel="00000000" w:rsidR="00000000" w:rsidRPr="00000000">
              <w:rPr>
                <w:rtl w:val="0"/>
              </w:rPr>
            </w:r>
          </w:p>
        </w:tc>
      </w:tr>
      <w:tr>
        <w:trPr>
          <w:cantSplit w:val="0"/>
          <w:trHeight w:val="213" w:hRule="atLeast"/>
          <w:tblHeader w:val="0"/>
        </w:trPr>
        <w:tc>
          <w:tcPr>
            <w:vAlign w:val="center"/>
          </w:tcPr>
          <w:p w:rsidR="00000000" w:rsidDel="00000000" w:rsidP="00000000" w:rsidRDefault="00000000" w:rsidRPr="00000000" w14:paraId="00000AE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Электроэнергия</w:t>
            </w:r>
          </w:p>
        </w:tc>
        <w:tc>
          <w:tcPr>
            <w:vAlign w:val="center"/>
          </w:tcPr>
          <w:p w:rsidR="00000000" w:rsidDel="00000000" w:rsidP="00000000" w:rsidRDefault="00000000" w:rsidRPr="00000000" w14:paraId="00000AE2">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тыс. кВт×ч</w:t>
            </w:r>
          </w:p>
        </w:tc>
        <w:tc>
          <w:tcPr>
            <w:vAlign w:val="center"/>
          </w:tcPr>
          <w:p w:rsidR="00000000" w:rsidDel="00000000" w:rsidP="00000000" w:rsidRDefault="00000000" w:rsidRPr="00000000" w14:paraId="00000AE3">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68 612,22</w:t>
            </w:r>
          </w:p>
        </w:tc>
        <w:tc>
          <w:tcPr>
            <w:vAlign w:val="center"/>
          </w:tcPr>
          <w:p w:rsidR="00000000" w:rsidDel="00000000" w:rsidP="00000000" w:rsidRDefault="00000000" w:rsidRPr="00000000" w14:paraId="00000AE4">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271 329,53</w:t>
            </w:r>
          </w:p>
        </w:tc>
      </w:tr>
      <w:tr>
        <w:trPr>
          <w:cantSplit w:val="0"/>
          <w:trHeight w:val="249" w:hRule="atLeast"/>
          <w:tblHeader w:val="0"/>
        </w:trPr>
        <w:tc>
          <w:tcPr>
            <w:vAlign w:val="center"/>
          </w:tcPr>
          <w:p w:rsidR="00000000" w:rsidDel="00000000" w:rsidP="00000000" w:rsidRDefault="00000000" w:rsidRPr="00000000" w14:paraId="00000AE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Теплоэнергия</w:t>
            </w:r>
          </w:p>
        </w:tc>
        <w:tc>
          <w:tcPr>
            <w:vAlign w:val="center"/>
          </w:tcPr>
          <w:p w:rsidR="00000000" w:rsidDel="00000000" w:rsidP="00000000" w:rsidRDefault="00000000" w:rsidRPr="00000000" w14:paraId="00000AE6">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тыс. Гкал</w:t>
            </w:r>
          </w:p>
        </w:tc>
        <w:tc>
          <w:tcPr>
            <w:vAlign w:val="center"/>
          </w:tcPr>
          <w:p w:rsidR="00000000" w:rsidDel="00000000" w:rsidP="00000000" w:rsidRDefault="00000000" w:rsidRPr="00000000" w14:paraId="00000AE7">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22,22</w:t>
            </w:r>
          </w:p>
        </w:tc>
        <w:tc>
          <w:tcPr>
            <w:vAlign w:val="center"/>
          </w:tcPr>
          <w:p w:rsidR="00000000" w:rsidDel="00000000" w:rsidP="00000000" w:rsidRDefault="00000000" w:rsidRPr="00000000" w14:paraId="00000AE8">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36 611,82</w:t>
            </w:r>
          </w:p>
        </w:tc>
      </w:tr>
      <w:tr>
        <w:trPr>
          <w:cantSplit w:val="0"/>
          <w:trHeight w:val="397" w:hRule="atLeast"/>
          <w:tblHeader w:val="0"/>
        </w:trPr>
        <w:tc>
          <w:tcPr>
            <w:vAlign w:val="center"/>
          </w:tcPr>
          <w:p w:rsidR="00000000" w:rsidDel="00000000" w:rsidP="00000000" w:rsidRDefault="00000000" w:rsidRPr="00000000" w14:paraId="00000AE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Газ природный</w:t>
            </w:r>
          </w:p>
        </w:tc>
        <w:tc>
          <w:tcPr>
            <w:vAlign w:val="center"/>
          </w:tcPr>
          <w:p w:rsidR="00000000" w:rsidDel="00000000" w:rsidP="00000000" w:rsidRDefault="00000000" w:rsidRPr="00000000" w14:paraId="00000AE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тыс. м</w:t>
            </w:r>
            <w:r w:rsidDel="00000000" w:rsidR="00000000" w:rsidRPr="00000000">
              <w:rPr>
                <w:rFonts w:ascii="Times New Roman" w:cs="Times New Roman" w:eastAsia="Times New Roman" w:hAnsi="Times New Roman"/>
                <w:color w:val="000000"/>
                <w:sz w:val="24"/>
                <w:szCs w:val="24"/>
                <w:vertAlign w:val="superscript"/>
                <w:rtl w:val="0"/>
              </w:rPr>
              <w:t xml:space="preserve">3</w:t>
            </w:r>
            <w:r w:rsidDel="00000000" w:rsidR="00000000" w:rsidRPr="00000000">
              <w:rPr>
                <w:rtl w:val="0"/>
              </w:rPr>
            </w:r>
          </w:p>
        </w:tc>
        <w:tc>
          <w:tcPr>
            <w:vAlign w:val="center"/>
          </w:tcPr>
          <w:p w:rsidR="00000000" w:rsidDel="00000000" w:rsidP="00000000" w:rsidRDefault="00000000" w:rsidRPr="00000000" w14:paraId="00000AEB">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39 437,42</w:t>
            </w:r>
          </w:p>
        </w:tc>
        <w:tc>
          <w:tcPr>
            <w:vAlign w:val="center"/>
          </w:tcPr>
          <w:p w:rsidR="00000000" w:rsidDel="00000000" w:rsidP="00000000" w:rsidRDefault="00000000" w:rsidRPr="00000000" w14:paraId="00000AEC">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195 374,39</w:t>
            </w:r>
          </w:p>
        </w:tc>
      </w:tr>
      <w:tr>
        <w:trPr>
          <w:cantSplit w:val="0"/>
          <w:trHeight w:val="397" w:hRule="atLeast"/>
          <w:tblHeader w:val="0"/>
        </w:trPr>
        <w:tc>
          <w:tcPr>
            <w:vAlign w:val="center"/>
          </w:tcPr>
          <w:p w:rsidR="00000000" w:rsidDel="00000000" w:rsidP="00000000" w:rsidRDefault="00000000" w:rsidRPr="00000000" w14:paraId="00000AE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Водоснабжение  </w:t>
            </w:r>
          </w:p>
        </w:tc>
        <w:tc>
          <w:tcPr>
            <w:vAlign w:val="center"/>
          </w:tcPr>
          <w:p w:rsidR="00000000" w:rsidDel="00000000" w:rsidP="00000000" w:rsidRDefault="00000000" w:rsidRPr="00000000" w14:paraId="00000AE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тыс. м</w:t>
            </w:r>
            <w:r w:rsidDel="00000000" w:rsidR="00000000" w:rsidRPr="00000000">
              <w:rPr>
                <w:rFonts w:ascii="Times New Roman" w:cs="Times New Roman" w:eastAsia="Times New Roman" w:hAnsi="Times New Roman"/>
                <w:color w:val="000000"/>
                <w:sz w:val="24"/>
                <w:szCs w:val="24"/>
                <w:vertAlign w:val="superscript"/>
                <w:rtl w:val="0"/>
              </w:rPr>
              <w:t xml:space="preserve">3</w:t>
            </w:r>
            <w:r w:rsidDel="00000000" w:rsidR="00000000" w:rsidRPr="00000000">
              <w:rPr>
                <w:rtl w:val="0"/>
              </w:rPr>
            </w:r>
          </w:p>
        </w:tc>
        <w:tc>
          <w:tcPr>
            <w:vAlign w:val="center"/>
          </w:tcPr>
          <w:p w:rsidR="00000000" w:rsidDel="00000000" w:rsidP="00000000" w:rsidRDefault="00000000" w:rsidRPr="00000000" w14:paraId="00000AEF">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1 768,57</w:t>
            </w:r>
          </w:p>
        </w:tc>
        <w:tc>
          <w:tcPr>
            <w:vAlign w:val="center"/>
          </w:tcPr>
          <w:p w:rsidR="00000000" w:rsidDel="00000000" w:rsidP="00000000" w:rsidRDefault="00000000" w:rsidRPr="00000000" w14:paraId="00000AF0">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34 561,81</w:t>
            </w:r>
          </w:p>
        </w:tc>
      </w:tr>
      <w:tr>
        <w:trPr>
          <w:cantSplit w:val="0"/>
          <w:trHeight w:val="397" w:hRule="atLeast"/>
          <w:tblHeader w:val="0"/>
        </w:trPr>
        <w:tc>
          <w:tcPr>
            <w:vAlign w:val="center"/>
          </w:tcPr>
          <w:p w:rsidR="00000000" w:rsidDel="00000000" w:rsidP="00000000" w:rsidRDefault="00000000" w:rsidRPr="00000000" w14:paraId="00000AF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Бензин автомобильный</w:t>
            </w:r>
          </w:p>
        </w:tc>
        <w:tc>
          <w:tcPr>
            <w:vAlign w:val="center"/>
          </w:tcPr>
          <w:p w:rsidR="00000000" w:rsidDel="00000000" w:rsidP="00000000" w:rsidRDefault="00000000" w:rsidRPr="00000000" w14:paraId="00000AF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тыс. л.</w:t>
            </w:r>
          </w:p>
        </w:tc>
        <w:tc>
          <w:tcPr>
            <w:vAlign w:val="center"/>
          </w:tcPr>
          <w:p w:rsidR="00000000" w:rsidDel="00000000" w:rsidP="00000000" w:rsidRDefault="00000000" w:rsidRPr="00000000" w14:paraId="00000AF3">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87,78</w:t>
            </w:r>
          </w:p>
        </w:tc>
        <w:tc>
          <w:tcPr>
            <w:vAlign w:val="center"/>
          </w:tcPr>
          <w:p w:rsidR="00000000" w:rsidDel="00000000" w:rsidP="00000000" w:rsidRDefault="00000000" w:rsidRPr="00000000" w14:paraId="00000AF4">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3 287,52</w:t>
            </w:r>
          </w:p>
        </w:tc>
      </w:tr>
      <w:tr>
        <w:trPr>
          <w:cantSplit w:val="0"/>
          <w:trHeight w:val="397" w:hRule="atLeast"/>
          <w:tblHeader w:val="0"/>
        </w:trPr>
        <w:tc>
          <w:tcPr>
            <w:vAlign w:val="center"/>
          </w:tcPr>
          <w:p w:rsidR="00000000" w:rsidDel="00000000" w:rsidP="00000000" w:rsidRDefault="00000000" w:rsidRPr="00000000" w14:paraId="00000AF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Дизельное топливо</w:t>
            </w:r>
          </w:p>
        </w:tc>
        <w:tc>
          <w:tcPr>
            <w:vAlign w:val="center"/>
          </w:tcPr>
          <w:p w:rsidR="00000000" w:rsidDel="00000000" w:rsidP="00000000" w:rsidRDefault="00000000" w:rsidRPr="00000000" w14:paraId="00000AF6">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тыс. л.</w:t>
            </w:r>
          </w:p>
        </w:tc>
        <w:tc>
          <w:tcPr>
            <w:vAlign w:val="center"/>
          </w:tcPr>
          <w:p w:rsidR="00000000" w:rsidDel="00000000" w:rsidP="00000000" w:rsidRDefault="00000000" w:rsidRPr="00000000" w14:paraId="00000AF7">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44</w:t>
            </w:r>
          </w:p>
        </w:tc>
        <w:tc>
          <w:tcPr>
            <w:vAlign w:val="center"/>
          </w:tcPr>
          <w:p w:rsidR="00000000" w:rsidDel="00000000" w:rsidP="00000000" w:rsidRDefault="00000000" w:rsidRPr="00000000" w14:paraId="00000AF8">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1 676</w:t>
            </w:r>
          </w:p>
        </w:tc>
      </w:tr>
      <w:tr>
        <w:trPr>
          <w:cantSplit w:val="0"/>
          <w:trHeight w:val="397" w:hRule="atLeast"/>
          <w:tblHeader w:val="0"/>
        </w:trPr>
        <w:tc>
          <w:tcPr>
            <w:vAlign w:val="center"/>
          </w:tcPr>
          <w:p w:rsidR="00000000" w:rsidDel="00000000" w:rsidP="00000000" w:rsidRDefault="00000000" w:rsidRPr="00000000" w14:paraId="00000AF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Авиационное топливо</w:t>
            </w:r>
          </w:p>
        </w:tc>
        <w:tc>
          <w:tcPr>
            <w:vAlign w:val="center"/>
          </w:tcPr>
          <w:p w:rsidR="00000000" w:rsidDel="00000000" w:rsidP="00000000" w:rsidRDefault="00000000" w:rsidRPr="00000000" w14:paraId="00000AFA">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тыс. т.</w:t>
            </w:r>
          </w:p>
        </w:tc>
        <w:tc>
          <w:tcPr>
            <w:vAlign w:val="center"/>
          </w:tcPr>
          <w:p w:rsidR="00000000" w:rsidDel="00000000" w:rsidP="00000000" w:rsidRDefault="00000000" w:rsidRPr="00000000" w14:paraId="00000AFB">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vAlign w:val="center"/>
          </w:tcPr>
          <w:p w:rsidR="00000000" w:rsidDel="00000000" w:rsidP="00000000" w:rsidRDefault="00000000" w:rsidRPr="00000000" w14:paraId="00000AFC">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41 841</w:t>
            </w:r>
          </w:p>
        </w:tc>
      </w:tr>
      <w:tr>
        <w:trPr>
          <w:cantSplit w:val="0"/>
          <w:trHeight w:val="397" w:hRule="atLeast"/>
          <w:tblHeader w:val="0"/>
        </w:trPr>
        <w:tc>
          <w:tcPr>
            <w:vAlign w:val="center"/>
          </w:tcPr>
          <w:p w:rsidR="00000000" w:rsidDel="00000000" w:rsidP="00000000" w:rsidRDefault="00000000" w:rsidRPr="00000000" w14:paraId="00000AF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Масла</w:t>
            </w:r>
          </w:p>
        </w:tc>
        <w:tc>
          <w:tcPr>
            <w:vAlign w:val="center"/>
          </w:tcPr>
          <w:p w:rsidR="00000000" w:rsidDel="00000000" w:rsidP="00000000" w:rsidRDefault="00000000" w:rsidRPr="00000000" w14:paraId="00000AF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тыс. кг.</w:t>
            </w:r>
          </w:p>
        </w:tc>
        <w:tc>
          <w:tcPr>
            <w:vAlign w:val="center"/>
          </w:tcPr>
          <w:p w:rsidR="00000000" w:rsidDel="00000000" w:rsidP="00000000" w:rsidRDefault="00000000" w:rsidRPr="00000000" w14:paraId="00000AFF">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vAlign w:val="center"/>
          </w:tcPr>
          <w:p w:rsidR="00000000" w:rsidDel="00000000" w:rsidP="00000000" w:rsidRDefault="00000000" w:rsidRPr="00000000" w14:paraId="00000B00">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439</w:t>
            </w:r>
          </w:p>
        </w:tc>
      </w:tr>
      <w:tr>
        <w:trPr>
          <w:cantSplit w:val="0"/>
          <w:trHeight w:val="397" w:hRule="atLeast"/>
          <w:tblHeader w:val="0"/>
        </w:trPr>
        <w:tc>
          <w:tcPr>
            <w:gridSpan w:val="3"/>
            <w:shd w:fill="c6d9f1" w:val="clear"/>
            <w:vAlign w:val="center"/>
          </w:tcPr>
          <w:p w:rsidR="00000000" w:rsidDel="00000000" w:rsidP="00000000" w:rsidRDefault="00000000" w:rsidRPr="00000000" w14:paraId="00000B01">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Всего за год</w:t>
            </w:r>
          </w:p>
        </w:tc>
        <w:tc>
          <w:tcPr>
            <w:shd w:fill="c6d9f1" w:val="clear"/>
            <w:vAlign w:val="center"/>
          </w:tcPr>
          <w:p w:rsidR="00000000" w:rsidDel="00000000" w:rsidP="00000000" w:rsidRDefault="00000000" w:rsidRPr="00000000" w14:paraId="00000B04">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585 121,07</w:t>
            </w:r>
          </w:p>
        </w:tc>
      </w:tr>
    </w:tbl>
    <w:p w:rsidR="00000000" w:rsidDel="00000000" w:rsidP="00000000" w:rsidRDefault="00000000" w:rsidRPr="00000000" w14:paraId="00000B05">
      <w:pPr>
        <w:numPr>
          <w:ilvl w:val="0"/>
          <w:numId w:val="37"/>
        </w:numPr>
        <w:spacing w:after="0" w:before="240" w:lineRule="auto"/>
        <w:ind w:left="0" w:firstLine="709"/>
        <w:jc w:val="both"/>
        <w:rPr>
          <w:rFonts w:ascii="Times New Roman" w:cs="Times New Roman" w:eastAsia="Times New Roman" w:hAnsi="Times New Roman"/>
        </w:rPr>
      </w:pPr>
      <w:bookmarkStart w:colFirst="0" w:colLast="0" w:name="_39kk8xu" w:id="82"/>
      <w:bookmarkEnd w:id="82"/>
      <w:r w:rsidDel="00000000" w:rsidR="00000000" w:rsidRPr="00000000">
        <w:rPr>
          <w:rFonts w:ascii="Times New Roman" w:cs="Times New Roman" w:eastAsia="Times New Roman" w:hAnsi="Times New Roman"/>
          <w:b w:val="1"/>
          <w:color w:val="1f497d"/>
          <w:sz w:val="28"/>
          <w:szCs w:val="28"/>
          <w:rtl w:val="0"/>
        </w:rPr>
        <w:t xml:space="preserve">Бухгалтерская отчетность Общества и аудиторское заключение о достоверности бухгалтерской (финансовой) отчетности Общества за отчетный год</w:t>
      </w:r>
    </w:p>
    <w:p w:rsidR="00000000" w:rsidDel="00000000" w:rsidP="00000000" w:rsidRDefault="00000000" w:rsidRPr="00000000" w14:paraId="00000B06">
      <w:pPr>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Показатели бухгалтерского баланса по состоянию на 31 декабря 2017 года и отчета о финансовых результатах за 2017 год, а также аудиторское заключение по бухгалтерской (финансовой) отчетности Общества на 2017 год представлены в Приложении №4 к настоящему Годовому отчету.</w:t>
      </w:r>
    </w:p>
    <w:p w:rsidR="00000000" w:rsidDel="00000000" w:rsidP="00000000" w:rsidRDefault="00000000" w:rsidRPr="00000000" w14:paraId="00000B07">
      <w:pPr>
        <w:numPr>
          <w:ilvl w:val="0"/>
          <w:numId w:val="37"/>
        </w:numPr>
        <w:spacing w:after="0" w:before="360" w:lineRule="auto"/>
        <w:ind w:left="0" w:firstLine="709"/>
        <w:jc w:val="both"/>
        <w:rPr>
          <w:rFonts w:ascii="Times New Roman" w:cs="Times New Roman" w:eastAsia="Times New Roman" w:hAnsi="Times New Roman"/>
        </w:rPr>
      </w:pPr>
      <w:bookmarkStart w:colFirst="0" w:colLast="0" w:name="_1opuj5n" w:id="83"/>
      <w:bookmarkEnd w:id="83"/>
      <w:r w:rsidDel="00000000" w:rsidR="00000000" w:rsidRPr="00000000">
        <w:rPr>
          <w:rFonts w:ascii="Times New Roman" w:cs="Times New Roman" w:eastAsia="Times New Roman" w:hAnsi="Times New Roman"/>
          <w:b w:val="1"/>
          <w:color w:val="1f497d"/>
          <w:sz w:val="28"/>
          <w:szCs w:val="28"/>
          <w:rtl w:val="0"/>
        </w:rPr>
        <w:t xml:space="preserve">Сведения о совершенных Обществом сделках, признаваемых в соответствии с Федеральным законом «Об акционерных обществах» крупными сделками</w:t>
      </w:r>
    </w:p>
    <w:p w:rsidR="00000000" w:rsidDel="00000000" w:rsidP="00000000" w:rsidRDefault="00000000" w:rsidRPr="00000000" w14:paraId="00000B08">
      <w:pPr>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Сделок, признаваемых в соответствии с законодательством Российской Федерации крупными сделками, Общество за отчетный период 2017 года не совершало.</w:t>
      </w:r>
    </w:p>
    <w:p w:rsidR="00000000" w:rsidDel="00000000" w:rsidP="00000000" w:rsidRDefault="00000000" w:rsidRPr="00000000" w14:paraId="00000B09">
      <w:pPr>
        <w:numPr>
          <w:ilvl w:val="0"/>
          <w:numId w:val="37"/>
        </w:numPr>
        <w:spacing w:after="0" w:before="360" w:lineRule="auto"/>
        <w:ind w:left="0" w:firstLine="709"/>
        <w:jc w:val="both"/>
        <w:rPr>
          <w:rFonts w:ascii="Times New Roman" w:cs="Times New Roman" w:eastAsia="Times New Roman" w:hAnsi="Times New Roman"/>
        </w:rPr>
      </w:pPr>
      <w:bookmarkStart w:colFirst="0" w:colLast="0" w:name="_48pi1tg" w:id="84"/>
      <w:bookmarkEnd w:id="84"/>
      <w:r w:rsidDel="00000000" w:rsidR="00000000" w:rsidRPr="00000000">
        <w:rPr>
          <w:rFonts w:ascii="Times New Roman" w:cs="Times New Roman" w:eastAsia="Times New Roman" w:hAnsi="Times New Roman"/>
          <w:b w:val="1"/>
          <w:color w:val="1f497d"/>
          <w:sz w:val="28"/>
          <w:szCs w:val="28"/>
          <w:rtl w:val="0"/>
        </w:rPr>
        <w:t xml:space="preserve">Сведения о совершенных Обществом сделках, признаваемых в соответствии с Федеральным законом «Об акционерных обществах» сделками, в совершении которых имелась заинтересованность</w:t>
      </w:r>
    </w:p>
    <w:p w:rsidR="00000000" w:rsidDel="00000000" w:rsidP="00000000" w:rsidRDefault="00000000" w:rsidRPr="00000000" w14:paraId="00000B0A">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Перечень сделок, признаваемых в соответствии с Федеральным законом «Об акционерных обществах» сделками, в совершении которых имелась заинтересованность, заключенных Обществом в 2017 году, на совершение которых получено согласие (последующее одобрение) органов управления Общества, а также сделок, в совершении которых имелась заинтересованность, для которых в соответствии с требованиями Федерального закона «Об акционерных обществах» с 01 января 2017 года положения Главы XI. «Заинтересованность в совершении обществом сделки» не требовалось получения согласия на их совершение (последующего одобрения) органами управления Общества, приведен в Приложении №5 к настоящему Годовому отчету.</w:t>
      </w:r>
    </w:p>
    <w:p w:rsidR="00000000" w:rsidDel="00000000" w:rsidP="00000000" w:rsidRDefault="00000000" w:rsidRPr="00000000" w14:paraId="00000B0B">
      <w:pPr>
        <w:numPr>
          <w:ilvl w:val="0"/>
          <w:numId w:val="37"/>
        </w:numPr>
        <w:spacing w:after="0" w:before="240" w:lineRule="auto"/>
        <w:ind w:left="0" w:firstLine="709"/>
        <w:jc w:val="both"/>
        <w:rPr>
          <w:rFonts w:ascii="Times New Roman" w:cs="Times New Roman" w:eastAsia="Times New Roman" w:hAnsi="Times New Roman"/>
        </w:rPr>
      </w:pPr>
      <w:bookmarkStart w:colFirst="0" w:colLast="0" w:name="_2nusc19" w:id="85"/>
      <w:bookmarkEnd w:id="85"/>
      <w:r w:rsidDel="00000000" w:rsidR="00000000" w:rsidRPr="00000000">
        <w:rPr>
          <w:rFonts w:ascii="Times New Roman" w:cs="Times New Roman" w:eastAsia="Times New Roman" w:hAnsi="Times New Roman"/>
          <w:b w:val="1"/>
          <w:color w:val="1f497d"/>
          <w:sz w:val="28"/>
          <w:szCs w:val="28"/>
          <w:rtl w:val="0"/>
        </w:rPr>
        <w:t xml:space="preserve">Информация о распределении прибыли Общества, полученной в отчетном году</w:t>
      </w:r>
    </w:p>
    <w:p w:rsidR="00000000" w:rsidDel="00000000" w:rsidP="00000000" w:rsidRDefault="00000000" w:rsidRPr="00000000" w14:paraId="00000B0C">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соответствии с решением годового Общего собрания акционеров Общества (дата проведения 09 июня 2017 года, протокол №43 от 13 июня 2017 года) в связи с получением Обществом убытка прибыль по результатам 2016 года не распределялась, дивиденды по обыкновенным акциям Общества не начислялись и не выплачивались, отчисления в резервный фонд не производились.</w:t>
      </w:r>
    </w:p>
    <w:p w:rsidR="00000000" w:rsidDel="00000000" w:rsidP="00000000" w:rsidRDefault="00000000" w:rsidRPr="00000000" w14:paraId="00000B0D">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отчетном 2017 году Общим собранием акционеров Общества не принималось решение о распределении прибыли Общества и выплате дивидендов по акциям Общества в связи с получением Обществом убытка.</w:t>
      </w:r>
    </w:p>
    <w:p w:rsidR="00000000" w:rsidDel="00000000" w:rsidP="00000000" w:rsidRDefault="00000000" w:rsidRPr="00000000" w14:paraId="00000B0E">
      <w:pPr>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Задолженность Общества по выплате дивидендов перед акционерами и федеральным бюджетом по состоянию на 31 декабря 2017года отсутствует.</w:t>
      </w:r>
    </w:p>
    <w:p w:rsidR="00000000" w:rsidDel="00000000" w:rsidP="00000000" w:rsidRDefault="00000000" w:rsidRPr="00000000" w14:paraId="00000B0F">
      <w:pPr>
        <w:numPr>
          <w:ilvl w:val="0"/>
          <w:numId w:val="37"/>
        </w:numPr>
        <w:spacing w:after="0" w:before="240" w:lineRule="auto"/>
        <w:ind w:left="0" w:firstLine="709"/>
        <w:jc w:val="both"/>
        <w:rPr>
          <w:rFonts w:ascii="Times New Roman" w:cs="Times New Roman" w:eastAsia="Times New Roman" w:hAnsi="Times New Roman"/>
        </w:rPr>
      </w:pPr>
      <w:bookmarkStart w:colFirst="0" w:colLast="0" w:name="_1302m92" w:id="86"/>
      <w:bookmarkEnd w:id="86"/>
      <w:r w:rsidDel="00000000" w:rsidR="00000000" w:rsidRPr="00000000">
        <w:rPr>
          <w:rFonts w:ascii="Times New Roman" w:cs="Times New Roman" w:eastAsia="Times New Roman" w:hAnsi="Times New Roman"/>
          <w:b w:val="1"/>
          <w:color w:val="1f497d"/>
          <w:sz w:val="28"/>
          <w:szCs w:val="28"/>
          <w:rtl w:val="0"/>
        </w:rPr>
        <w:t xml:space="preserve">Информация о получении Обществом государственной поддержки в отчетном году, в том числе сведения о предоставляемых субсидиях (рублей), цели использования, информация об использовании средств на конец отчетного периода</w:t>
      </w:r>
    </w:p>
    <w:p w:rsidR="00000000" w:rsidDel="00000000" w:rsidP="00000000" w:rsidRDefault="00000000" w:rsidRPr="00000000" w14:paraId="00000B10">
      <w:pPr>
        <w:spacing w:after="0" w:lineRule="auto"/>
        <w:ind w:firstLine="709"/>
        <w:jc w:val="both"/>
        <w:rPr>
          <w:rFonts w:ascii="Times New Roman" w:cs="Times New Roman" w:eastAsia="Times New Roman" w:hAnsi="Times New Roman"/>
          <w:sz w:val="24"/>
          <w:szCs w:val="24"/>
        </w:rPr>
        <w:sectPr>
          <w:type w:val="nextPage"/>
          <w:pgSz w:h="16839" w:w="11907" w:orient="portrait"/>
          <w:pgMar w:bottom="1276" w:top="820" w:left="1418" w:right="709" w:header="426" w:footer="180"/>
        </w:sectPr>
      </w:pPr>
      <w:r w:rsidDel="00000000" w:rsidR="00000000" w:rsidRPr="00000000">
        <w:rPr>
          <w:rFonts w:ascii="Times New Roman" w:cs="Times New Roman" w:eastAsia="Times New Roman" w:hAnsi="Times New Roman"/>
          <w:sz w:val="24"/>
          <w:szCs w:val="24"/>
          <w:rtl w:val="0"/>
        </w:rPr>
        <w:t xml:space="preserve">Общество в 2017 году являлось получателем финансирования предупредительных мер по сокращению производственного травматизма и профессиональных заболеваний от Фонда социального страхования Российской Федерации в размере 634 тыс. руб.</w:t>
      </w:r>
    </w:p>
    <w:p w:rsidR="00000000" w:rsidDel="00000000" w:rsidP="00000000" w:rsidRDefault="00000000" w:rsidRPr="00000000" w14:paraId="00000B11">
      <w:pPr>
        <w:numPr>
          <w:ilvl w:val="0"/>
          <w:numId w:val="37"/>
        </w:numPr>
        <w:spacing w:after="0" w:before="24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1f497d"/>
          <w:sz w:val="28"/>
          <w:szCs w:val="28"/>
          <w:rtl w:val="0"/>
        </w:rPr>
        <w:t xml:space="preserve">Описание основных факторов риска, связанных с деятельностью Общества</w:t>
      </w:r>
    </w:p>
    <w:p w:rsidR="00000000" w:rsidDel="00000000" w:rsidP="00000000" w:rsidRDefault="00000000" w:rsidRPr="00000000" w14:paraId="00000B12">
      <w:pPr>
        <w:spacing w:after="0" w:lineRule="auto"/>
        <w:ind w:firstLine="709"/>
        <w:jc w:val="both"/>
        <w:rPr>
          <w:rFonts w:ascii="Times New Roman" w:cs="Times New Roman" w:eastAsia="Times New Roman" w:hAnsi="Times New Roman"/>
          <w:sz w:val="24"/>
          <w:szCs w:val="24"/>
        </w:rPr>
      </w:pPr>
      <w:bookmarkStart w:colFirst="0" w:colLast="0" w:name="_3mzq4wv" w:id="87"/>
      <w:bookmarkEnd w:id="87"/>
      <w:r w:rsidDel="00000000" w:rsidR="00000000" w:rsidRPr="00000000">
        <w:rPr>
          <w:rFonts w:ascii="Times New Roman" w:cs="Times New Roman" w:eastAsia="Times New Roman" w:hAnsi="Times New Roman"/>
          <w:sz w:val="24"/>
          <w:szCs w:val="24"/>
          <w:rtl w:val="0"/>
        </w:rPr>
        <w:t xml:space="preserve">Занимаясь разработкой, производством, ремонтом модернизацией авиационной техники, Общество постоянно сталкивается с проблемой зависимости от объема, стоимости и сроков заказов.</w:t>
      </w:r>
    </w:p>
    <w:p w:rsidR="00000000" w:rsidDel="00000000" w:rsidP="00000000" w:rsidRDefault="00000000" w:rsidRPr="00000000" w14:paraId="00000B13">
      <w:pPr>
        <w:spacing w:after="0" w:lineRule="auto"/>
        <w:ind w:firstLine="709"/>
        <w:jc w:val="both"/>
        <w:rPr>
          <w:rFonts w:ascii="Times New Roman" w:cs="Times New Roman" w:eastAsia="Times New Roman" w:hAnsi="Times New Roman"/>
          <w:sz w:val="24"/>
          <w:szCs w:val="24"/>
        </w:rPr>
      </w:pPr>
      <w:bookmarkStart w:colFirst="0" w:colLast="0" w:name="_2250f4o" w:id="88"/>
      <w:bookmarkEnd w:id="88"/>
      <w:r w:rsidDel="00000000" w:rsidR="00000000" w:rsidRPr="00000000">
        <w:rPr>
          <w:rFonts w:ascii="Times New Roman" w:cs="Times New Roman" w:eastAsia="Times New Roman" w:hAnsi="Times New Roman"/>
          <w:sz w:val="24"/>
          <w:szCs w:val="24"/>
          <w:rtl w:val="0"/>
        </w:rPr>
        <w:t xml:space="preserve">Деятельность Общества подвержена воздействию ряда рисков, которые могут существенно изменять прогнозируемые результаты его деятельности.</w:t>
      </w:r>
    </w:p>
    <w:p w:rsidR="00000000" w:rsidDel="00000000" w:rsidP="00000000" w:rsidRDefault="00000000" w:rsidRPr="00000000" w14:paraId="00000B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709"/>
        <w:jc w:val="both"/>
        <w:rPr>
          <w:rFonts w:ascii="Times New Roman" w:cs="Times New Roman" w:eastAsia="Times New Roman" w:hAnsi="Times New Roman"/>
          <w:b w:val="1"/>
          <w:i w:val="0"/>
          <w:smallCaps w:val="0"/>
          <w:strike w:val="0"/>
          <w:color w:val="4f81bd"/>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f81bd"/>
          <w:sz w:val="28"/>
          <w:szCs w:val="28"/>
          <w:u w:val="none"/>
          <w:shd w:fill="auto" w:val="clear"/>
          <w:vertAlign w:val="baseline"/>
          <w:rtl w:val="0"/>
        </w:rPr>
        <w:t xml:space="preserve">15.1. Политика Общества в области управления рисками</w:t>
      </w:r>
    </w:p>
    <w:p w:rsidR="00000000" w:rsidDel="00000000" w:rsidP="00000000" w:rsidRDefault="00000000" w:rsidRPr="00000000" w14:paraId="00000B15">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Риски являются неотъемлемой частью ведения бизнеса, поэтому Общество постоянно сталкивается с рисками и факторами, которые могут оказать как отрицательное, так и положительное влияние на деятельность Общества. Общество учитывает как внутренние, так и внешние факторы, связанные с экономической и политической конъюнктурой, ситуацией на рынке капитала и труда, и другие риски, на характер и уровень которых Общество не оказывает непосредственного влияния. Прогнозирование  и выявление рисков, эффективность процессов принятия решений по минимизации рисков в Обществе обеспечивает система управления рисками.</w:t>
      </w:r>
    </w:p>
    <w:p w:rsidR="00000000" w:rsidDel="00000000" w:rsidP="00000000" w:rsidRDefault="00000000" w:rsidRPr="00000000" w14:paraId="00000B16">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Основная цель системы управления рисками состоит в создании в Обществе эффективного механизма управления, способствующего достижению целей Общества и максимизации его доходов  в условиях неопределенности и связанных с нею рисков.</w:t>
      </w:r>
    </w:p>
    <w:p w:rsidR="00000000" w:rsidDel="00000000" w:rsidP="00000000" w:rsidRDefault="00000000" w:rsidRPr="00000000" w14:paraId="00000B17">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соответствии с поставленной целью основными задачами системы управления рисками являются:</w:t>
      </w:r>
    </w:p>
    <w:p w:rsidR="00000000" w:rsidDel="00000000" w:rsidP="00000000" w:rsidRDefault="00000000" w:rsidRPr="00000000" w14:paraId="00000B18">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предотвращение и минимизация непредвиденных событий, способных оказать отрицательное влияние на достижение целей  Общества;</w:t>
      </w:r>
    </w:p>
    <w:p w:rsidR="00000000" w:rsidDel="00000000" w:rsidP="00000000" w:rsidRDefault="00000000" w:rsidRPr="00000000" w14:paraId="00000B19">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повышение эффективности использования и распределения ресурсов;</w:t>
      </w:r>
    </w:p>
    <w:p w:rsidR="00000000" w:rsidDel="00000000" w:rsidP="00000000" w:rsidRDefault="00000000" w:rsidRPr="00000000" w14:paraId="00000B1A">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совершенствование процесса принятия решений по реагированию на возникающие риски, в том числе построение эффективной системы внутреннего контроля.</w:t>
      </w:r>
    </w:p>
    <w:p w:rsidR="00000000" w:rsidDel="00000000" w:rsidP="00000000" w:rsidRDefault="00000000" w:rsidRPr="00000000" w14:paraId="00000B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Общество непрерывно совершенствует свои подходы к управлению рисками, в том числе особое значение уделяет совершенствованию процесса по выявлению и оценке рисков.</w:t>
      </w:r>
    </w:p>
    <w:p w:rsidR="00000000" w:rsidDel="00000000" w:rsidP="00000000" w:rsidRDefault="00000000" w:rsidRPr="00000000" w14:paraId="00000B1C">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Управление рисками позволяет снизить возможность их влияния на результаты деятельности Общества и направлено на обеспечение устойчивого, безопасного и максимально эффективного функционирования Общества, оптимизацию соотношения затрат и степени риска. Стратегическое руководство в области управления рисками осуществляет Совет директоров Общества. Реализация стратегии Общества в области управления рисками обеспечивается соответствующими приказами и распоряжениями генерального директора Общества.</w:t>
      </w:r>
    </w:p>
    <w:p w:rsidR="00000000" w:rsidDel="00000000" w:rsidP="00000000" w:rsidRDefault="00000000" w:rsidRPr="00000000" w14:paraId="00000B1D">
      <w:pPr>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Принципы организации системы управлении рисками в Обществе </w:t>
      </w:r>
    </w:p>
    <w:p w:rsidR="00000000" w:rsidDel="00000000" w:rsidP="00000000" w:rsidRDefault="00000000" w:rsidRPr="00000000" w14:paraId="00000B1E">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Принципы организации системы управлении рисками в Обществе:</w:t>
      </w:r>
    </w:p>
    <w:p w:rsidR="00000000" w:rsidDel="00000000" w:rsidP="00000000" w:rsidRDefault="00000000" w:rsidRPr="00000000" w14:paraId="00000B1F">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системный подход - управление всеми типами рисков осуществляется по всем ключевым областям деятельности Общества;</w:t>
      </w:r>
    </w:p>
    <w:p w:rsidR="00000000" w:rsidDel="00000000" w:rsidP="00000000" w:rsidRDefault="00000000" w:rsidRPr="00000000" w14:paraId="00000B20">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лидерство - обеспечение распространения в Обществе знаний и навыков в области управления рисками, а также эффективный обмен информацией в рамках системы управления рисками;</w:t>
      </w:r>
    </w:p>
    <w:p w:rsidR="00000000" w:rsidDel="00000000" w:rsidP="00000000" w:rsidRDefault="00000000" w:rsidRPr="00000000" w14:paraId="00000B21">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интегрированность - процессы планирования и принятия решений осуществляются с учетом всесторонней оценки рисков их реализации;</w:t>
      </w:r>
    </w:p>
    <w:p w:rsidR="00000000" w:rsidDel="00000000" w:rsidP="00000000" w:rsidRDefault="00000000" w:rsidRPr="00000000" w14:paraId="00000B22">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разделение уровней принятия решений - решения об управлении рисками принимаются на различных уровнях управления в зависимости от значимости рисков;</w:t>
      </w:r>
    </w:p>
    <w:p w:rsidR="00000000" w:rsidDel="00000000" w:rsidP="00000000" w:rsidRDefault="00000000" w:rsidRPr="00000000" w14:paraId="00000B23">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ответственность за управление рисками – ответственность должностных лиц за управление рисками в рамках своей компетенции;</w:t>
      </w:r>
    </w:p>
    <w:p w:rsidR="00000000" w:rsidDel="00000000" w:rsidP="00000000" w:rsidRDefault="00000000" w:rsidRPr="00000000" w14:paraId="00000B24">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кросс-функциональное взаимодействие - процесс управления рисками, затрагивающими несколько направлений деятельности либо деятельность нескольких структурных подразделений Общества в рамках одного направления деятельности, и основывается на коллегиальных решениях, принимаемых совместно, на основании информации, имеющейся у различных структурных подразделений Общества;</w:t>
      </w:r>
    </w:p>
    <w:p w:rsidR="00000000" w:rsidDel="00000000" w:rsidP="00000000" w:rsidRDefault="00000000" w:rsidRPr="00000000" w14:paraId="00000B25">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единый информационный канал - информационное обеспечение системы управления рисками дает возможность своевременно и в полном объеме информировать о рисках лиц, принимающих решения;</w:t>
      </w:r>
    </w:p>
    <w:p w:rsidR="00000000" w:rsidDel="00000000" w:rsidP="00000000" w:rsidRDefault="00000000" w:rsidRPr="00000000" w14:paraId="00000B26">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рациональность - снижение рисков осуществляется исходя из экономической целесообразности.</w:t>
      </w:r>
    </w:p>
    <w:p w:rsidR="00000000" w:rsidDel="00000000" w:rsidP="00000000" w:rsidRDefault="00000000" w:rsidRPr="00000000" w14:paraId="00000B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Методы управления рисками используемые Обществом</w:t>
      </w:r>
    </w:p>
    <w:p w:rsidR="00000000" w:rsidDel="00000000" w:rsidP="00000000" w:rsidRDefault="00000000" w:rsidRPr="00000000" w14:paraId="00000B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Выбор метода реагирования на риски и разработка планов мероприятий по управлению значимыми (критическими) рисками осуществляется с целью обеспечения приемлемого уровня остаточного риска и включает в себя следующие опции: </w:t>
      </w:r>
    </w:p>
    <w:p w:rsidR="00000000" w:rsidDel="00000000" w:rsidP="00000000" w:rsidRDefault="00000000" w:rsidRPr="00000000" w14:paraId="00000B29">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уменьшение и контролирование рисков - воздействие на риск путем использования предупредительных мероприятий и планирования действий в случае реализации риска, что включает изменение степени вероятности реализации риска в сторону уменьшения и изменение причин возникновения или последствий от реализации риска в целях снижения уровня возможных потерь. Уменьшение и контроль рисков подразумевает мероприятия, направленные на: предупреждение убытков - сокращение вероятности наступления определенного риска (убытка); контроль убытков - сокращение размера убытка в случае наступления риска; диверсификация - распределение риска с целью снижения его потенциального влияния. Инструментами уменьшения и контроля рисков экономической безопасности Общества являются: установление лимитов на уровень принимаемого риска; сбор, в том числе с использованием информационно-поисковых систем, обработка, хранение и анализ информации о деловых партнерах Общества; проведение мониторинга изменений законодательства; путем проведения анализа установленных бизнес-процессов и разработки соответствующих планов мероприятий по их усовершенствованию; разработка внутренних документов регламентирующих порядки приобретения товаров, работ и услуг. Любой документ, регулирующий внутренние процедуры Общества или в соответствии с которым у Общества возникают обязательства, проходит обязательное согласование со структурными подразделениями Общества участниками процедур.</w:t>
      </w:r>
    </w:p>
    <w:p w:rsidR="00000000" w:rsidDel="00000000" w:rsidP="00000000" w:rsidRDefault="00000000" w:rsidRPr="00000000" w14:paraId="00000B2A">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удержание/принятие риска, подразумевающее, что его уровень допустим для Общества, и Общество принимает возможность его проявления, также возможно принятие остаточного риска после применения мероприятий по его минимизации;</w:t>
      </w:r>
    </w:p>
    <w:p w:rsidR="00000000" w:rsidDel="00000000" w:rsidP="00000000" w:rsidRDefault="00000000" w:rsidRPr="00000000" w14:paraId="00000B2B">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финансирование риска - передача/разделение риска или частичная передача риска другой стороне, включая использование различных механизмов (заключение контрактов, страховых соглашений, определение структуры), позволяющих разделение ответственности и обязательств. Основным признаком данного метода является наличие «платы» за риск, что, соответственно, требует оптимального применения этого инструмента с целью снижения расходов Общества;</w:t>
      </w:r>
    </w:p>
    <w:p w:rsidR="00000000" w:rsidDel="00000000" w:rsidP="00000000" w:rsidRDefault="00000000" w:rsidRPr="00000000" w14:paraId="00000B2C">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20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отказ (уклонение) от риска - избежание риска путем принятия решения против продолжения или принятия действия, которое является источником возникновения риска. Уход (уклонение) от риска/избежание риска включает в себя действия, направленные на прекращение или отказ от осуществления операций, которые потенциально приведут к негативным последствиям для Общества.</w:t>
      </w:r>
    </w:p>
    <w:p w:rsidR="00000000" w:rsidDel="00000000" w:rsidP="00000000" w:rsidRDefault="00000000" w:rsidRPr="00000000" w14:paraId="00000B2D">
      <w:pPr>
        <w:widowControl w:val="0"/>
        <w:spacing w:after="0" w:before="240" w:lineRule="auto"/>
        <w:ind w:left="714" w:firstLine="0"/>
        <w:rPr>
          <w:rFonts w:ascii="Times New Roman" w:cs="Times New Roman" w:eastAsia="Times New Roman" w:hAnsi="Times New Roman"/>
          <w:b w:val="1"/>
          <w:color w:val="4f81bd"/>
          <w:sz w:val="28"/>
          <w:szCs w:val="28"/>
        </w:rPr>
      </w:pPr>
      <w:bookmarkStart w:colFirst="0" w:colLast="0" w:name="_haapch" w:id="89"/>
      <w:bookmarkEnd w:id="89"/>
      <w:r w:rsidDel="00000000" w:rsidR="00000000" w:rsidRPr="00000000">
        <w:rPr>
          <w:rFonts w:ascii="Times New Roman" w:cs="Times New Roman" w:eastAsia="Times New Roman" w:hAnsi="Times New Roman"/>
          <w:b w:val="1"/>
          <w:color w:val="4f81bd"/>
          <w:sz w:val="28"/>
          <w:szCs w:val="28"/>
          <w:rtl w:val="0"/>
        </w:rPr>
        <w:t xml:space="preserve">15.2. Риски, связанные с деятельностью Общества</w:t>
      </w:r>
    </w:p>
    <w:p w:rsidR="00000000" w:rsidDel="00000000" w:rsidP="00000000" w:rsidRDefault="00000000" w:rsidRPr="00000000" w14:paraId="00000B2E">
      <w:pPr>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Риск возникновения убытков (причинения ущерба) у Общества, третьих лиц вследствие нарушения нормального (запланированного) хода производственного процесса.</w:t>
      </w:r>
    </w:p>
    <w:p w:rsidR="00000000" w:rsidDel="00000000" w:rsidP="00000000" w:rsidRDefault="00000000" w:rsidRPr="00000000" w14:paraId="00000B2F">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Возникновение данного вида риска возможно в следующих ситуациях:</w:t>
      </w:r>
    </w:p>
    <w:p w:rsidR="00000000" w:rsidDel="00000000" w:rsidP="00000000" w:rsidRDefault="00000000" w:rsidRPr="00000000" w14:paraId="00000B30">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исполнении контрактов возникают риски срывов сроков выполнения работ (несвоевременное предоставление материалов и исходных данных, несвоевременная поставка ПКИ и материалов, срыв сроков по выполнению работ и услуг).</w:t>
      </w:r>
    </w:p>
    <w:p w:rsidR="00000000" w:rsidDel="00000000" w:rsidP="00000000" w:rsidRDefault="00000000" w:rsidRPr="00000000" w14:paraId="00000B31">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случае увеличения стоимости ПКИ и материалов, работ и услуг в ходе выполнения контракта.</w:t>
      </w:r>
    </w:p>
    <w:p w:rsidR="00000000" w:rsidDel="00000000" w:rsidP="00000000" w:rsidRDefault="00000000" w:rsidRPr="00000000" w14:paraId="00000B32">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внесении изменений и дополнений в ТТЗ (ТЗ) без увеличения стоимости контракта.</w:t>
      </w:r>
    </w:p>
    <w:p w:rsidR="00000000" w:rsidDel="00000000" w:rsidP="00000000" w:rsidRDefault="00000000" w:rsidRPr="00000000" w14:paraId="00000B33">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Мероприятия по минимизации рисков:</w:t>
      </w:r>
    </w:p>
    <w:p w:rsidR="00000000" w:rsidDel="00000000" w:rsidP="00000000" w:rsidRDefault="00000000" w:rsidRPr="00000000" w14:paraId="00000B34">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внутренний контроль за ходом выполнения работ всех подразделений Общества, которые непосредственно участвуют в процессе основной деятельности;</w:t>
      </w:r>
    </w:p>
    <w:p w:rsidR="00000000" w:rsidDel="00000000" w:rsidP="00000000" w:rsidRDefault="00000000" w:rsidRPr="00000000" w14:paraId="00000B35">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аудит на предприятиях кооперации с целью контроля за ходом выполнения работ и целевым расходованием денежных средств.</w:t>
      </w:r>
    </w:p>
    <w:p w:rsidR="00000000" w:rsidDel="00000000" w:rsidP="00000000" w:rsidRDefault="00000000" w:rsidRPr="00000000" w14:paraId="00000B36">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соответствия технического оснащения Общества требованиям, предъявляемым к современным разработчикам авиационной техники, проводится модернизация оборудования и техническое оснащение  производственных и конструкторских подразделений Общества. Широко внедряются информационные технологии в практику управления Общества и проектирования авиационной техники.</w:t>
      </w:r>
    </w:p>
    <w:p w:rsidR="00000000" w:rsidDel="00000000" w:rsidP="00000000" w:rsidRDefault="00000000" w:rsidRPr="00000000" w14:paraId="00000B37">
      <w:pPr>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Риски, связанные с отсутствием возможности продлить действие лицензии Общества на ведение определенного вида деятельности либо на использование объектов, нахождение которых в обороте ограничено (включая природные ресурсы).</w:t>
      </w:r>
    </w:p>
    <w:p w:rsidR="00000000" w:rsidDel="00000000" w:rsidP="00000000" w:rsidRDefault="00000000" w:rsidRPr="00000000" w14:paraId="00000B38">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Данный риск можно считать незначительным кроме случаев, когда для продления лицензии или для осуществления деятельности, подлежащей лицензированию, будут предусмотрены требования, которым Общество не сможет соответствовать или соответствие которым будет связано с чрезмерными затратами, что может привести к прекращению данного вида деятельности.</w:t>
      </w:r>
    </w:p>
    <w:p w:rsidR="00000000" w:rsidDel="00000000" w:rsidP="00000000" w:rsidRDefault="00000000" w:rsidRPr="00000000" w14:paraId="00000B39">
      <w:pPr>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Риск, связанный с возможностью потери потребителей, на оборот с которыми приходится не менее 10 процентов общей выручки от продажи продукции (работ, услуг) Общества.</w:t>
      </w:r>
    </w:p>
    <w:p w:rsidR="00000000" w:rsidDel="00000000" w:rsidP="00000000" w:rsidRDefault="00000000" w:rsidRPr="00000000" w14:paraId="00000B3A">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Основными потребителями (Заказчиками) продукции (работ, услуг) Общества являются Министерство обороны РФ (МО РФ) и Федеральные органы исполнительной власти (ФОИВ). По большей части продукция Общества уникальна, и не может быть заменена продукцией других поставщиков. В целях закрепления Заказчиков Обществу необходимо своевременно прикладывать усилия для выделения в бюджете Заказчиков финансирования на приобретение продукции (работ, услуг) Общества.</w:t>
      </w:r>
    </w:p>
    <w:p w:rsidR="00000000" w:rsidDel="00000000" w:rsidP="00000000" w:rsidRDefault="00000000" w:rsidRPr="00000000" w14:paraId="00000B3B">
      <w:pPr>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Риски экономической безопасности и коррупционные риски.</w:t>
      </w:r>
    </w:p>
    <w:p w:rsidR="00000000" w:rsidDel="00000000" w:rsidP="00000000" w:rsidRDefault="00000000" w:rsidRPr="00000000" w14:paraId="00000B3C">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Риски экономической безопасности и коррупционные риски включают в себя:</w:t>
      </w:r>
    </w:p>
    <w:p w:rsidR="00000000" w:rsidDel="00000000" w:rsidP="00000000" w:rsidRDefault="00000000" w:rsidRPr="00000000" w14:paraId="00000B3D">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риск установления договорных отношений с недобросовестными и некредитоспособными контрагентами;</w:t>
      </w:r>
    </w:p>
    <w:p w:rsidR="00000000" w:rsidDel="00000000" w:rsidP="00000000" w:rsidRDefault="00000000" w:rsidRPr="00000000" w14:paraId="00000B3E">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риск приобретения некачественного товара и услуг, и по завышенной стоимости;</w:t>
      </w:r>
    </w:p>
    <w:p w:rsidR="00000000" w:rsidDel="00000000" w:rsidP="00000000" w:rsidRDefault="00000000" w:rsidRPr="00000000" w14:paraId="00000B3F">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риск причинения вреда незаконными действиями недобросовестных работников или вследствие ненадлежащего исполнения ими должностных обязанностей;</w:t>
      </w:r>
    </w:p>
    <w:p w:rsidR="00000000" w:rsidDel="00000000" w:rsidP="00000000" w:rsidRDefault="00000000" w:rsidRPr="00000000" w14:paraId="00000B40">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риск совершения в отношении работников противоправных и других преступных действий со стороны недобросовестных субъектов предпринимательской деятельности;</w:t>
      </w:r>
    </w:p>
    <w:p w:rsidR="00000000" w:rsidDel="00000000" w:rsidP="00000000" w:rsidRDefault="00000000" w:rsidRPr="00000000" w14:paraId="00000B41">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риск возникновения коррупционных правонарушений и(или) неблагоприятных последствий в связи с их реализацией (риск конфликта интересов, риск посредничества в коммерческом подкупе).</w:t>
      </w:r>
    </w:p>
    <w:p w:rsidR="00000000" w:rsidDel="00000000" w:rsidP="00000000" w:rsidRDefault="00000000" w:rsidRPr="00000000" w14:paraId="00000B42">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Оценка и управление данными рисками осуществляется в соответствии со следующими внутренними документами Общества:</w:t>
      </w:r>
    </w:p>
    <w:p w:rsidR="00000000" w:rsidDel="00000000" w:rsidP="00000000" w:rsidRDefault="00000000" w:rsidRPr="00000000" w14:paraId="00000B43">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Положением о порядке проверки организаций (контрагентов) Общества №13-П-097-2015г. (введено в действие приказом генерального директора Общества от 25.03.2015г. №205);</w:t>
      </w:r>
    </w:p>
    <w:p w:rsidR="00000000" w:rsidDel="00000000" w:rsidP="00000000" w:rsidRDefault="00000000" w:rsidRPr="00000000" w14:paraId="00000B44">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Положением о ведении договорной работы №35-П-041-2015 (введено в действие приказом генерального директора Общества от 21.05.2015г. №353);</w:t>
      </w:r>
    </w:p>
    <w:p w:rsidR="00000000" w:rsidDel="00000000" w:rsidP="00000000" w:rsidRDefault="00000000" w:rsidRPr="00000000" w14:paraId="00000B45">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Положением о проведении конкурентных процедур закупок товаров, работ и услуг в Обществе № 38-П-052-2013 (введено в действие приказом генерального директора Общества от 01.11.2013г. №541);</w:t>
      </w:r>
    </w:p>
    <w:p w:rsidR="00000000" w:rsidDel="00000000" w:rsidP="00000000" w:rsidRDefault="00000000" w:rsidRPr="00000000" w14:paraId="00000B46">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Положением о порядке договорной работы, регулирующем внутреннюю организацию по направлению «Имущественный комплекс и общие вопросы» №31-П-113-2015 (введено в действие приказом генерального директора Общества от 16.09.2015г. №715);</w:t>
      </w:r>
    </w:p>
    <w:p w:rsidR="00000000" w:rsidDel="00000000" w:rsidP="00000000" w:rsidRDefault="00000000" w:rsidRPr="00000000" w14:paraId="00000B47">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Положением о комиссии по этике и противодействию коррупции в Обществе №13-П-099-2015 (введено в действие приказом генерального директора Общества  от 21.04.2015г. №283);</w:t>
      </w:r>
    </w:p>
    <w:p w:rsidR="00000000" w:rsidDel="00000000" w:rsidP="00000000" w:rsidRDefault="00000000" w:rsidRPr="00000000" w14:paraId="00000B48">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Положением о подарках и знаках делового гостеприимства в Обществе №13-П-101-2015 (введено в действие приказом генерального директора Общества  от 21.04.2015г. №283);</w:t>
      </w:r>
    </w:p>
    <w:p w:rsidR="00000000" w:rsidDel="00000000" w:rsidP="00000000" w:rsidRDefault="00000000" w:rsidRPr="00000000" w14:paraId="00000B49">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Политикой по противодействию коррупции №13-П-102-2015 (введена в действие приказом генерального директора Общества  от 21.04.2015г. №283);</w:t>
      </w:r>
    </w:p>
    <w:p w:rsidR="00000000" w:rsidDel="00000000" w:rsidP="00000000" w:rsidRDefault="00000000" w:rsidRPr="00000000" w14:paraId="00000B4A">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Положением о порядке расчета начальной (максимальной) цены на товары. Работы и услуги в Обществе №13 П 752.00.1130-2016 (введено в действие приказом генерального директора Общества  от 21.04.2016г. №338).</w:t>
      </w:r>
    </w:p>
    <w:p w:rsidR="00000000" w:rsidDel="00000000" w:rsidP="00000000" w:rsidRDefault="00000000" w:rsidRPr="00000000" w14:paraId="00000B4B">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Инструментами уменьшения и контроля рисков экономической безопасности и коррупционных рисков Общества являются:</w:t>
      </w:r>
    </w:p>
    <w:p w:rsidR="00000000" w:rsidDel="00000000" w:rsidP="00000000" w:rsidRDefault="00000000" w:rsidRPr="00000000" w14:paraId="00000B4C">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фиксирование и систематизация данных о внутренних и внешних угрозах безопасности Общества;</w:t>
      </w:r>
    </w:p>
    <w:p w:rsidR="00000000" w:rsidDel="00000000" w:rsidP="00000000" w:rsidRDefault="00000000" w:rsidRPr="00000000" w14:paraId="00000B4D">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меры по обеспечение сохранности сведений составляющих государственную тайну;</w:t>
      </w:r>
    </w:p>
    <w:p w:rsidR="00000000" w:rsidDel="00000000" w:rsidP="00000000" w:rsidRDefault="00000000" w:rsidRPr="00000000" w14:paraId="00000B4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сбор, в том числе с использованием информационно-поисковых систем, обработка, хранение и анализ информации о деловых партнерах Общества;</w:t>
      </w:r>
    </w:p>
    <w:p w:rsidR="00000000" w:rsidDel="00000000" w:rsidP="00000000" w:rsidRDefault="00000000" w:rsidRPr="00000000" w14:paraId="00000B4F">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проведение мониторинга изменений законодательства; путем проведения анализа установленных бизнес-процессов и разработки соответствующих планов мероприятий по их усовершенствованию;</w:t>
      </w:r>
    </w:p>
    <w:p w:rsidR="00000000" w:rsidDel="00000000" w:rsidP="00000000" w:rsidRDefault="00000000" w:rsidRPr="00000000" w14:paraId="00000B50">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разработка внутренних документов регламентирующих порядки приобретения товаров, работ и услуг. Любой документ, регулирующий внутренние процедуры Общества или в соответствии с которым у Общества возникают обязательства, проходит обязательное согласование со структурными подразделениями Общества участниками процедур.</w:t>
      </w:r>
    </w:p>
    <w:p w:rsidR="00000000" w:rsidDel="00000000" w:rsidP="00000000" w:rsidRDefault="00000000" w:rsidRPr="00000000" w14:paraId="00000B51">
      <w:pPr>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Риски информационной безопасности.</w:t>
      </w:r>
    </w:p>
    <w:p w:rsidR="00000000" w:rsidDel="00000000" w:rsidP="00000000" w:rsidRDefault="00000000" w:rsidRPr="00000000" w14:paraId="00000B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Политика информационной безопасности Общества (введена в действие приказом генерального директора Общества  от 28.10.2013г. №525) определяет основные принципы организации системы управления рисками информационной безопасности в Обществе.</w:t>
      </w:r>
    </w:p>
    <w:p w:rsidR="00000000" w:rsidDel="00000000" w:rsidP="00000000" w:rsidRDefault="00000000" w:rsidRPr="00000000" w14:paraId="00000B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Оценка и управление рисками осуществляется в соответствии с нормативно правовыми актами Российской Федерации, нормативными документами ФСТЭК и ФСБ России, организационно-распорядительными документами Общества.</w:t>
      </w:r>
    </w:p>
    <w:p w:rsidR="00000000" w:rsidDel="00000000" w:rsidP="00000000" w:rsidRDefault="00000000" w:rsidRPr="00000000" w14:paraId="00000B54">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Методика управления рисками информационной безопасности определена Положением «Административно-управленческие вопросы, системы управления. Управление рисками информационной безопасности в Обществе» №37 П 752.00.1194-2017, введенным в действие в 2017 году.</w:t>
      </w:r>
    </w:p>
    <w:p w:rsidR="00000000" w:rsidDel="00000000" w:rsidP="00000000" w:rsidRDefault="00000000" w:rsidRPr="00000000" w14:paraId="00000B55">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Риски информационной безопасности представляют собой возможность нарушения информационной безопасности с негативными последствиями, оцениваемыми в виде материального ущерба или негативного влияния на репутацию Общества, процессы, осуществляемые в Обществе.</w:t>
      </w:r>
    </w:p>
    <w:p w:rsidR="00000000" w:rsidDel="00000000" w:rsidP="00000000" w:rsidRDefault="00000000" w:rsidRPr="00000000" w14:paraId="00000B56">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Риски информационной безопасности включают в себя: </w:t>
      </w:r>
    </w:p>
    <w:p w:rsidR="00000000" w:rsidDel="00000000" w:rsidP="00000000" w:rsidRDefault="00000000" w:rsidRPr="00000000" w14:paraId="00000B57">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риск утечки конфиденциальной информации (коммерческая тайна, секрет производства (НОУ-ХАУ), персональные данные, информация для служебного пользования);</w:t>
      </w:r>
    </w:p>
    <w:p w:rsidR="00000000" w:rsidDel="00000000" w:rsidP="00000000" w:rsidRDefault="00000000" w:rsidRPr="00000000" w14:paraId="00000B58">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риск потери или недоступности важных данных;</w:t>
      </w:r>
    </w:p>
    <w:p w:rsidR="00000000" w:rsidDel="00000000" w:rsidP="00000000" w:rsidRDefault="00000000" w:rsidRPr="00000000" w14:paraId="00000B59">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риск использования неполной или искаженной информации;</w:t>
      </w:r>
    </w:p>
    <w:p w:rsidR="00000000" w:rsidDel="00000000" w:rsidP="00000000" w:rsidRDefault="00000000" w:rsidRPr="00000000" w14:paraId="00000B5A">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риск неправомочной скрытой эксплуатации информационно-вычислительных ресурсов; </w:t>
      </w:r>
    </w:p>
    <w:p w:rsidR="00000000" w:rsidDel="00000000" w:rsidP="00000000" w:rsidRDefault="00000000" w:rsidRPr="00000000" w14:paraId="00000B5B">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риск утечки обсуждаемой информации ограниченного распространения в помещениях, подлежащих защите при проведении совещаний, мероприятий закрытого характера;</w:t>
      </w:r>
    </w:p>
    <w:p w:rsidR="00000000" w:rsidDel="00000000" w:rsidP="00000000" w:rsidRDefault="00000000" w:rsidRPr="00000000" w14:paraId="00000B5C">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риск распространения во внешней среде информации, угрожающей репутации Общества.</w:t>
      </w:r>
    </w:p>
    <w:p w:rsidR="00000000" w:rsidDel="00000000" w:rsidP="00000000" w:rsidRDefault="00000000" w:rsidRPr="00000000" w14:paraId="00000B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 w:right="0" w:firstLine="69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целях контроля рисков информационной безопасности проводятся мероприятия по минимизации возможности наступления события риска, а в случае наступления инцидента – минимизация времени восстановления работоспособности системы и проведение расследования о причинах наступления данного события.</w:t>
      </w:r>
    </w:p>
    <w:p w:rsidR="00000000" w:rsidDel="00000000" w:rsidP="00000000" w:rsidRDefault="00000000" w:rsidRPr="00000000" w14:paraId="00000B5E">
      <w:pPr>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Риск нарушения пропускного и внутриобъектового режима.</w:t>
      </w:r>
    </w:p>
    <w:p w:rsidR="00000000" w:rsidDel="00000000" w:rsidP="00000000" w:rsidRDefault="00000000" w:rsidRPr="00000000" w14:paraId="00000B5F">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Рисками нарушения пропускного и внутриобъектового режима являются:</w:t>
      </w:r>
    </w:p>
    <w:p w:rsidR="00000000" w:rsidDel="00000000" w:rsidP="00000000" w:rsidRDefault="00000000" w:rsidRPr="00000000" w14:paraId="00000B60">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риск проникновения на территорию предприятия, в служебные помещения и охраняемые зоны посторонних лиц;</w:t>
      </w:r>
    </w:p>
    <w:p w:rsidR="00000000" w:rsidDel="00000000" w:rsidP="00000000" w:rsidRDefault="00000000" w:rsidRPr="00000000" w14:paraId="00000B61">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риск несанкционированного вноса (выноса), ввоза (вывоза) материальных ценностей;</w:t>
      </w:r>
    </w:p>
    <w:p w:rsidR="00000000" w:rsidDel="00000000" w:rsidP="00000000" w:rsidRDefault="00000000" w:rsidRPr="00000000" w14:paraId="00000B62">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риск порчи/хищения материальных ценностей;</w:t>
      </w:r>
    </w:p>
    <w:p w:rsidR="00000000" w:rsidDel="00000000" w:rsidP="00000000" w:rsidRDefault="00000000" w:rsidRPr="00000000" w14:paraId="00000B63">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угрозы жизни и здоровью персонала.</w:t>
      </w:r>
    </w:p>
    <w:p w:rsidR="00000000" w:rsidDel="00000000" w:rsidP="00000000" w:rsidRDefault="00000000" w:rsidRPr="00000000" w14:paraId="00000B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Основными факторами риска, связанными с деятельностью Общества при выполнении мероприятий пропускного и внутриобъектового режимов  являются:</w:t>
      </w:r>
    </w:p>
    <w:p w:rsidR="00000000" w:rsidDel="00000000" w:rsidP="00000000" w:rsidRDefault="00000000" w:rsidRPr="00000000" w14:paraId="00000B65">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нарушения порядка входа (выхода) работников и посетителей на территорию Общества  и его филиалы;</w:t>
      </w:r>
    </w:p>
    <w:p w:rsidR="00000000" w:rsidDel="00000000" w:rsidP="00000000" w:rsidRDefault="00000000" w:rsidRPr="00000000" w14:paraId="00000B66">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нарушения порядка вывоза (ввоза) или выноса (вноса),  материальных средств на территории Общества;</w:t>
      </w:r>
    </w:p>
    <w:p w:rsidR="00000000" w:rsidDel="00000000" w:rsidP="00000000" w:rsidRDefault="00000000" w:rsidRPr="00000000" w14:paraId="00000B67">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нарушения в ограждении периметра Общества, оснащении инженерными и техническими средствами охраны (ИТСО);</w:t>
      </w:r>
    </w:p>
    <w:p w:rsidR="00000000" w:rsidDel="00000000" w:rsidP="00000000" w:rsidRDefault="00000000" w:rsidRPr="00000000" w14:paraId="00000B68">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нарушения требования внутриобъектового режима, связанных с невыполнением правил внутреннего трудового распорядка.</w:t>
      </w:r>
    </w:p>
    <w:p w:rsidR="00000000" w:rsidDel="00000000" w:rsidP="00000000" w:rsidRDefault="00000000" w:rsidRPr="00000000" w14:paraId="00000B69">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Меры по реагированию</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на основные факторы риска при выполнении мероприятий пропускного и внутриобъектового режимов в Обществе:</w:t>
      </w:r>
    </w:p>
    <w:p w:rsidR="00000000" w:rsidDel="00000000" w:rsidP="00000000" w:rsidRDefault="00000000" w:rsidRPr="00000000" w14:paraId="00000B6A">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проведение еженедельных проверок, по контролю за соблюдением установленного пропускного режима в Обществе и добросовестному выполнению своих функциональных обязанностей контролерами КПП в ночное и дневное время; </w:t>
      </w:r>
    </w:p>
    <w:p w:rsidR="00000000" w:rsidDel="00000000" w:rsidP="00000000" w:rsidRDefault="00000000" w:rsidRPr="00000000" w14:paraId="00000B6B">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контроль по порядку вноса (выноса), ввоза  (вывоза) в выходные и праздничные дни  материальных средств, в том числе с помощью технических средств охраны;</w:t>
      </w:r>
    </w:p>
    <w:p w:rsidR="00000000" w:rsidDel="00000000" w:rsidP="00000000" w:rsidRDefault="00000000" w:rsidRPr="00000000" w14:paraId="00000B6C">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проведение ежедневных проверок на предмет выявления посторонних автомобилей расположенных рядом с контрольно-пропускным пунктом; </w:t>
      </w:r>
    </w:p>
    <w:p w:rsidR="00000000" w:rsidDel="00000000" w:rsidP="00000000" w:rsidRDefault="00000000" w:rsidRPr="00000000" w14:paraId="00000B6D">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установление системы кругового видеонаблюдения по периметру и внутри административного здания, расположенного по адресу: набережная академика Туполева, д.17;</w:t>
      </w:r>
    </w:p>
    <w:p w:rsidR="00000000" w:rsidDel="00000000" w:rsidP="00000000" w:rsidRDefault="00000000" w:rsidRPr="00000000" w14:paraId="00000B6E">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своевременное устранение неисправностей технических средств охраны;</w:t>
      </w:r>
    </w:p>
    <w:p w:rsidR="00000000" w:rsidDel="00000000" w:rsidP="00000000" w:rsidRDefault="00000000" w:rsidRPr="00000000" w14:paraId="00000B6F">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инструктаж с вновь принятыми на работу по вопросам соблюдения пропускного и внутриобъектового режимов в Обществе;</w:t>
      </w:r>
    </w:p>
    <w:p w:rsidR="00000000" w:rsidDel="00000000" w:rsidP="00000000" w:rsidRDefault="00000000" w:rsidRPr="00000000" w14:paraId="00000B70">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целью усиления антитеррористической защиты на КАЗ им. С.П.Горбунова осуществлена передача охранных функций от ЧОП  к  ФГУП «Охрана» Росгвардии.</w:t>
      </w:r>
    </w:p>
    <w:p w:rsidR="00000000" w:rsidDel="00000000" w:rsidP="00000000" w:rsidRDefault="00000000" w:rsidRPr="00000000" w14:paraId="00000B71">
      <w:pPr>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Риск, связанный с кадровыми ресурсами.</w:t>
      </w:r>
    </w:p>
    <w:p w:rsidR="00000000" w:rsidDel="00000000" w:rsidP="00000000" w:rsidRDefault="00000000" w:rsidRPr="00000000" w14:paraId="00000B72">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Эффективность работы Общества зависит от ключевых высококвалифицированных сотрудников, в частности, в научно-технологических и инженерно-конструкторских областях, и нехватка квалифицированного рабочего персонала, может привести к возникновению рисков, связанных с дефицитом кадров. Спрос и связанные с ним расходы на квалифицированных сотрудников, как ожидается, будут продолжать расти, отражая значительную заинтересованность в них со стороны других отраслей и общественных проектов. Общество совершенствует процедуры подбора кадров и проводит мероприятия, направленные на снижение текучести кадров и стимулирование саморазвития персонала.</w:t>
      </w:r>
    </w:p>
    <w:p w:rsidR="00000000" w:rsidDel="00000000" w:rsidP="00000000" w:rsidRDefault="00000000" w:rsidRPr="00000000" w14:paraId="00000B73">
      <w:pPr>
        <w:widowControl w:val="0"/>
        <w:spacing w:after="0" w:before="240" w:lineRule="auto"/>
        <w:ind w:left="714" w:firstLine="0"/>
        <w:rPr>
          <w:rFonts w:ascii="Times New Roman" w:cs="Times New Roman" w:eastAsia="Times New Roman" w:hAnsi="Times New Roman"/>
          <w:b w:val="1"/>
          <w:color w:val="4f81bd"/>
          <w:sz w:val="28"/>
          <w:szCs w:val="28"/>
        </w:rPr>
      </w:pPr>
      <w:bookmarkStart w:colFirst="0" w:colLast="0" w:name="_319y80a" w:id="90"/>
      <w:bookmarkEnd w:id="90"/>
      <w:r w:rsidDel="00000000" w:rsidR="00000000" w:rsidRPr="00000000">
        <w:rPr>
          <w:rFonts w:ascii="Times New Roman" w:cs="Times New Roman" w:eastAsia="Times New Roman" w:hAnsi="Times New Roman"/>
          <w:b w:val="1"/>
          <w:color w:val="4f81bd"/>
          <w:sz w:val="28"/>
          <w:szCs w:val="28"/>
          <w:rtl w:val="0"/>
        </w:rPr>
        <w:t xml:space="preserve">15.3. Финансовые риски</w:t>
      </w:r>
    </w:p>
    <w:p w:rsidR="00000000" w:rsidDel="00000000" w:rsidP="00000000" w:rsidRDefault="00000000" w:rsidRPr="00000000" w14:paraId="00000B74">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Документом Общества, определяющим основные цели и задачи организации процесса по управлению финансовыми рисками, является Политика Общества «По управлению финансовыми рисками» №36.01-2015 (далее – Политика) (введена в действие приказом генерального директора Общества от 22.12.2015г. №1067).</w:t>
      </w:r>
    </w:p>
    <w:p w:rsidR="00000000" w:rsidDel="00000000" w:rsidP="00000000" w:rsidRDefault="00000000" w:rsidRPr="00000000" w14:paraId="00000B75">
      <w:pPr>
        <w:spacing w:after="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Целями управления финансовыми рисками Общества являются: </w:t>
      </w:r>
    </w:p>
    <w:p w:rsidR="00000000" w:rsidDel="00000000" w:rsidP="00000000" w:rsidRDefault="00000000" w:rsidRPr="00000000" w14:paraId="00000B7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снижение подверженности денежного потока и финансовых результатов Общества финансовым рискам;</w:t>
      </w:r>
    </w:p>
    <w:p w:rsidR="00000000" w:rsidDel="00000000" w:rsidP="00000000" w:rsidRDefault="00000000" w:rsidRPr="00000000" w14:paraId="00000B7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обеспечение обоснованного уровня уверенности в достижении поставленных перед Обществом целей путем регулярного выявления, оценки и анализа возможных финансовых рисков;</w:t>
      </w:r>
    </w:p>
    <w:p w:rsidR="00000000" w:rsidDel="00000000" w:rsidP="00000000" w:rsidRDefault="00000000" w:rsidRPr="00000000" w14:paraId="00000B7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построение эффективной системы управления финансовыми рисками Общества. </w:t>
      </w:r>
    </w:p>
    <w:p w:rsidR="00000000" w:rsidDel="00000000" w:rsidP="00000000" w:rsidRDefault="00000000" w:rsidRPr="00000000" w14:paraId="00000B79">
      <w:pPr>
        <w:spacing w:after="0" w:lineRule="auto"/>
        <w:ind w:left="70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Задачами управления финансовыми рисками Общества являются: </w:t>
      </w:r>
    </w:p>
    <w:p w:rsidR="00000000" w:rsidDel="00000000" w:rsidP="00000000" w:rsidRDefault="00000000" w:rsidRPr="00000000" w14:paraId="00000B7A">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определение ключевых финансовых рисков, влияющих на денежный поток и финансовые результаты Общества;</w:t>
      </w:r>
    </w:p>
    <w:p w:rsidR="00000000" w:rsidDel="00000000" w:rsidP="00000000" w:rsidRDefault="00000000" w:rsidRPr="00000000" w14:paraId="00000B7B">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проведение регулярного процесса оценки и анализа финансовых рисков Общества, а также выявление новых финансовых рисков; </w:t>
      </w:r>
    </w:p>
    <w:p w:rsidR="00000000" w:rsidDel="00000000" w:rsidP="00000000" w:rsidRDefault="00000000" w:rsidRPr="00000000" w14:paraId="00000B7C">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проведение регулярного мониторинга финансовых показателей для определения изменения подверженности Общества финансовым рискам;</w:t>
      </w:r>
    </w:p>
    <w:p w:rsidR="00000000" w:rsidDel="00000000" w:rsidP="00000000" w:rsidRDefault="00000000" w:rsidRPr="00000000" w14:paraId="00000B7D">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разработка эффективных мероприятий по управлению финансовыми рисками; </w:t>
      </w:r>
    </w:p>
    <w:p w:rsidR="00000000" w:rsidDel="00000000" w:rsidP="00000000" w:rsidRDefault="00000000" w:rsidRPr="00000000" w14:paraId="00000B7E">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формирование единой методологической базы, обеспечивающей функционирование системы управления финансовыми рисками; </w:t>
      </w:r>
    </w:p>
    <w:p w:rsidR="00000000" w:rsidDel="00000000" w:rsidP="00000000" w:rsidRDefault="00000000" w:rsidRPr="00000000" w14:paraId="00000B7F">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информирование высшего руководства Общества о финансовых рисках; </w:t>
      </w:r>
    </w:p>
    <w:p w:rsidR="00000000" w:rsidDel="00000000" w:rsidP="00000000" w:rsidRDefault="00000000" w:rsidRPr="00000000" w14:paraId="00000B80">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интеграция системы управления финансовыми рисками в процессы принятия управленческих решений в Обществе; </w:t>
      </w:r>
    </w:p>
    <w:p w:rsidR="00000000" w:rsidDel="00000000" w:rsidP="00000000" w:rsidRDefault="00000000" w:rsidRPr="00000000" w14:paraId="00000B81">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мониторинг результатов управления финансовыми рисками Общества и проведение оценки эффективности мер по управлению финансовыми рисками.</w:t>
      </w:r>
    </w:p>
    <w:p w:rsidR="00000000" w:rsidDel="00000000" w:rsidP="00000000" w:rsidRDefault="00000000" w:rsidRPr="00000000" w14:paraId="00000B82">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Основные виды финансовых рисков:</w:t>
      </w:r>
    </w:p>
    <w:p w:rsidR="00000000" w:rsidDel="00000000" w:rsidP="00000000" w:rsidRDefault="00000000" w:rsidRPr="00000000" w14:paraId="00000B83">
      <w:pPr>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Процентный риск.</w:t>
      </w:r>
    </w:p>
    <w:p w:rsidR="00000000" w:rsidDel="00000000" w:rsidP="00000000" w:rsidRDefault="00000000" w:rsidRPr="00000000" w14:paraId="00000B84">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Риск возможных потерь в результате негативного движения процентных ставок на рынке.</w:t>
      </w:r>
    </w:p>
    <w:p w:rsidR="00000000" w:rsidDel="00000000" w:rsidP="00000000" w:rsidRDefault="00000000" w:rsidRPr="00000000" w14:paraId="00000B85">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Характер производственного цикла предприятия предполагает необходимость использования значительных объемов заемных средств. Общество привлекает кредиты, номинированные в российских рублях. Поэтому рост процентных ставок повлечет за собой увеличение стоимости финансирования, что может оказать неблагоприятное влияние на финансовые результаты деятельности Общества.</w:t>
      </w:r>
    </w:p>
    <w:p w:rsidR="00000000" w:rsidDel="00000000" w:rsidP="00000000" w:rsidRDefault="00000000" w:rsidRPr="00000000" w14:paraId="00000B86">
      <w:pPr>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Валютный риск.</w:t>
      </w:r>
    </w:p>
    <w:p w:rsidR="00000000" w:rsidDel="00000000" w:rsidP="00000000" w:rsidRDefault="00000000" w:rsidRPr="00000000" w14:paraId="00000B87">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Возможные потери, связанные с неблагоприятными отклонениями валютных курсов на финансовые требования и обязательства.</w:t>
      </w:r>
    </w:p>
    <w:p w:rsidR="00000000" w:rsidDel="00000000" w:rsidP="00000000" w:rsidRDefault="00000000" w:rsidRPr="00000000" w14:paraId="00000B88">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виду незначительной контрактации в валюте колебания обменного курса почти не отражаются на финансовых результатах деятельности Общества.</w:t>
      </w:r>
    </w:p>
    <w:p w:rsidR="00000000" w:rsidDel="00000000" w:rsidP="00000000" w:rsidRDefault="00000000" w:rsidRPr="00000000" w14:paraId="00000B89">
      <w:pPr>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Кредитный риск.</w:t>
      </w:r>
    </w:p>
    <w:p w:rsidR="00000000" w:rsidDel="00000000" w:rsidP="00000000" w:rsidRDefault="00000000" w:rsidRPr="00000000" w14:paraId="00000B8A">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Риск возможных потерь вследствие неспособности контрагента выполнить свои контрактные обязательства.</w:t>
      </w:r>
    </w:p>
    <w:p w:rsidR="00000000" w:rsidDel="00000000" w:rsidP="00000000" w:rsidRDefault="00000000" w:rsidRPr="00000000" w14:paraId="00000B8B">
      <w:pPr>
        <w:spacing w:after="0" w:lineRule="auto"/>
        <w:ind w:firstLine="709"/>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Риск неисполнения дебитором или контрагентом по сделке своих обязательств перед организацией, т.е. риск возникновения дефолта дебитора или контрагента. Так как большую часть продаж предприятия составляет выполнение государственных программ с бюджетным финансированием, риск неплатежей со стороны контрагентов можно считать минимальным.</w:t>
      </w:r>
      <w:r w:rsidDel="00000000" w:rsidR="00000000" w:rsidRPr="00000000">
        <w:rPr>
          <w:rtl w:val="0"/>
        </w:rPr>
      </w:r>
    </w:p>
    <w:p w:rsidR="00000000" w:rsidDel="00000000" w:rsidP="00000000" w:rsidRDefault="00000000" w:rsidRPr="00000000" w14:paraId="00000B8C">
      <w:pPr>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Риск ликвидности.</w:t>
      </w:r>
    </w:p>
    <w:p w:rsidR="00000000" w:rsidDel="00000000" w:rsidP="00000000" w:rsidRDefault="00000000" w:rsidRPr="00000000" w14:paraId="00000B8D">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Риски ликвидности возможны при нехватке финансовых средств для исполнения текущих обязательств.</w:t>
      </w:r>
      <w:r w:rsidDel="00000000" w:rsidR="00000000" w:rsidRPr="00000000">
        <w:rPr>
          <w:rFonts w:ascii="Times" w:cs="Times" w:eastAsia="Times" w:hAnsi="Times"/>
          <w:rtl w:val="0"/>
        </w:rPr>
        <w:t xml:space="preserve"> </w:t>
      </w:r>
      <w:r w:rsidDel="00000000" w:rsidR="00000000" w:rsidRPr="00000000">
        <w:rPr>
          <w:rFonts w:ascii="Times New Roman" w:cs="Times New Roman" w:eastAsia="Times New Roman" w:hAnsi="Times New Roman"/>
          <w:sz w:val="24"/>
          <w:szCs w:val="24"/>
          <w:rtl w:val="0"/>
        </w:rPr>
        <w:t xml:space="preserve">В целях минимизации рисков ликвидности используются процедуры детального бюджетирования, прогнозирования движения денежных средств и составления финансово-производственных планов Общества, позволяющих вовремя обнаружить недостаток ликвидности и своевременно привлечь необходимые финансовые ресурсы.</w:t>
      </w:r>
    </w:p>
    <w:p w:rsidR="00000000" w:rsidDel="00000000" w:rsidP="00000000" w:rsidRDefault="00000000" w:rsidRPr="00000000" w14:paraId="00000B8E">
      <w:pPr>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Риск дефолта.</w:t>
      </w:r>
    </w:p>
    <w:p w:rsidR="00000000" w:rsidDel="00000000" w:rsidP="00000000" w:rsidRDefault="00000000" w:rsidRPr="00000000" w14:paraId="00000B8F">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Производственный цикл выпуска конечной продукции, как правило, длится более одного года. При этом авансовые платежи не покрывают всех необходимых для выполнения работ расходов, вследствие чего производственная и хозяйственная деятельность осуществляется как за счет авансовых платежей, так и кредитов банка, которые активно используются Обществом. Кредиты погашаются из выручки, получаемой по контрактам. Тем не менее, нельзя исключать возможность возникновения ситуации одновременного предъявления требований всеми кредиторами. Осуществление выплат по всем кредитным договорам и договорам займа единовременно может привести к финансовым затруднениям для компании.</w:t>
      </w:r>
    </w:p>
    <w:p w:rsidR="00000000" w:rsidDel="00000000" w:rsidP="00000000" w:rsidRDefault="00000000" w:rsidRPr="00000000" w14:paraId="00000B90">
      <w:pPr>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Влияние инфляции на деятельность Общества. Критические, по мнению Общества, значения инфляции.</w:t>
      </w:r>
    </w:p>
    <w:p w:rsidR="00000000" w:rsidDel="00000000" w:rsidP="00000000" w:rsidRDefault="00000000" w:rsidRPr="00000000" w14:paraId="00000B91">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Инфляция, связанная с финансовым кризисом, влияет на снижение эффективности деятельности Общества. Критическим значением инфляции, при котором могут возникнуть трудности с исполнением обязательств, по мнению Общества, является показатель 30-35%. Достижение данного уровня инфляции представляется крайне маловероятным. Общество не имеет дебиторской и кредиторской задолженности в валюте, что сводит к минимуму валютные риски.  При росте уровня инфляции самый значительный финансовый риск, с которым может столкнуться Общество, риск непогашения дебиторской задолженности. Учитывая, что основными заказчикам работ для Общества на указанный период будут являться государственные заказчики, риск непогашения дебиторской задолженности сводится к минимуму. Общество его минимизирует, разрабатывая гибкие схемы оплаты. Однако, в случае, если значение инфляции превысит указанные критические значения, Общество планирует увеличить в своих активах долю краткосрочных финансовых инструментов, провести мероприятия по сокращению внутренних издержек. </w:t>
      </w:r>
    </w:p>
    <w:p w:rsidR="00000000" w:rsidDel="00000000" w:rsidP="00000000" w:rsidRDefault="00000000" w:rsidRPr="00000000" w14:paraId="00000B92">
      <w:pPr>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Вышеперечисленные финансовые риски в наибольшей степени могут влиять на доходы от реализации, затраты, финансовые (монетарные) статьи баланса, в частности, задолженность и средства на счетах Общества, а также на прибыль Общества. Соответственно реализация одного из вышеуказанных финансовых рисков может повлечь сокращение выручки и снижение чистой прибыли Общества, а также рост издержек на обслуживание долгов, увеличение себестоимости продукции Общества и иные затраты.</w:t>
      </w:r>
    </w:p>
    <w:p w:rsidR="00000000" w:rsidDel="00000000" w:rsidP="00000000" w:rsidRDefault="00000000" w:rsidRPr="00000000" w14:paraId="00000B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9" w:right="0" w:firstLine="0"/>
        <w:jc w:val="left"/>
        <w:rPr>
          <w:rFonts w:ascii="Times New Roman" w:cs="Times New Roman" w:eastAsia="Times New Roman" w:hAnsi="Times New Roman"/>
          <w:b w:val="1"/>
          <w:i w:val="0"/>
          <w:smallCaps w:val="0"/>
          <w:strike w:val="0"/>
          <w:color w:val="4f81bd"/>
          <w:sz w:val="28"/>
          <w:szCs w:val="28"/>
          <w:u w:val="none"/>
          <w:shd w:fill="auto" w:val="clear"/>
          <w:vertAlign w:val="baseline"/>
        </w:rPr>
      </w:pPr>
      <w:bookmarkStart w:colFirst="0" w:colLast="0" w:name="_1gf8i83" w:id="91"/>
      <w:bookmarkEnd w:id="91"/>
      <w:r w:rsidDel="00000000" w:rsidR="00000000" w:rsidRPr="00000000">
        <w:rPr>
          <w:rFonts w:ascii="Times New Roman" w:cs="Times New Roman" w:eastAsia="Times New Roman" w:hAnsi="Times New Roman"/>
          <w:b w:val="1"/>
          <w:i w:val="0"/>
          <w:smallCaps w:val="0"/>
          <w:strike w:val="0"/>
          <w:color w:val="4f81bd"/>
          <w:sz w:val="28"/>
          <w:szCs w:val="28"/>
          <w:u w:val="none"/>
          <w:shd w:fill="auto" w:val="clear"/>
          <w:vertAlign w:val="baseline"/>
          <w:rtl w:val="0"/>
        </w:rPr>
        <w:t xml:space="preserve">15.4. Правовые риски</w:t>
      </w:r>
    </w:p>
    <w:p w:rsidR="00000000" w:rsidDel="00000000" w:rsidP="00000000" w:rsidRDefault="00000000" w:rsidRPr="00000000" w14:paraId="00000B94">
      <w:pPr>
        <w:spacing w:after="0" w:lineRule="auto"/>
        <w:ind w:firstLine="709"/>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Общество строит свою деятельность на четком соответствии нормам российского законодательства. Общество не может гарантировать отсутствие изменений в российском законодательстве в долгосрочной перспективе, поскольку большинство рискообразующих факторов находятся вне его контроля. Снижение негативного воздействия данной категории рисков достигается за счет отслеживания и своевременного реагирования на изменения, вносимые в акты различных отраслей законодательства, а также путем активного взаимодействия с органами законодательной и исполнительной власти и общественными организациями по вопросам интерпретации, правильного применения норм законодательства. </w:t>
      </w:r>
      <w:r w:rsidDel="00000000" w:rsidR="00000000" w:rsidRPr="00000000">
        <w:rPr>
          <w:rtl w:val="0"/>
        </w:rPr>
      </w:r>
    </w:p>
    <w:p w:rsidR="00000000" w:rsidDel="00000000" w:rsidP="00000000" w:rsidRDefault="00000000" w:rsidRPr="00000000" w14:paraId="00000B95">
      <w:pPr>
        <w:spacing w:after="0" w:lineRule="auto"/>
        <w:ind w:firstLine="70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Риски, связанные с изменением валютного регулирования.</w:t>
      </w:r>
    </w:p>
    <w:p w:rsidR="00000000" w:rsidDel="00000000" w:rsidP="00000000" w:rsidRDefault="00000000" w:rsidRPr="00000000" w14:paraId="00000B96">
      <w:pPr>
        <w:spacing w:after="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Ввиду того, что хозяйственная деятельность Общества, как в части реализации готовой продукции, так и в части закупки всех видов ресурсов, необходимых для осуществления производственного процесса, географически ограничена территорией Российской Федерации (объемы расчетов Общества как с покупателями продукции, так и с поставщиками ресурсов в иностранной валюте крайне малы по причине низкой доли экспорта продукции и импорта товаров и услуг), риски, связанные с изменением валютного регулирования, не способны оказать существенного влияния на деятельность Общества и обязательства по ценным бумагам;</w:t>
      </w:r>
    </w:p>
    <w:p w:rsidR="00000000" w:rsidDel="00000000" w:rsidP="00000000" w:rsidRDefault="00000000" w:rsidRPr="00000000" w14:paraId="00000B97">
      <w:pPr>
        <w:spacing w:after="0" w:lineRule="auto"/>
        <w:ind w:firstLine="70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Риски, связанные с изменением налогового законодательства.</w:t>
      </w:r>
    </w:p>
    <w:p w:rsidR="00000000" w:rsidDel="00000000" w:rsidP="00000000" w:rsidRDefault="00000000" w:rsidRPr="00000000" w14:paraId="00000B9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Вероятные налоговые риски являются актуальными для любых налогоплательщиков. Они могут быть связаны с возможным изменением налогового законодательства в части увеличения ставок налогов, появления новых видов налогообложения и связанной с этим вероятности неоднозначной трактовки новых положений Налогового кодекса. Кроме того, существенной является вероятность ужесточения налогового законодательства в администрировании налогов (сокращения сроков декларирования и уплаты, увеличения санкций за неправильное исчисление). Специфических налоговых рисков, характерных только для Общества не имеется.</w:t>
      </w:r>
    </w:p>
    <w:p w:rsidR="00000000" w:rsidDel="00000000" w:rsidP="00000000" w:rsidRDefault="00000000" w:rsidRPr="00000000" w14:paraId="00000B99">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Налоговая система, существующая в Российской Федерации, характеризуется значительным числом налогов и часто меняющейся нормативной базой. Российское налоговое законодательство допускает различные толкования и подвержено частым изменениям. Законы иногда могут содержать нечеткие, противоречивые формулировки, допускающие различное толкование одного и того же вопроса. Как следствие, налоговые органы разных уровней зачастую по-разному трактуют одни и те же положения нормативных документов. В связи с этим, существует вероятность, что могут быть оспорены операции и деятельность, которые ранее не оспаривались. Налоговые проверки могут охватывать три календарных года деятельности, непосредственно предшествовавшие году проверки. При определенных условиях проверке могут быть подвергнуты и более ранние периоды.</w:t>
      </w:r>
    </w:p>
    <w:p w:rsidR="00000000" w:rsidDel="00000000" w:rsidP="00000000" w:rsidRDefault="00000000" w:rsidRPr="00000000" w14:paraId="00000B9A">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Расхождение в толковании Обществом и налоговыми органами законодательных норм в части увеличения налоговых ставок или изменения порядка и сроков расчета и уплаты налогов может привести к начислению штрафов и увеличению налоговой нагрузки, как следствие, к уменьшению чистой прибыли Общества, что также, в свою очередь</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может привести к снижению размера выплачиваемых дивидендов. Данные риски рассматриваются как незначительные.</w:t>
      </w:r>
    </w:p>
    <w:p w:rsidR="00000000" w:rsidDel="00000000" w:rsidP="00000000" w:rsidRDefault="00000000" w:rsidRPr="00000000" w14:paraId="00000B9B">
      <w:pPr>
        <w:spacing w:after="0" w:lineRule="auto"/>
        <w:ind w:firstLine="70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Риски, связанные с изменением правил таможенного контроля и пошлин.</w:t>
      </w:r>
    </w:p>
    <w:p w:rsidR="00000000" w:rsidDel="00000000" w:rsidP="00000000" w:rsidRDefault="00000000" w:rsidRPr="00000000" w14:paraId="00000B9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Объем продукции Общества, вывозимой для реализации за пределы Российской Федерации, равно как и объем товаров, закупаемых за пределами Российской Федерации, подлежащих таможенному контролю и обложению пошлинами, не являются существенными, и потому изменения правил таможенного регулирования и пошлин не способны оказать заметного влияния на деятельность Общества и обязательства по ценным бумагам;</w:t>
      </w:r>
    </w:p>
    <w:p w:rsidR="00000000" w:rsidDel="00000000" w:rsidP="00000000" w:rsidRDefault="00000000" w:rsidRPr="00000000" w14:paraId="00000B9D">
      <w:pPr>
        <w:spacing w:after="0" w:lineRule="auto"/>
        <w:ind w:firstLine="70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Риски, связанные с изменением требований по лицензированию основной деятельности Общества либо лицензированию прав пользования объектами, нахождение которых в обороте ограничено (включая природные ресурсы). </w:t>
      </w:r>
    </w:p>
    <w:p w:rsidR="00000000" w:rsidDel="00000000" w:rsidP="00000000" w:rsidRDefault="00000000" w:rsidRPr="00000000" w14:paraId="00000B9E">
      <w:pPr>
        <w:spacing w:after="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Основные виды деятельности Общества подлежат лицензированию. Общество имеет все необходимые лицензии для осуществления основной деятельности. Срок действия некоторых лицензий Общества – бессрочный. В установленные сроки Общество занимается продлением данных лицензий. Прогноз Общества относительно вероятности продления лицензий положительный. Изменения требований по лицензированию основной деятельности Общества могут привести к увеличению срока подготовки документов, необходимых для продления срока действия лицензии, а также необходимости соответствия Общества поставленным требованиям. Однако, в целом, данный риск следует считать незначительным;</w:t>
      </w:r>
    </w:p>
    <w:p w:rsidR="00000000" w:rsidDel="00000000" w:rsidP="00000000" w:rsidRDefault="00000000" w:rsidRPr="00000000" w14:paraId="00000B9F">
      <w:pPr>
        <w:spacing w:after="0" w:lineRule="auto"/>
        <w:ind w:firstLine="70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Риски, связанные с изменением судебной практики по вопросам, связанным с деятельностью Общества (в том числе по вопросам лицензирования), которые могут негативно сказаться на результатах его деятельности, а также на результатах текущих судебных процессов, в которых участвует Общество.</w:t>
      </w:r>
    </w:p>
    <w:p w:rsidR="00000000" w:rsidDel="00000000" w:rsidP="00000000" w:rsidRDefault="00000000" w:rsidRPr="00000000" w14:paraId="00000BA0">
      <w:pPr>
        <w:spacing w:after="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Изменение судебной практики по вопросам, связанным с деятельностью Общества, не способно существенно повлиять на результаты его деятельности. Общество не участвует в судебных процессах, которые могут негативно сказаться на результатах его деятельности.</w:t>
      </w:r>
    </w:p>
    <w:p w:rsidR="00000000" w:rsidDel="00000000" w:rsidP="00000000" w:rsidRDefault="00000000" w:rsidRPr="00000000" w14:paraId="00000BA1">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Российская судебная практика так же, как и правовая система в целом проходят период становления, что сопровождается различного рода противоречиями между законами, постановлениями, распоряжениями и прочими нормативными актами федеральных и местных органов власти. Текущее корпоративное законодательство и регулирование на рынке ценных бумаг преподносят неопределенность для Общества и инвесторов в связи с возможными изменениями в будущем. Регламентирование и контроль финансовой деятельности в стране в значительной степени менее развит по сравнению с западными государствами, вследствие чего Общество может быть подвергнут различным мерам воздействия несмотря на полное соблюдение существующего законодательства.</w:t>
      </w:r>
    </w:p>
    <w:p w:rsidR="00000000" w:rsidDel="00000000" w:rsidP="00000000" w:rsidRDefault="00000000" w:rsidRPr="00000000" w14:paraId="00000BA2">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Риск влияния изменения судебной практики на внешнем рынке незначителен, так как оказывает влияние на Общества в той же степени, что и на остальных участников рынка.</w:t>
      </w:r>
    </w:p>
    <w:p w:rsidR="00000000" w:rsidDel="00000000" w:rsidP="00000000" w:rsidRDefault="00000000" w:rsidRPr="00000000" w14:paraId="00000BA3">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целом, Общество строит свою деятельность как на внутреннем, так и на внешнем рынке, на четком соответствии любому применимому налоговому, таможенному, валютному и иному законодательству, отслеживает и своевременно реагирует на изменения в них, а также стремится к конструктивному диалогу с регулирующими органами в вопросах интерпретации правовых норм.</w:t>
      </w:r>
    </w:p>
    <w:p w:rsidR="00000000" w:rsidDel="00000000" w:rsidP="00000000" w:rsidRDefault="00000000" w:rsidRPr="00000000" w14:paraId="00000BA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4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40ew0vw" w:id="92"/>
      <w:bookmarkEnd w:id="9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Информация о неоконченных судебных разбирательствах Общества, возникших в 2017 году</w:t>
      </w:r>
    </w:p>
    <w:p w:rsidR="00000000" w:rsidDel="00000000" w:rsidP="00000000" w:rsidRDefault="00000000" w:rsidRPr="00000000" w14:paraId="00000B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2fk6b3p" w:id="93"/>
      <w:bookmarkEnd w:id="9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Таблица №57. Информация о неоконченных судебных разбирательствах, в которых Общество выступает в качестве ответчика</w:t>
      </w:r>
    </w:p>
    <w:tbl>
      <w:tblPr>
        <w:tblStyle w:val="Table52"/>
        <w:tblW w:w="9802.0"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632"/>
        <w:gridCol w:w="2452"/>
        <w:gridCol w:w="2734"/>
        <w:gridCol w:w="1984"/>
        <w:tblGridChange w:id="0">
          <w:tblGrid>
            <w:gridCol w:w="2632"/>
            <w:gridCol w:w="2452"/>
            <w:gridCol w:w="2734"/>
            <w:gridCol w:w="1984"/>
          </w:tblGrid>
        </w:tblGridChange>
      </w:tblGrid>
      <w:tr>
        <w:trPr>
          <w:cantSplit w:val="1"/>
          <w:trHeight w:val="20" w:hRule="atLeast"/>
          <w:tblHeader w:val="1"/>
        </w:trPr>
        <w:tc>
          <w:tcPr>
            <w:shd w:fill="c6d9f1" w:val="clear"/>
            <w:vAlign w:val="center"/>
          </w:tcPr>
          <w:p w:rsidR="00000000" w:rsidDel="00000000" w:rsidP="00000000" w:rsidRDefault="00000000" w:rsidRPr="00000000" w14:paraId="00000BA6">
            <w:pPr>
              <w:spacing w:after="120" w:before="120" w:line="240" w:lineRule="auto"/>
              <w:ind w:right="-108"/>
              <w:jc w:val="center"/>
              <w:rPr>
                <w:rFonts w:ascii="Times New Roman" w:cs="Times New Roman" w:eastAsia="Times New Roman" w:hAnsi="Times New Roman"/>
                <w:b w:val="1"/>
                <w:sz w:val="24"/>
                <w:szCs w:val="24"/>
              </w:rPr>
            </w:pPr>
            <w:bookmarkStart w:colFirst="0" w:colLast="0" w:name="_upglbi" w:id="94"/>
            <w:bookmarkEnd w:id="94"/>
            <w:r w:rsidDel="00000000" w:rsidR="00000000" w:rsidRPr="00000000">
              <w:rPr>
                <w:rFonts w:ascii="Times New Roman" w:cs="Times New Roman" w:eastAsia="Times New Roman" w:hAnsi="Times New Roman"/>
                <w:b w:val="1"/>
                <w:sz w:val="24"/>
                <w:szCs w:val="24"/>
                <w:rtl w:val="0"/>
              </w:rPr>
              <w:t xml:space="preserve">Наименование судебной инстанции</w:t>
            </w:r>
          </w:p>
        </w:tc>
        <w:tc>
          <w:tcPr>
            <w:shd w:fill="c6d9f1" w:val="clear"/>
            <w:vAlign w:val="center"/>
          </w:tcPr>
          <w:p w:rsidR="00000000" w:rsidDel="00000000" w:rsidP="00000000" w:rsidRDefault="00000000" w:rsidRPr="00000000" w14:paraId="00000BA7">
            <w:pPr>
              <w:spacing w:after="120" w:before="120" w:line="240" w:lineRule="auto"/>
              <w:ind w:left="-108" w:right="-108" w:firstLine="10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Наименование Истца</w:t>
            </w:r>
          </w:p>
        </w:tc>
        <w:tc>
          <w:tcPr>
            <w:shd w:fill="c6d9f1" w:val="clear"/>
            <w:vAlign w:val="center"/>
          </w:tcPr>
          <w:p w:rsidR="00000000" w:rsidDel="00000000" w:rsidP="00000000" w:rsidRDefault="00000000" w:rsidRPr="00000000" w14:paraId="00000BA8">
            <w:pPr>
              <w:spacing w:after="120" w:before="120" w:line="240" w:lineRule="auto"/>
              <w:ind w:left="-108" w:right="-108" w:firstLine="1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Предмет исковых требований</w:t>
            </w:r>
          </w:p>
        </w:tc>
        <w:tc>
          <w:tcPr>
            <w:shd w:fill="c6d9f1" w:val="clear"/>
            <w:vAlign w:val="center"/>
          </w:tcPr>
          <w:p w:rsidR="00000000" w:rsidDel="00000000" w:rsidP="00000000" w:rsidRDefault="00000000" w:rsidRPr="00000000" w14:paraId="00000BA9">
            <w:pPr>
              <w:spacing w:after="120" w:before="120" w:line="240" w:lineRule="auto"/>
              <w:ind w:left="33" w:right="-108" w:firstLine="1.000000000000000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Сумма иска (руб.)</w:t>
            </w:r>
          </w:p>
        </w:tc>
      </w:tr>
      <w:tr>
        <w:trPr>
          <w:cantSplit w:val="1"/>
          <w:trHeight w:val="20" w:hRule="atLeast"/>
          <w:tblHeader w:val="0"/>
        </w:trPr>
        <w:tc>
          <w:tcPr>
            <w:tcMar>
              <w:top w:w="0.0" w:type="dxa"/>
              <w:left w:w="72.0" w:type="dxa"/>
              <w:bottom w:w="0.0" w:type="dxa"/>
              <w:right w:w="72.0" w:type="dxa"/>
            </w:tcMar>
            <w:vAlign w:val="center"/>
          </w:tcPr>
          <w:p w:rsidR="00000000" w:rsidDel="00000000" w:rsidP="00000000" w:rsidRDefault="00000000" w:rsidRPr="00000000" w14:paraId="00000BAA">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Кассационная инстанция Арбитражного суда Московского округа</w:t>
            </w:r>
          </w:p>
        </w:tc>
        <w:tc>
          <w:tcPr>
            <w:tcMar>
              <w:top w:w="0.0" w:type="dxa"/>
              <w:left w:w="72.0" w:type="dxa"/>
              <w:bottom w:w="0.0" w:type="dxa"/>
              <w:right w:w="72.0" w:type="dxa"/>
            </w:tcMar>
            <w:vAlign w:val="center"/>
          </w:tcPr>
          <w:p w:rsidR="00000000" w:rsidDel="00000000" w:rsidP="00000000" w:rsidRDefault="00000000" w:rsidRPr="00000000" w14:paraId="00000BAB">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Минобороны России</w:t>
            </w:r>
          </w:p>
        </w:tc>
        <w:tc>
          <w:tcPr>
            <w:tcMar>
              <w:top w:w="0.0" w:type="dxa"/>
              <w:left w:w="72.0" w:type="dxa"/>
              <w:bottom w:w="0.0" w:type="dxa"/>
              <w:right w:w="72.0" w:type="dxa"/>
            </w:tcMar>
            <w:vAlign w:val="center"/>
          </w:tcPr>
          <w:p w:rsidR="00000000" w:rsidDel="00000000" w:rsidP="00000000" w:rsidRDefault="00000000" w:rsidRPr="00000000" w14:paraId="00000BAC">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штрафных санкций</w:t>
            </w:r>
          </w:p>
        </w:tc>
        <w:tc>
          <w:tcPr>
            <w:vAlign w:val="center"/>
          </w:tcPr>
          <w:p w:rsidR="00000000" w:rsidDel="00000000" w:rsidP="00000000" w:rsidRDefault="00000000" w:rsidRPr="00000000" w14:paraId="00000BAD">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198 533 936, 38</w:t>
            </w:r>
          </w:p>
        </w:tc>
      </w:tr>
      <w:tr>
        <w:trPr>
          <w:cantSplit w:val="1"/>
          <w:trHeight w:val="20" w:hRule="atLeast"/>
          <w:tblHeader w:val="0"/>
        </w:trPr>
        <w:tc>
          <w:tcPr>
            <w:tcMar>
              <w:top w:w="0.0" w:type="dxa"/>
              <w:left w:w="72.0" w:type="dxa"/>
              <w:bottom w:w="0.0" w:type="dxa"/>
              <w:right w:w="72.0" w:type="dxa"/>
            </w:tcMar>
            <w:vAlign w:val="center"/>
          </w:tcPr>
          <w:p w:rsidR="00000000" w:rsidDel="00000000" w:rsidP="00000000" w:rsidRDefault="00000000" w:rsidRPr="00000000" w14:paraId="00000BAE">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Кассационная инстанция Арбитражного суда Московского округа</w:t>
            </w:r>
          </w:p>
        </w:tc>
        <w:tc>
          <w:tcPr>
            <w:tcMar>
              <w:top w:w="0.0" w:type="dxa"/>
              <w:left w:w="72.0" w:type="dxa"/>
              <w:bottom w:w="0.0" w:type="dxa"/>
              <w:right w:w="72.0" w:type="dxa"/>
            </w:tcMar>
            <w:vAlign w:val="center"/>
          </w:tcPr>
          <w:p w:rsidR="00000000" w:rsidDel="00000000" w:rsidP="00000000" w:rsidRDefault="00000000" w:rsidRPr="00000000" w14:paraId="00000BAF">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Минобороны России</w:t>
            </w:r>
          </w:p>
        </w:tc>
        <w:tc>
          <w:tcPr>
            <w:tcMar>
              <w:top w:w="0.0" w:type="dxa"/>
              <w:left w:w="72.0" w:type="dxa"/>
              <w:bottom w:w="0.0" w:type="dxa"/>
              <w:right w:w="72.0" w:type="dxa"/>
            </w:tcMar>
            <w:vAlign w:val="center"/>
          </w:tcPr>
          <w:p w:rsidR="00000000" w:rsidDel="00000000" w:rsidP="00000000" w:rsidRDefault="00000000" w:rsidRPr="00000000" w14:paraId="00000BB0">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штрафных санкций</w:t>
            </w:r>
          </w:p>
        </w:tc>
        <w:tc>
          <w:tcPr>
            <w:vAlign w:val="center"/>
          </w:tcPr>
          <w:p w:rsidR="00000000" w:rsidDel="00000000" w:rsidP="00000000" w:rsidRDefault="00000000" w:rsidRPr="00000000" w14:paraId="00000BB1">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66 868 332, 88</w:t>
            </w:r>
          </w:p>
        </w:tc>
      </w:tr>
      <w:tr>
        <w:trPr>
          <w:cantSplit w:val="0"/>
          <w:trHeight w:val="20" w:hRule="atLeast"/>
          <w:tblHeader w:val="0"/>
        </w:trPr>
        <w:tc>
          <w:tcPr>
            <w:tcMar>
              <w:top w:w="0.0" w:type="dxa"/>
              <w:left w:w="72.0" w:type="dxa"/>
              <w:bottom w:w="0.0" w:type="dxa"/>
              <w:right w:w="72.0" w:type="dxa"/>
            </w:tcMar>
            <w:vAlign w:val="center"/>
          </w:tcPr>
          <w:p w:rsidR="00000000" w:rsidDel="00000000" w:rsidP="00000000" w:rsidRDefault="00000000" w:rsidRPr="00000000" w14:paraId="00000BB2">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Арбитражный суд города Москвы</w:t>
            </w:r>
          </w:p>
        </w:tc>
        <w:tc>
          <w:tcPr>
            <w:tcMar>
              <w:top w:w="0.0" w:type="dxa"/>
              <w:left w:w="72.0" w:type="dxa"/>
              <w:bottom w:w="0.0" w:type="dxa"/>
              <w:right w:w="72.0" w:type="dxa"/>
            </w:tcMar>
            <w:vAlign w:val="center"/>
          </w:tcPr>
          <w:p w:rsidR="00000000" w:rsidDel="00000000" w:rsidP="00000000" w:rsidRDefault="00000000" w:rsidRPr="00000000" w14:paraId="00000BB3">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Минобороны России</w:t>
            </w:r>
          </w:p>
        </w:tc>
        <w:tc>
          <w:tcPr>
            <w:tcMar>
              <w:top w:w="0.0" w:type="dxa"/>
              <w:left w:w="72.0" w:type="dxa"/>
              <w:bottom w:w="0.0" w:type="dxa"/>
              <w:right w:w="72.0" w:type="dxa"/>
            </w:tcMar>
            <w:vAlign w:val="center"/>
          </w:tcPr>
          <w:p w:rsidR="00000000" w:rsidDel="00000000" w:rsidP="00000000" w:rsidRDefault="00000000" w:rsidRPr="00000000" w14:paraId="00000BB4">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штрафных санкций</w:t>
            </w:r>
          </w:p>
        </w:tc>
        <w:tc>
          <w:tcPr>
            <w:vAlign w:val="center"/>
          </w:tcPr>
          <w:p w:rsidR="00000000" w:rsidDel="00000000" w:rsidP="00000000" w:rsidRDefault="00000000" w:rsidRPr="00000000" w14:paraId="00000BB5">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731 849 362, 50</w:t>
            </w:r>
          </w:p>
        </w:tc>
      </w:tr>
      <w:tr>
        <w:trPr>
          <w:cantSplit w:val="0"/>
          <w:trHeight w:val="20" w:hRule="atLeast"/>
          <w:tblHeader w:val="0"/>
        </w:trPr>
        <w:tc>
          <w:tcPr>
            <w:tcMar>
              <w:top w:w="0.0" w:type="dxa"/>
              <w:left w:w="72.0" w:type="dxa"/>
              <w:bottom w:w="0.0" w:type="dxa"/>
              <w:right w:w="72.0" w:type="dxa"/>
            </w:tcMar>
            <w:vAlign w:val="center"/>
          </w:tcPr>
          <w:p w:rsidR="00000000" w:rsidDel="00000000" w:rsidP="00000000" w:rsidRDefault="00000000" w:rsidRPr="00000000" w14:paraId="00000BB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Арбитражный суд города Москвы</w:t>
            </w:r>
          </w:p>
        </w:tc>
        <w:tc>
          <w:tcPr>
            <w:tcMar>
              <w:top w:w="0.0" w:type="dxa"/>
              <w:left w:w="72.0" w:type="dxa"/>
              <w:bottom w:w="0.0" w:type="dxa"/>
              <w:right w:w="72.0" w:type="dxa"/>
            </w:tcMar>
            <w:vAlign w:val="center"/>
          </w:tcPr>
          <w:p w:rsidR="00000000" w:rsidDel="00000000" w:rsidP="00000000" w:rsidRDefault="00000000" w:rsidRPr="00000000" w14:paraId="00000BB7">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Минобороны России</w:t>
            </w:r>
          </w:p>
        </w:tc>
        <w:tc>
          <w:tcPr>
            <w:tcMar>
              <w:top w:w="0.0" w:type="dxa"/>
              <w:left w:w="72.0" w:type="dxa"/>
              <w:bottom w:w="0.0" w:type="dxa"/>
              <w:right w:w="72.0" w:type="dxa"/>
            </w:tcMar>
            <w:vAlign w:val="center"/>
          </w:tcPr>
          <w:p w:rsidR="00000000" w:rsidDel="00000000" w:rsidP="00000000" w:rsidRDefault="00000000" w:rsidRPr="00000000" w14:paraId="00000BB8">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штрафных санкций</w:t>
            </w:r>
          </w:p>
        </w:tc>
        <w:tc>
          <w:tcPr>
            <w:vAlign w:val="center"/>
          </w:tcPr>
          <w:p w:rsidR="00000000" w:rsidDel="00000000" w:rsidP="00000000" w:rsidRDefault="00000000" w:rsidRPr="00000000" w14:paraId="00000BB9">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191 487 734, 16</w:t>
            </w:r>
          </w:p>
        </w:tc>
      </w:tr>
      <w:tr>
        <w:trPr>
          <w:cantSplit w:val="0"/>
          <w:trHeight w:val="20" w:hRule="atLeast"/>
          <w:tblHeader w:val="0"/>
        </w:trPr>
        <w:tc>
          <w:tcPr>
            <w:tcMar>
              <w:top w:w="0.0" w:type="dxa"/>
              <w:left w:w="72.0" w:type="dxa"/>
              <w:bottom w:w="0.0" w:type="dxa"/>
              <w:right w:w="72.0" w:type="dxa"/>
            </w:tcMar>
            <w:vAlign w:val="center"/>
          </w:tcPr>
          <w:p w:rsidR="00000000" w:rsidDel="00000000" w:rsidP="00000000" w:rsidRDefault="00000000" w:rsidRPr="00000000" w14:paraId="00000BB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Арбитражный суд города Москвы</w:t>
            </w:r>
          </w:p>
        </w:tc>
        <w:tc>
          <w:tcPr>
            <w:tcMar>
              <w:top w:w="0.0" w:type="dxa"/>
              <w:left w:w="72.0" w:type="dxa"/>
              <w:bottom w:w="0.0" w:type="dxa"/>
              <w:right w:w="72.0" w:type="dxa"/>
            </w:tcMar>
            <w:vAlign w:val="center"/>
          </w:tcPr>
          <w:p w:rsidR="00000000" w:rsidDel="00000000" w:rsidP="00000000" w:rsidRDefault="00000000" w:rsidRPr="00000000" w14:paraId="00000BBB">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Минобороны России</w:t>
            </w:r>
          </w:p>
        </w:tc>
        <w:tc>
          <w:tcPr>
            <w:tcMar>
              <w:top w:w="0.0" w:type="dxa"/>
              <w:left w:w="72.0" w:type="dxa"/>
              <w:bottom w:w="0.0" w:type="dxa"/>
              <w:right w:w="72.0" w:type="dxa"/>
            </w:tcMar>
            <w:vAlign w:val="center"/>
          </w:tcPr>
          <w:p w:rsidR="00000000" w:rsidDel="00000000" w:rsidP="00000000" w:rsidRDefault="00000000" w:rsidRPr="00000000" w14:paraId="00000BBC">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штрафных санкций</w:t>
            </w:r>
          </w:p>
        </w:tc>
        <w:tc>
          <w:tcPr>
            <w:vAlign w:val="center"/>
          </w:tcPr>
          <w:p w:rsidR="00000000" w:rsidDel="00000000" w:rsidP="00000000" w:rsidRDefault="00000000" w:rsidRPr="00000000" w14:paraId="00000BBD">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78 471 744, 01</w:t>
            </w:r>
          </w:p>
        </w:tc>
      </w:tr>
      <w:tr>
        <w:trPr>
          <w:cantSplit w:val="0"/>
          <w:trHeight w:val="20" w:hRule="atLeast"/>
          <w:tblHeader w:val="0"/>
        </w:trPr>
        <w:tc>
          <w:tcPr>
            <w:tcMar>
              <w:top w:w="0.0" w:type="dxa"/>
              <w:left w:w="72.0" w:type="dxa"/>
              <w:bottom w:w="0.0" w:type="dxa"/>
              <w:right w:w="72.0" w:type="dxa"/>
            </w:tcMar>
            <w:vAlign w:val="center"/>
          </w:tcPr>
          <w:p w:rsidR="00000000" w:rsidDel="00000000" w:rsidP="00000000" w:rsidRDefault="00000000" w:rsidRPr="00000000" w14:paraId="00000BB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Арбитражный суд города Москвы</w:t>
            </w:r>
          </w:p>
        </w:tc>
        <w:tc>
          <w:tcPr>
            <w:tcMar>
              <w:top w:w="0.0" w:type="dxa"/>
              <w:left w:w="72.0" w:type="dxa"/>
              <w:bottom w:w="0.0" w:type="dxa"/>
              <w:right w:w="72.0" w:type="dxa"/>
            </w:tcMar>
            <w:vAlign w:val="center"/>
          </w:tcPr>
          <w:p w:rsidR="00000000" w:rsidDel="00000000" w:rsidP="00000000" w:rsidRDefault="00000000" w:rsidRPr="00000000" w14:paraId="00000BBF">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Минобороны России</w:t>
            </w:r>
          </w:p>
        </w:tc>
        <w:tc>
          <w:tcPr>
            <w:tcMar>
              <w:top w:w="0.0" w:type="dxa"/>
              <w:left w:w="72.0" w:type="dxa"/>
              <w:bottom w:w="0.0" w:type="dxa"/>
              <w:right w:w="72.0" w:type="dxa"/>
            </w:tcMar>
            <w:vAlign w:val="center"/>
          </w:tcPr>
          <w:p w:rsidR="00000000" w:rsidDel="00000000" w:rsidP="00000000" w:rsidRDefault="00000000" w:rsidRPr="00000000" w14:paraId="00000BC0">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штрафных санкций</w:t>
            </w:r>
          </w:p>
        </w:tc>
        <w:tc>
          <w:tcPr>
            <w:vAlign w:val="center"/>
          </w:tcPr>
          <w:p w:rsidR="00000000" w:rsidDel="00000000" w:rsidP="00000000" w:rsidRDefault="00000000" w:rsidRPr="00000000" w14:paraId="00000BC1">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151 006 850, 00</w:t>
            </w:r>
          </w:p>
        </w:tc>
      </w:tr>
      <w:tr>
        <w:trPr>
          <w:cantSplit w:val="0"/>
          <w:trHeight w:val="20" w:hRule="atLeast"/>
          <w:tblHeader w:val="0"/>
        </w:trPr>
        <w:tc>
          <w:tcPr>
            <w:tcMar>
              <w:top w:w="0.0" w:type="dxa"/>
              <w:left w:w="72.0" w:type="dxa"/>
              <w:bottom w:w="0.0" w:type="dxa"/>
              <w:right w:w="72.0" w:type="dxa"/>
            </w:tcMar>
            <w:vAlign w:val="center"/>
          </w:tcPr>
          <w:p w:rsidR="00000000" w:rsidDel="00000000" w:rsidP="00000000" w:rsidRDefault="00000000" w:rsidRPr="00000000" w14:paraId="00000BC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Арбитражный суд города Москвы</w:t>
            </w:r>
          </w:p>
        </w:tc>
        <w:tc>
          <w:tcPr>
            <w:tcMar>
              <w:top w:w="0.0" w:type="dxa"/>
              <w:left w:w="72.0" w:type="dxa"/>
              <w:bottom w:w="0.0" w:type="dxa"/>
              <w:right w:w="72.0" w:type="dxa"/>
            </w:tcMar>
            <w:vAlign w:val="center"/>
          </w:tcPr>
          <w:p w:rsidR="00000000" w:rsidDel="00000000" w:rsidP="00000000" w:rsidRDefault="00000000" w:rsidRPr="00000000" w14:paraId="00000BC3">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Минобороны России</w:t>
            </w:r>
          </w:p>
        </w:tc>
        <w:tc>
          <w:tcPr>
            <w:tcMar>
              <w:top w:w="0.0" w:type="dxa"/>
              <w:left w:w="72.0" w:type="dxa"/>
              <w:bottom w:w="0.0" w:type="dxa"/>
              <w:right w:w="72.0" w:type="dxa"/>
            </w:tcMar>
            <w:vAlign w:val="center"/>
          </w:tcPr>
          <w:p w:rsidR="00000000" w:rsidDel="00000000" w:rsidP="00000000" w:rsidRDefault="00000000" w:rsidRPr="00000000" w14:paraId="00000BC4">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штрафных санкций</w:t>
            </w:r>
          </w:p>
        </w:tc>
        <w:tc>
          <w:tcPr>
            <w:vAlign w:val="center"/>
          </w:tcPr>
          <w:p w:rsidR="00000000" w:rsidDel="00000000" w:rsidP="00000000" w:rsidRDefault="00000000" w:rsidRPr="00000000" w14:paraId="00000BC5">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16 635 850, 00</w:t>
            </w:r>
          </w:p>
        </w:tc>
      </w:tr>
      <w:tr>
        <w:trPr>
          <w:cantSplit w:val="0"/>
          <w:trHeight w:val="20" w:hRule="atLeast"/>
          <w:tblHeader w:val="0"/>
        </w:trPr>
        <w:tc>
          <w:tcPr>
            <w:tcMar>
              <w:top w:w="0.0" w:type="dxa"/>
              <w:left w:w="72.0" w:type="dxa"/>
              <w:bottom w:w="0.0" w:type="dxa"/>
              <w:right w:w="72.0" w:type="dxa"/>
            </w:tcMar>
            <w:vAlign w:val="center"/>
          </w:tcPr>
          <w:p w:rsidR="00000000" w:rsidDel="00000000" w:rsidP="00000000" w:rsidRDefault="00000000" w:rsidRPr="00000000" w14:paraId="00000BC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Арбитражный суд города Москвы</w:t>
            </w:r>
          </w:p>
        </w:tc>
        <w:tc>
          <w:tcPr>
            <w:tcMar>
              <w:top w:w="0.0" w:type="dxa"/>
              <w:left w:w="72.0" w:type="dxa"/>
              <w:bottom w:w="0.0" w:type="dxa"/>
              <w:right w:w="72.0" w:type="dxa"/>
            </w:tcMar>
            <w:vAlign w:val="center"/>
          </w:tcPr>
          <w:p w:rsidR="00000000" w:rsidDel="00000000" w:rsidP="00000000" w:rsidRDefault="00000000" w:rsidRPr="00000000" w14:paraId="00000BC7">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АО Концерн радиостроения- «Вега»</w:t>
            </w:r>
          </w:p>
        </w:tc>
        <w:tc>
          <w:tcPr>
            <w:tcMar>
              <w:top w:w="0.0" w:type="dxa"/>
              <w:left w:w="72.0" w:type="dxa"/>
              <w:bottom w:w="0.0" w:type="dxa"/>
              <w:right w:w="72.0" w:type="dxa"/>
            </w:tcMar>
            <w:vAlign w:val="center"/>
          </w:tcPr>
          <w:p w:rsidR="00000000" w:rsidDel="00000000" w:rsidP="00000000" w:rsidRDefault="00000000" w:rsidRPr="00000000" w14:paraId="00000BC8">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основного долга, процентов за пользование коммерческим кредитом и неустойки</w:t>
            </w:r>
          </w:p>
        </w:tc>
        <w:tc>
          <w:tcPr>
            <w:vAlign w:val="center"/>
          </w:tcPr>
          <w:p w:rsidR="00000000" w:rsidDel="00000000" w:rsidP="00000000" w:rsidRDefault="00000000" w:rsidRPr="00000000" w14:paraId="00000BC9">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72 780 154, 15</w:t>
            </w:r>
          </w:p>
        </w:tc>
      </w:tr>
      <w:tr>
        <w:trPr>
          <w:cantSplit w:val="0"/>
          <w:trHeight w:val="878" w:hRule="atLeast"/>
          <w:tblHeader w:val="0"/>
        </w:trPr>
        <w:tc>
          <w:tcPr>
            <w:tcMar>
              <w:top w:w="0.0" w:type="dxa"/>
              <w:left w:w="72.0" w:type="dxa"/>
              <w:bottom w:w="0.0" w:type="dxa"/>
              <w:right w:w="72.0" w:type="dxa"/>
            </w:tcMar>
            <w:vAlign w:val="center"/>
          </w:tcPr>
          <w:p w:rsidR="00000000" w:rsidDel="00000000" w:rsidP="00000000" w:rsidRDefault="00000000" w:rsidRPr="00000000" w14:paraId="00000BC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Арбитражный суд города Москвы</w:t>
            </w:r>
          </w:p>
        </w:tc>
        <w:tc>
          <w:tcPr>
            <w:tcMar>
              <w:top w:w="0.0" w:type="dxa"/>
              <w:left w:w="72.0" w:type="dxa"/>
              <w:bottom w:w="0.0" w:type="dxa"/>
              <w:right w:w="72.0" w:type="dxa"/>
            </w:tcMar>
            <w:vAlign w:val="center"/>
          </w:tcPr>
          <w:p w:rsidR="00000000" w:rsidDel="00000000" w:rsidP="00000000" w:rsidRDefault="00000000" w:rsidRPr="00000000" w14:paraId="00000BCB">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ЗАО Капитал-Инвест</w:t>
            </w:r>
          </w:p>
        </w:tc>
        <w:tc>
          <w:tcPr>
            <w:tcMar>
              <w:top w:w="0.0" w:type="dxa"/>
              <w:left w:w="72.0" w:type="dxa"/>
              <w:bottom w:w="0.0" w:type="dxa"/>
              <w:right w:w="72.0" w:type="dxa"/>
            </w:tcMar>
            <w:vAlign w:val="center"/>
          </w:tcPr>
          <w:p w:rsidR="00000000" w:rsidDel="00000000" w:rsidP="00000000" w:rsidRDefault="00000000" w:rsidRPr="00000000" w14:paraId="00000BCC">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взыскании упущенной выгоды</w:t>
            </w:r>
          </w:p>
        </w:tc>
        <w:tc>
          <w:tcPr>
            <w:vAlign w:val="center"/>
          </w:tcPr>
          <w:p w:rsidR="00000000" w:rsidDel="00000000" w:rsidP="00000000" w:rsidRDefault="00000000" w:rsidRPr="00000000" w14:paraId="00000BCD">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20 124 306,44</w:t>
            </w:r>
          </w:p>
        </w:tc>
      </w:tr>
      <w:tr>
        <w:trPr>
          <w:cantSplit w:val="0"/>
          <w:trHeight w:val="20" w:hRule="atLeast"/>
          <w:tblHeader w:val="0"/>
        </w:trPr>
        <w:tc>
          <w:tcPr>
            <w:tcMar>
              <w:top w:w="0.0" w:type="dxa"/>
              <w:left w:w="72.0" w:type="dxa"/>
              <w:bottom w:w="0.0" w:type="dxa"/>
              <w:right w:w="72.0" w:type="dxa"/>
            </w:tcMar>
            <w:vAlign w:val="center"/>
          </w:tcPr>
          <w:p w:rsidR="00000000" w:rsidDel="00000000" w:rsidP="00000000" w:rsidRDefault="00000000" w:rsidRPr="00000000" w14:paraId="00000BC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Арбитражный суд города Москвы</w:t>
            </w:r>
          </w:p>
        </w:tc>
        <w:tc>
          <w:tcPr>
            <w:tcMar>
              <w:top w:w="0.0" w:type="dxa"/>
              <w:left w:w="72.0" w:type="dxa"/>
              <w:bottom w:w="0.0" w:type="dxa"/>
              <w:right w:w="72.0" w:type="dxa"/>
            </w:tcMar>
            <w:vAlign w:val="center"/>
          </w:tcPr>
          <w:p w:rsidR="00000000" w:rsidDel="00000000" w:rsidP="00000000" w:rsidRDefault="00000000" w:rsidRPr="00000000" w14:paraId="00000BCF">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НПП Старт им. Яскина</w:t>
            </w:r>
          </w:p>
        </w:tc>
        <w:tc>
          <w:tcPr>
            <w:tcMar>
              <w:top w:w="0.0" w:type="dxa"/>
              <w:left w:w="72.0" w:type="dxa"/>
              <w:bottom w:w="0.0" w:type="dxa"/>
              <w:right w:w="72.0" w:type="dxa"/>
            </w:tcMar>
            <w:vAlign w:val="center"/>
          </w:tcPr>
          <w:p w:rsidR="00000000" w:rsidDel="00000000" w:rsidP="00000000" w:rsidRDefault="00000000" w:rsidRPr="00000000" w14:paraId="00000BD0">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основного долга, процентов за пользование коммерческим кредитом и  неустойки</w:t>
            </w:r>
          </w:p>
        </w:tc>
        <w:tc>
          <w:tcPr>
            <w:vAlign w:val="center"/>
          </w:tcPr>
          <w:p w:rsidR="00000000" w:rsidDel="00000000" w:rsidP="00000000" w:rsidRDefault="00000000" w:rsidRPr="00000000" w14:paraId="00000BD1">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2 483 630,00</w:t>
            </w:r>
          </w:p>
        </w:tc>
      </w:tr>
      <w:tr>
        <w:trPr>
          <w:cantSplit w:val="0"/>
          <w:trHeight w:val="20" w:hRule="atLeast"/>
          <w:tblHeader w:val="0"/>
        </w:trPr>
        <w:tc>
          <w:tcPr>
            <w:tcMar>
              <w:top w:w="0.0" w:type="dxa"/>
              <w:left w:w="72.0" w:type="dxa"/>
              <w:bottom w:w="0.0" w:type="dxa"/>
              <w:right w:w="72.0" w:type="dxa"/>
            </w:tcMar>
            <w:vAlign w:val="center"/>
          </w:tcPr>
          <w:p w:rsidR="00000000" w:rsidDel="00000000" w:rsidP="00000000" w:rsidRDefault="00000000" w:rsidRPr="00000000" w14:paraId="00000BD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Арбитражный суд города Москвы</w:t>
            </w:r>
          </w:p>
        </w:tc>
        <w:tc>
          <w:tcPr>
            <w:tcMar>
              <w:top w:w="0.0" w:type="dxa"/>
              <w:left w:w="72.0" w:type="dxa"/>
              <w:bottom w:w="0.0" w:type="dxa"/>
              <w:right w:w="72.0" w:type="dxa"/>
            </w:tcMar>
            <w:vAlign w:val="center"/>
          </w:tcPr>
          <w:p w:rsidR="00000000" w:rsidDel="00000000" w:rsidP="00000000" w:rsidRDefault="00000000" w:rsidRPr="00000000" w14:paraId="00000BD3">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АО Технодинамика</w:t>
            </w:r>
          </w:p>
        </w:tc>
        <w:tc>
          <w:tcPr>
            <w:tcMar>
              <w:top w:w="0.0" w:type="dxa"/>
              <w:left w:w="72.0" w:type="dxa"/>
              <w:bottom w:w="0.0" w:type="dxa"/>
              <w:right w:w="72.0" w:type="dxa"/>
            </w:tcMar>
            <w:vAlign w:val="center"/>
          </w:tcPr>
          <w:p w:rsidR="00000000" w:rsidDel="00000000" w:rsidP="00000000" w:rsidRDefault="00000000" w:rsidRPr="00000000" w14:paraId="00000BD4">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основного долга, процентов за пользование коммерческим кредитом и  неустойки</w:t>
            </w:r>
          </w:p>
        </w:tc>
        <w:tc>
          <w:tcPr>
            <w:vAlign w:val="center"/>
          </w:tcPr>
          <w:p w:rsidR="00000000" w:rsidDel="00000000" w:rsidP="00000000" w:rsidRDefault="00000000" w:rsidRPr="00000000" w14:paraId="00000BD5">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472 656 267,40</w:t>
            </w:r>
          </w:p>
        </w:tc>
      </w:tr>
      <w:tr>
        <w:trPr>
          <w:cantSplit w:val="0"/>
          <w:trHeight w:val="20" w:hRule="atLeast"/>
          <w:tblHeader w:val="0"/>
        </w:trPr>
        <w:tc>
          <w:tcPr>
            <w:tcMar>
              <w:top w:w="0.0" w:type="dxa"/>
              <w:left w:w="72.0" w:type="dxa"/>
              <w:bottom w:w="0.0" w:type="dxa"/>
              <w:right w:w="72.0" w:type="dxa"/>
            </w:tcMar>
            <w:vAlign w:val="center"/>
          </w:tcPr>
          <w:p w:rsidR="00000000" w:rsidDel="00000000" w:rsidP="00000000" w:rsidRDefault="00000000" w:rsidRPr="00000000" w14:paraId="00000BD6">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9-й Арбитражный апелляционный суд</w:t>
            </w:r>
          </w:p>
        </w:tc>
        <w:tc>
          <w:tcPr>
            <w:tcMar>
              <w:top w:w="0.0" w:type="dxa"/>
              <w:left w:w="72.0" w:type="dxa"/>
              <w:bottom w:w="0.0" w:type="dxa"/>
              <w:right w:w="72.0" w:type="dxa"/>
            </w:tcMar>
            <w:vAlign w:val="center"/>
          </w:tcPr>
          <w:p w:rsidR="00000000" w:rsidDel="00000000" w:rsidP="00000000" w:rsidRDefault="00000000" w:rsidRPr="00000000" w14:paraId="00000BD7">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СЭПО-ЗЭМ</w:t>
            </w:r>
          </w:p>
        </w:tc>
        <w:tc>
          <w:tcPr>
            <w:tcMar>
              <w:top w:w="0.0" w:type="dxa"/>
              <w:left w:w="72.0" w:type="dxa"/>
              <w:bottom w:w="0.0" w:type="dxa"/>
              <w:right w:w="72.0" w:type="dxa"/>
            </w:tcMar>
            <w:vAlign w:val="center"/>
          </w:tcPr>
          <w:p w:rsidR="00000000" w:rsidDel="00000000" w:rsidP="00000000" w:rsidRDefault="00000000" w:rsidRPr="00000000" w14:paraId="00000BD8">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основного долга, процентов за пользование коммерческим кредитом и  неустойки</w:t>
            </w:r>
          </w:p>
        </w:tc>
        <w:tc>
          <w:tcPr>
            <w:vAlign w:val="center"/>
          </w:tcPr>
          <w:p w:rsidR="00000000" w:rsidDel="00000000" w:rsidP="00000000" w:rsidRDefault="00000000" w:rsidRPr="00000000" w14:paraId="00000BD9">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748 758,35</w:t>
            </w:r>
          </w:p>
        </w:tc>
      </w:tr>
      <w:tr>
        <w:trPr>
          <w:cantSplit w:val="0"/>
          <w:trHeight w:val="20" w:hRule="atLeast"/>
          <w:tblHeader w:val="0"/>
        </w:trPr>
        <w:tc>
          <w:tcPr>
            <w:tcMar>
              <w:top w:w="0.0" w:type="dxa"/>
              <w:left w:w="72.0" w:type="dxa"/>
              <w:bottom w:w="0.0" w:type="dxa"/>
              <w:right w:w="72.0" w:type="dxa"/>
            </w:tcMar>
            <w:vAlign w:val="center"/>
          </w:tcPr>
          <w:p w:rsidR="00000000" w:rsidDel="00000000" w:rsidP="00000000" w:rsidRDefault="00000000" w:rsidRPr="00000000" w14:paraId="00000BD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9-й Арбитражный апелляционный суд</w:t>
            </w:r>
          </w:p>
        </w:tc>
        <w:tc>
          <w:tcPr>
            <w:tcMar>
              <w:top w:w="0.0" w:type="dxa"/>
              <w:left w:w="72.0" w:type="dxa"/>
              <w:bottom w:w="0.0" w:type="dxa"/>
              <w:right w:w="72.0" w:type="dxa"/>
            </w:tcMar>
            <w:vAlign w:val="center"/>
          </w:tcPr>
          <w:p w:rsidR="00000000" w:rsidDel="00000000" w:rsidP="00000000" w:rsidRDefault="00000000" w:rsidRPr="00000000" w14:paraId="00000BDB">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ОАО НПО Родина</w:t>
            </w:r>
          </w:p>
        </w:tc>
        <w:tc>
          <w:tcPr>
            <w:tcMar>
              <w:top w:w="0.0" w:type="dxa"/>
              <w:left w:w="72.0" w:type="dxa"/>
              <w:bottom w:w="0.0" w:type="dxa"/>
              <w:right w:w="72.0" w:type="dxa"/>
            </w:tcMar>
            <w:vAlign w:val="center"/>
          </w:tcPr>
          <w:p w:rsidR="00000000" w:rsidDel="00000000" w:rsidP="00000000" w:rsidRDefault="00000000" w:rsidRPr="00000000" w14:paraId="00000BDC">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основного долга, процентов за пользование коммерческим кредитом и  неустойки</w:t>
            </w:r>
          </w:p>
        </w:tc>
        <w:tc>
          <w:tcPr>
            <w:vAlign w:val="center"/>
          </w:tcPr>
          <w:p w:rsidR="00000000" w:rsidDel="00000000" w:rsidP="00000000" w:rsidRDefault="00000000" w:rsidRPr="00000000" w14:paraId="00000BDD">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9 284 508,88</w:t>
            </w:r>
          </w:p>
        </w:tc>
      </w:tr>
      <w:tr>
        <w:trPr>
          <w:cantSplit w:val="0"/>
          <w:trHeight w:val="20" w:hRule="atLeast"/>
          <w:tblHeader w:val="0"/>
        </w:trPr>
        <w:tc>
          <w:tcPr>
            <w:tcMar>
              <w:top w:w="0.0" w:type="dxa"/>
              <w:left w:w="72.0" w:type="dxa"/>
              <w:bottom w:w="0.0" w:type="dxa"/>
              <w:right w:w="72.0" w:type="dxa"/>
            </w:tcMar>
            <w:vAlign w:val="center"/>
          </w:tcPr>
          <w:p w:rsidR="00000000" w:rsidDel="00000000" w:rsidP="00000000" w:rsidRDefault="00000000" w:rsidRPr="00000000" w14:paraId="00000BD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9-й Арбитражный апелляционный суд</w:t>
            </w:r>
          </w:p>
        </w:tc>
        <w:tc>
          <w:tcPr>
            <w:tcMar>
              <w:top w:w="0.0" w:type="dxa"/>
              <w:left w:w="72.0" w:type="dxa"/>
              <w:bottom w:w="0.0" w:type="dxa"/>
              <w:right w:w="72.0" w:type="dxa"/>
            </w:tcMar>
            <w:vAlign w:val="center"/>
          </w:tcPr>
          <w:p w:rsidR="00000000" w:rsidDel="00000000" w:rsidP="00000000" w:rsidRDefault="00000000" w:rsidRPr="00000000" w14:paraId="00000BDF">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ОАО НПО Родина</w:t>
            </w:r>
          </w:p>
        </w:tc>
        <w:tc>
          <w:tcPr>
            <w:tcMar>
              <w:top w:w="0.0" w:type="dxa"/>
              <w:left w:w="72.0" w:type="dxa"/>
              <w:bottom w:w="0.0" w:type="dxa"/>
              <w:right w:w="72.0" w:type="dxa"/>
            </w:tcMar>
            <w:vAlign w:val="center"/>
          </w:tcPr>
          <w:p w:rsidR="00000000" w:rsidDel="00000000" w:rsidP="00000000" w:rsidRDefault="00000000" w:rsidRPr="00000000" w14:paraId="00000BE0">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основного долга, процентов за пользование коммерческим кредитом и  неустойки</w:t>
            </w:r>
          </w:p>
        </w:tc>
        <w:tc>
          <w:tcPr>
            <w:vAlign w:val="center"/>
          </w:tcPr>
          <w:p w:rsidR="00000000" w:rsidDel="00000000" w:rsidP="00000000" w:rsidRDefault="00000000" w:rsidRPr="00000000" w14:paraId="00000BE1">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14 842 873,00</w:t>
            </w:r>
          </w:p>
        </w:tc>
      </w:tr>
      <w:tr>
        <w:trPr>
          <w:cantSplit w:val="0"/>
          <w:trHeight w:val="20" w:hRule="atLeast"/>
          <w:tblHeader w:val="0"/>
        </w:trPr>
        <w:tc>
          <w:tcPr>
            <w:tcMar>
              <w:top w:w="0.0" w:type="dxa"/>
              <w:left w:w="72.0" w:type="dxa"/>
              <w:bottom w:w="0.0" w:type="dxa"/>
              <w:right w:w="72.0" w:type="dxa"/>
            </w:tcMar>
            <w:vAlign w:val="center"/>
          </w:tcPr>
          <w:p w:rsidR="00000000" w:rsidDel="00000000" w:rsidP="00000000" w:rsidRDefault="00000000" w:rsidRPr="00000000" w14:paraId="00000BE2">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9-й Арбитражный апелляционный суд</w:t>
            </w:r>
          </w:p>
        </w:tc>
        <w:tc>
          <w:tcPr>
            <w:tcMar>
              <w:top w:w="0.0" w:type="dxa"/>
              <w:left w:w="72.0" w:type="dxa"/>
              <w:bottom w:w="0.0" w:type="dxa"/>
              <w:right w:w="72.0" w:type="dxa"/>
            </w:tcMar>
            <w:vAlign w:val="center"/>
          </w:tcPr>
          <w:p w:rsidR="00000000" w:rsidDel="00000000" w:rsidP="00000000" w:rsidRDefault="00000000" w:rsidRPr="00000000" w14:paraId="00000BE3">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ОАО НПО Родина</w:t>
            </w:r>
          </w:p>
        </w:tc>
        <w:tc>
          <w:tcPr>
            <w:tcMar>
              <w:top w:w="0.0" w:type="dxa"/>
              <w:left w:w="72.0" w:type="dxa"/>
              <w:bottom w:w="0.0" w:type="dxa"/>
              <w:right w:w="72.0" w:type="dxa"/>
            </w:tcMar>
            <w:vAlign w:val="center"/>
          </w:tcPr>
          <w:p w:rsidR="00000000" w:rsidDel="00000000" w:rsidP="00000000" w:rsidRDefault="00000000" w:rsidRPr="00000000" w14:paraId="00000BE4">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основного долга, процентов за пользование коммерческим кредитом и  неустойки</w:t>
            </w:r>
          </w:p>
        </w:tc>
        <w:tc>
          <w:tcPr>
            <w:vAlign w:val="center"/>
          </w:tcPr>
          <w:p w:rsidR="00000000" w:rsidDel="00000000" w:rsidP="00000000" w:rsidRDefault="00000000" w:rsidRPr="00000000" w14:paraId="00000BE5">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143 521 027,00</w:t>
            </w:r>
          </w:p>
        </w:tc>
      </w:tr>
      <w:tr>
        <w:trPr>
          <w:cantSplit w:val="0"/>
          <w:trHeight w:val="20" w:hRule="atLeast"/>
          <w:tblHeader w:val="0"/>
        </w:trPr>
        <w:tc>
          <w:tcPr>
            <w:tcMar>
              <w:top w:w="0.0" w:type="dxa"/>
              <w:left w:w="72.0" w:type="dxa"/>
              <w:bottom w:w="0.0" w:type="dxa"/>
              <w:right w:w="72.0" w:type="dxa"/>
            </w:tcMar>
            <w:vAlign w:val="center"/>
          </w:tcPr>
          <w:p w:rsidR="00000000" w:rsidDel="00000000" w:rsidP="00000000" w:rsidRDefault="00000000" w:rsidRPr="00000000" w14:paraId="00000BE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Арбитражный суд города Москвы</w:t>
            </w:r>
          </w:p>
        </w:tc>
        <w:tc>
          <w:tcPr>
            <w:tcMar>
              <w:top w:w="0.0" w:type="dxa"/>
              <w:left w:w="72.0" w:type="dxa"/>
              <w:bottom w:w="0.0" w:type="dxa"/>
              <w:right w:w="72.0" w:type="dxa"/>
            </w:tcMar>
            <w:vAlign w:val="center"/>
          </w:tcPr>
          <w:p w:rsidR="00000000" w:rsidDel="00000000" w:rsidP="00000000" w:rsidRDefault="00000000" w:rsidRPr="00000000" w14:paraId="00000BE7">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СМПП</w:t>
            </w:r>
          </w:p>
        </w:tc>
        <w:tc>
          <w:tcPr>
            <w:tcMar>
              <w:top w:w="0.0" w:type="dxa"/>
              <w:left w:w="72.0" w:type="dxa"/>
              <w:bottom w:w="0.0" w:type="dxa"/>
              <w:right w:w="72.0" w:type="dxa"/>
            </w:tcMar>
            <w:vAlign w:val="center"/>
          </w:tcPr>
          <w:p w:rsidR="00000000" w:rsidDel="00000000" w:rsidP="00000000" w:rsidRDefault="00000000" w:rsidRPr="00000000" w14:paraId="00000BE8">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основного долга, процентов за пользование коммерческим кредитом и  неустойки</w:t>
            </w:r>
          </w:p>
        </w:tc>
        <w:tc>
          <w:tcPr>
            <w:vAlign w:val="center"/>
          </w:tcPr>
          <w:p w:rsidR="00000000" w:rsidDel="00000000" w:rsidP="00000000" w:rsidRDefault="00000000" w:rsidRPr="00000000" w14:paraId="00000BE9">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26 421 080,00</w:t>
            </w:r>
          </w:p>
        </w:tc>
      </w:tr>
      <w:tr>
        <w:trPr>
          <w:cantSplit w:val="0"/>
          <w:trHeight w:val="20" w:hRule="atLeast"/>
          <w:tblHeader w:val="0"/>
        </w:trPr>
        <w:tc>
          <w:tcPr>
            <w:tcMar>
              <w:top w:w="0.0" w:type="dxa"/>
              <w:left w:w="72.0" w:type="dxa"/>
              <w:bottom w:w="0.0" w:type="dxa"/>
              <w:right w:w="72.0" w:type="dxa"/>
            </w:tcMar>
            <w:vAlign w:val="center"/>
          </w:tcPr>
          <w:p w:rsidR="00000000" w:rsidDel="00000000" w:rsidP="00000000" w:rsidRDefault="00000000" w:rsidRPr="00000000" w14:paraId="00000BE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Арбитражный суд города Москвы</w:t>
            </w:r>
          </w:p>
        </w:tc>
        <w:tc>
          <w:tcPr>
            <w:tcMar>
              <w:top w:w="0.0" w:type="dxa"/>
              <w:left w:w="72.0" w:type="dxa"/>
              <w:bottom w:w="0.0" w:type="dxa"/>
              <w:right w:w="72.0" w:type="dxa"/>
            </w:tcMar>
            <w:vAlign w:val="center"/>
          </w:tcPr>
          <w:p w:rsidR="00000000" w:rsidDel="00000000" w:rsidP="00000000" w:rsidRDefault="00000000" w:rsidRPr="00000000" w14:paraId="00000BEB">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СМПП</w:t>
            </w:r>
          </w:p>
        </w:tc>
        <w:tc>
          <w:tcPr>
            <w:tcMar>
              <w:top w:w="0.0" w:type="dxa"/>
              <w:left w:w="72.0" w:type="dxa"/>
              <w:bottom w:w="0.0" w:type="dxa"/>
              <w:right w:w="72.0" w:type="dxa"/>
            </w:tcMar>
            <w:vAlign w:val="center"/>
          </w:tcPr>
          <w:p w:rsidR="00000000" w:rsidDel="00000000" w:rsidP="00000000" w:rsidRDefault="00000000" w:rsidRPr="00000000" w14:paraId="00000BEC">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основного долга, процентов за пользование коммерческим кредитом и  неустойки</w:t>
            </w:r>
          </w:p>
        </w:tc>
        <w:tc>
          <w:tcPr>
            <w:vAlign w:val="center"/>
          </w:tcPr>
          <w:p w:rsidR="00000000" w:rsidDel="00000000" w:rsidP="00000000" w:rsidRDefault="00000000" w:rsidRPr="00000000" w14:paraId="00000BED">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27 441 891,20</w:t>
            </w:r>
          </w:p>
        </w:tc>
      </w:tr>
      <w:tr>
        <w:trPr>
          <w:cantSplit w:val="0"/>
          <w:trHeight w:val="20" w:hRule="atLeast"/>
          <w:tblHeader w:val="0"/>
        </w:trPr>
        <w:tc>
          <w:tcPr>
            <w:tcMar>
              <w:top w:w="0.0" w:type="dxa"/>
              <w:left w:w="72.0" w:type="dxa"/>
              <w:bottom w:w="0.0" w:type="dxa"/>
              <w:right w:w="72.0" w:type="dxa"/>
            </w:tcMar>
            <w:vAlign w:val="center"/>
          </w:tcPr>
          <w:p w:rsidR="00000000" w:rsidDel="00000000" w:rsidP="00000000" w:rsidRDefault="00000000" w:rsidRPr="00000000" w14:paraId="00000BE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Арбитражный суд города Москвы</w:t>
            </w:r>
          </w:p>
        </w:tc>
        <w:tc>
          <w:tcPr>
            <w:tcMar>
              <w:top w:w="0.0" w:type="dxa"/>
              <w:left w:w="72.0" w:type="dxa"/>
              <w:bottom w:w="0.0" w:type="dxa"/>
              <w:right w:w="72.0" w:type="dxa"/>
            </w:tcMar>
            <w:vAlign w:val="center"/>
          </w:tcPr>
          <w:p w:rsidR="00000000" w:rsidDel="00000000" w:rsidP="00000000" w:rsidRDefault="00000000" w:rsidRPr="00000000" w14:paraId="00000BEF">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Арзамасский завод имени Пландина П.В.</w:t>
            </w:r>
          </w:p>
        </w:tc>
        <w:tc>
          <w:tcPr>
            <w:tcMar>
              <w:top w:w="0.0" w:type="dxa"/>
              <w:left w:w="72.0" w:type="dxa"/>
              <w:bottom w:w="0.0" w:type="dxa"/>
              <w:right w:w="72.0" w:type="dxa"/>
            </w:tcMar>
            <w:vAlign w:val="center"/>
          </w:tcPr>
          <w:p w:rsidR="00000000" w:rsidDel="00000000" w:rsidP="00000000" w:rsidRDefault="00000000" w:rsidRPr="00000000" w14:paraId="00000BF0">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основного долга, процентов за пользование коммерческим кредитом и  неустойки</w:t>
            </w:r>
          </w:p>
        </w:tc>
        <w:tc>
          <w:tcPr>
            <w:vAlign w:val="center"/>
          </w:tcPr>
          <w:p w:rsidR="00000000" w:rsidDel="00000000" w:rsidP="00000000" w:rsidRDefault="00000000" w:rsidRPr="00000000" w14:paraId="00000BF1">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195 167,28</w:t>
            </w:r>
          </w:p>
        </w:tc>
      </w:tr>
      <w:tr>
        <w:trPr>
          <w:cantSplit w:val="0"/>
          <w:trHeight w:val="20" w:hRule="atLeast"/>
          <w:tblHeader w:val="0"/>
        </w:trPr>
        <w:tc>
          <w:tcPr>
            <w:tcMar>
              <w:top w:w="0.0" w:type="dxa"/>
              <w:left w:w="72.0" w:type="dxa"/>
              <w:bottom w:w="0.0" w:type="dxa"/>
              <w:right w:w="72.0" w:type="dxa"/>
            </w:tcMar>
            <w:vAlign w:val="center"/>
          </w:tcPr>
          <w:p w:rsidR="00000000" w:rsidDel="00000000" w:rsidP="00000000" w:rsidRDefault="00000000" w:rsidRPr="00000000" w14:paraId="00000BF2">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9-й Арбитражный апелляционный суд</w:t>
            </w:r>
          </w:p>
        </w:tc>
        <w:tc>
          <w:tcPr>
            <w:tcMar>
              <w:top w:w="0.0" w:type="dxa"/>
              <w:left w:w="72.0" w:type="dxa"/>
              <w:bottom w:w="0.0" w:type="dxa"/>
              <w:right w:w="72.0" w:type="dxa"/>
            </w:tcMar>
            <w:vAlign w:val="center"/>
          </w:tcPr>
          <w:p w:rsidR="00000000" w:rsidDel="00000000" w:rsidP="00000000" w:rsidRDefault="00000000" w:rsidRPr="00000000" w14:paraId="00000BF3">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ЗАО НЦ ПЛГВС ГосНИИ ГА</w:t>
            </w:r>
          </w:p>
        </w:tc>
        <w:tc>
          <w:tcPr>
            <w:tcMar>
              <w:top w:w="0.0" w:type="dxa"/>
              <w:left w:w="72.0" w:type="dxa"/>
              <w:bottom w:w="0.0" w:type="dxa"/>
              <w:right w:w="72.0" w:type="dxa"/>
            </w:tcMar>
            <w:vAlign w:val="center"/>
          </w:tcPr>
          <w:p w:rsidR="00000000" w:rsidDel="00000000" w:rsidP="00000000" w:rsidRDefault="00000000" w:rsidRPr="00000000" w14:paraId="00000BF4">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основного долга, процентов за пользование коммерческим кредитом и  неустойки</w:t>
            </w:r>
          </w:p>
        </w:tc>
        <w:tc>
          <w:tcPr>
            <w:vAlign w:val="center"/>
          </w:tcPr>
          <w:p w:rsidR="00000000" w:rsidDel="00000000" w:rsidP="00000000" w:rsidRDefault="00000000" w:rsidRPr="00000000" w14:paraId="00000BF5">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251 229,48</w:t>
            </w:r>
          </w:p>
        </w:tc>
      </w:tr>
      <w:tr>
        <w:trPr>
          <w:cantSplit w:val="0"/>
          <w:trHeight w:val="20" w:hRule="atLeast"/>
          <w:tblHeader w:val="0"/>
        </w:trPr>
        <w:tc>
          <w:tcPr>
            <w:tcMar>
              <w:top w:w="0.0" w:type="dxa"/>
              <w:left w:w="72.0" w:type="dxa"/>
              <w:bottom w:w="0.0" w:type="dxa"/>
              <w:right w:w="72.0" w:type="dxa"/>
            </w:tcMar>
            <w:vAlign w:val="center"/>
          </w:tcPr>
          <w:p w:rsidR="00000000" w:rsidDel="00000000" w:rsidP="00000000" w:rsidRDefault="00000000" w:rsidRPr="00000000" w14:paraId="00000BF6">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Апелляционная инстанция в Мосгорсуде</w:t>
            </w:r>
          </w:p>
        </w:tc>
        <w:tc>
          <w:tcPr>
            <w:tcMar>
              <w:top w:w="0.0" w:type="dxa"/>
              <w:left w:w="72.0" w:type="dxa"/>
              <w:bottom w:w="0.0" w:type="dxa"/>
              <w:right w:w="72.0" w:type="dxa"/>
            </w:tcMar>
            <w:vAlign w:val="center"/>
          </w:tcPr>
          <w:p w:rsidR="00000000" w:rsidDel="00000000" w:rsidP="00000000" w:rsidRDefault="00000000" w:rsidRPr="00000000" w14:paraId="00000BF7">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Ларина Ю.В.</w:t>
            </w:r>
          </w:p>
        </w:tc>
        <w:tc>
          <w:tcPr>
            <w:tcMar>
              <w:top w:w="0.0" w:type="dxa"/>
              <w:left w:w="72.0" w:type="dxa"/>
              <w:bottom w:w="0.0" w:type="dxa"/>
              <w:right w:w="72.0" w:type="dxa"/>
            </w:tcMar>
            <w:vAlign w:val="center"/>
          </w:tcPr>
          <w:p w:rsidR="00000000" w:rsidDel="00000000" w:rsidP="00000000" w:rsidRDefault="00000000" w:rsidRPr="00000000" w14:paraId="00000BF8">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признании незаконными приказов о применении дисциплинарных взысканий, восстановлении на работе, взыскании среднего заработка за время вынужденного прогула, компенсации морального вреда, об обязании аннулировать запись, об увольнении в трудовой книжке.</w:t>
            </w:r>
          </w:p>
        </w:tc>
        <w:tc>
          <w:tcPr>
            <w:vAlign w:val="center"/>
          </w:tcPr>
          <w:p w:rsidR="00000000" w:rsidDel="00000000" w:rsidP="00000000" w:rsidRDefault="00000000" w:rsidRPr="00000000" w14:paraId="00000BF9">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889 000,00</w:t>
            </w:r>
          </w:p>
        </w:tc>
      </w:tr>
      <w:tr>
        <w:trPr>
          <w:cantSplit w:val="0"/>
          <w:trHeight w:val="20" w:hRule="atLeast"/>
          <w:tblHeader w:val="0"/>
        </w:trPr>
        <w:tc>
          <w:tcPr>
            <w:tcMar>
              <w:top w:w="0.0" w:type="dxa"/>
              <w:left w:w="72.0" w:type="dxa"/>
              <w:bottom w:w="0.0" w:type="dxa"/>
              <w:right w:w="72.0" w:type="dxa"/>
            </w:tcMar>
            <w:vAlign w:val="center"/>
          </w:tcPr>
          <w:p w:rsidR="00000000" w:rsidDel="00000000" w:rsidP="00000000" w:rsidRDefault="00000000" w:rsidRPr="00000000" w14:paraId="00000BFA">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Апелляционная инстанция в Мосгорсуде</w:t>
            </w:r>
          </w:p>
        </w:tc>
        <w:tc>
          <w:tcPr>
            <w:tcMar>
              <w:top w:w="0.0" w:type="dxa"/>
              <w:left w:w="72.0" w:type="dxa"/>
              <w:bottom w:w="0.0" w:type="dxa"/>
              <w:right w:w="72.0" w:type="dxa"/>
            </w:tcMar>
            <w:vAlign w:val="center"/>
          </w:tcPr>
          <w:p w:rsidR="00000000" w:rsidDel="00000000" w:rsidP="00000000" w:rsidRDefault="00000000" w:rsidRPr="00000000" w14:paraId="00000BFB">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Пермяков А.С., Пермякова Е.С.</w:t>
            </w:r>
          </w:p>
        </w:tc>
        <w:tc>
          <w:tcPr>
            <w:tcMar>
              <w:top w:w="0.0" w:type="dxa"/>
              <w:left w:w="72.0" w:type="dxa"/>
              <w:bottom w:w="0.0" w:type="dxa"/>
              <w:right w:w="72.0" w:type="dxa"/>
            </w:tcMar>
            <w:vAlign w:val="center"/>
          </w:tcPr>
          <w:p w:rsidR="00000000" w:rsidDel="00000000" w:rsidP="00000000" w:rsidRDefault="00000000" w:rsidRPr="00000000" w14:paraId="00000BFC">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восстановлении на работе, взыскании среднего заработка за время вынужденного прогула, компенсации морального вреда</w:t>
            </w:r>
          </w:p>
        </w:tc>
        <w:tc>
          <w:tcPr>
            <w:vAlign w:val="center"/>
          </w:tcPr>
          <w:p w:rsidR="00000000" w:rsidDel="00000000" w:rsidP="00000000" w:rsidRDefault="00000000" w:rsidRPr="00000000" w14:paraId="00000BFD">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800 000,00</w:t>
            </w:r>
          </w:p>
        </w:tc>
      </w:tr>
      <w:tr>
        <w:trPr>
          <w:cantSplit w:val="0"/>
          <w:trHeight w:val="20" w:hRule="atLeast"/>
          <w:tblHeader w:val="0"/>
        </w:trPr>
        <w:tc>
          <w:tcPr>
            <w:tcMar>
              <w:top w:w="0.0" w:type="dxa"/>
              <w:left w:w="72.0" w:type="dxa"/>
              <w:bottom w:w="0.0" w:type="dxa"/>
              <w:right w:w="72.0" w:type="dxa"/>
            </w:tcMar>
            <w:vAlign w:val="center"/>
          </w:tcPr>
          <w:p w:rsidR="00000000" w:rsidDel="00000000" w:rsidP="00000000" w:rsidRDefault="00000000" w:rsidRPr="00000000" w14:paraId="00000BFE">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Кассационная инстанция Арбитражного суда Московского округа</w:t>
            </w:r>
          </w:p>
        </w:tc>
        <w:tc>
          <w:tcPr>
            <w:tcMar>
              <w:top w:w="0.0" w:type="dxa"/>
              <w:left w:w="72.0" w:type="dxa"/>
              <w:bottom w:w="0.0" w:type="dxa"/>
              <w:right w:w="72.0" w:type="dxa"/>
            </w:tcMar>
            <w:vAlign w:val="center"/>
          </w:tcPr>
          <w:p w:rsidR="00000000" w:rsidDel="00000000" w:rsidP="00000000" w:rsidRDefault="00000000" w:rsidRPr="00000000" w14:paraId="00000BFF">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Минобороны России</w:t>
            </w:r>
          </w:p>
        </w:tc>
        <w:tc>
          <w:tcPr>
            <w:tcMar>
              <w:top w:w="0.0" w:type="dxa"/>
              <w:left w:w="72.0" w:type="dxa"/>
              <w:bottom w:w="0.0" w:type="dxa"/>
              <w:right w:w="72.0" w:type="dxa"/>
            </w:tcMar>
            <w:vAlign w:val="center"/>
          </w:tcPr>
          <w:p w:rsidR="00000000" w:rsidDel="00000000" w:rsidP="00000000" w:rsidRDefault="00000000" w:rsidRPr="00000000" w14:paraId="00000C00">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штрафных санкций</w:t>
            </w:r>
          </w:p>
        </w:tc>
        <w:tc>
          <w:tcPr>
            <w:vAlign w:val="center"/>
          </w:tcPr>
          <w:p w:rsidR="00000000" w:rsidDel="00000000" w:rsidP="00000000" w:rsidRDefault="00000000" w:rsidRPr="00000000" w14:paraId="00000C01">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126 774 585,00</w:t>
            </w:r>
          </w:p>
        </w:tc>
      </w:tr>
      <w:tr>
        <w:trPr>
          <w:cantSplit w:val="0"/>
          <w:trHeight w:val="20" w:hRule="atLeast"/>
          <w:tblHeader w:val="0"/>
        </w:trPr>
        <w:tc>
          <w:tcPr>
            <w:tcMar>
              <w:top w:w="0.0" w:type="dxa"/>
              <w:left w:w="72.0" w:type="dxa"/>
              <w:bottom w:w="0.0" w:type="dxa"/>
              <w:right w:w="72.0" w:type="dxa"/>
            </w:tcMar>
            <w:vAlign w:val="center"/>
          </w:tcPr>
          <w:p w:rsidR="00000000" w:rsidDel="00000000" w:rsidP="00000000" w:rsidRDefault="00000000" w:rsidRPr="00000000" w14:paraId="00000C0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9-й Арбитражный апелляционный суд</w:t>
            </w:r>
          </w:p>
        </w:tc>
        <w:tc>
          <w:tcPr>
            <w:tcMar>
              <w:top w:w="0.0" w:type="dxa"/>
              <w:left w:w="72.0" w:type="dxa"/>
              <w:bottom w:w="0.0" w:type="dxa"/>
              <w:right w:w="72.0" w:type="dxa"/>
            </w:tcMar>
            <w:vAlign w:val="center"/>
          </w:tcPr>
          <w:p w:rsidR="00000000" w:rsidDel="00000000" w:rsidP="00000000" w:rsidRDefault="00000000" w:rsidRPr="00000000" w14:paraId="00000C03">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Минобороны России</w:t>
            </w:r>
          </w:p>
        </w:tc>
        <w:tc>
          <w:tcPr>
            <w:tcMar>
              <w:top w:w="0.0" w:type="dxa"/>
              <w:left w:w="72.0" w:type="dxa"/>
              <w:bottom w:w="0.0" w:type="dxa"/>
              <w:right w:w="72.0" w:type="dxa"/>
            </w:tcMar>
            <w:vAlign w:val="center"/>
          </w:tcPr>
          <w:p w:rsidR="00000000" w:rsidDel="00000000" w:rsidP="00000000" w:rsidRDefault="00000000" w:rsidRPr="00000000" w14:paraId="00000C04">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штрафных санкций</w:t>
            </w:r>
          </w:p>
        </w:tc>
        <w:tc>
          <w:tcPr>
            <w:vAlign w:val="center"/>
          </w:tcPr>
          <w:p w:rsidR="00000000" w:rsidDel="00000000" w:rsidP="00000000" w:rsidRDefault="00000000" w:rsidRPr="00000000" w14:paraId="00000C05">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6 325 000,00</w:t>
            </w:r>
          </w:p>
        </w:tc>
      </w:tr>
      <w:tr>
        <w:trPr>
          <w:cantSplit w:val="0"/>
          <w:trHeight w:val="20" w:hRule="atLeast"/>
          <w:tblHeader w:val="0"/>
        </w:trPr>
        <w:tc>
          <w:tcPr>
            <w:tcMar>
              <w:top w:w="0.0" w:type="dxa"/>
              <w:left w:w="72.0" w:type="dxa"/>
              <w:bottom w:w="0.0" w:type="dxa"/>
              <w:right w:w="72.0" w:type="dxa"/>
            </w:tcMar>
            <w:vAlign w:val="center"/>
          </w:tcPr>
          <w:p w:rsidR="00000000" w:rsidDel="00000000" w:rsidP="00000000" w:rsidRDefault="00000000" w:rsidRPr="00000000" w14:paraId="00000C0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9-й Арбитражный апелляционный суд</w:t>
            </w:r>
          </w:p>
        </w:tc>
        <w:tc>
          <w:tcPr>
            <w:tcMar>
              <w:top w:w="0.0" w:type="dxa"/>
              <w:left w:w="72.0" w:type="dxa"/>
              <w:bottom w:w="0.0" w:type="dxa"/>
              <w:right w:w="72.0" w:type="dxa"/>
            </w:tcMar>
            <w:vAlign w:val="center"/>
          </w:tcPr>
          <w:p w:rsidR="00000000" w:rsidDel="00000000" w:rsidP="00000000" w:rsidRDefault="00000000" w:rsidRPr="00000000" w14:paraId="00000C07">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ФГУП НИИСУ</w:t>
            </w:r>
          </w:p>
        </w:tc>
        <w:tc>
          <w:tcPr>
            <w:tcMar>
              <w:top w:w="0.0" w:type="dxa"/>
              <w:left w:w="72.0" w:type="dxa"/>
              <w:bottom w:w="0.0" w:type="dxa"/>
              <w:right w:w="72.0" w:type="dxa"/>
            </w:tcMar>
            <w:vAlign w:val="center"/>
          </w:tcPr>
          <w:p w:rsidR="00000000" w:rsidDel="00000000" w:rsidP="00000000" w:rsidRDefault="00000000" w:rsidRPr="00000000" w14:paraId="00000C08">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основного долга, процентов за пользование коммерческим кредитом и  неустойки</w:t>
            </w:r>
          </w:p>
        </w:tc>
        <w:tc>
          <w:tcPr>
            <w:vAlign w:val="center"/>
          </w:tcPr>
          <w:p w:rsidR="00000000" w:rsidDel="00000000" w:rsidP="00000000" w:rsidRDefault="00000000" w:rsidRPr="00000000" w14:paraId="00000C09">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372 964,00</w:t>
            </w:r>
          </w:p>
        </w:tc>
      </w:tr>
      <w:tr>
        <w:trPr>
          <w:cantSplit w:val="0"/>
          <w:trHeight w:val="20" w:hRule="atLeast"/>
          <w:tblHeader w:val="0"/>
        </w:trPr>
        <w:tc>
          <w:tcPr>
            <w:tcMar>
              <w:top w:w="0.0" w:type="dxa"/>
              <w:left w:w="72.0" w:type="dxa"/>
              <w:bottom w:w="0.0" w:type="dxa"/>
              <w:right w:w="72.0" w:type="dxa"/>
            </w:tcMar>
            <w:vAlign w:val="center"/>
          </w:tcPr>
          <w:p w:rsidR="00000000" w:rsidDel="00000000" w:rsidP="00000000" w:rsidRDefault="00000000" w:rsidRPr="00000000" w14:paraId="00000C0A">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Кассационная инстанция Арбитражного суда Московского округа</w:t>
            </w:r>
          </w:p>
        </w:tc>
        <w:tc>
          <w:tcPr>
            <w:tcMar>
              <w:top w:w="0.0" w:type="dxa"/>
              <w:left w:w="72.0" w:type="dxa"/>
              <w:bottom w:w="0.0" w:type="dxa"/>
              <w:right w:w="72.0" w:type="dxa"/>
            </w:tcMar>
            <w:vAlign w:val="center"/>
          </w:tcPr>
          <w:p w:rsidR="00000000" w:rsidDel="00000000" w:rsidP="00000000" w:rsidRDefault="00000000" w:rsidRPr="00000000" w14:paraId="00000C0B">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ОАО МПО им. Румянцева</w:t>
            </w:r>
          </w:p>
        </w:tc>
        <w:tc>
          <w:tcPr>
            <w:tcMar>
              <w:top w:w="0.0" w:type="dxa"/>
              <w:left w:w="72.0" w:type="dxa"/>
              <w:bottom w:w="0.0" w:type="dxa"/>
              <w:right w:w="72.0" w:type="dxa"/>
            </w:tcMar>
            <w:vAlign w:val="center"/>
          </w:tcPr>
          <w:p w:rsidR="00000000" w:rsidDel="00000000" w:rsidP="00000000" w:rsidRDefault="00000000" w:rsidRPr="00000000" w14:paraId="00000C0C">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основного долга, процентов за пользование коммерческим кредитом и  неустойки</w:t>
            </w:r>
          </w:p>
        </w:tc>
        <w:tc>
          <w:tcPr>
            <w:vAlign w:val="center"/>
          </w:tcPr>
          <w:p w:rsidR="00000000" w:rsidDel="00000000" w:rsidP="00000000" w:rsidRDefault="00000000" w:rsidRPr="00000000" w14:paraId="00000C0D">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21 302 490,16</w:t>
            </w:r>
          </w:p>
        </w:tc>
      </w:tr>
      <w:tr>
        <w:trPr>
          <w:cantSplit w:val="0"/>
          <w:trHeight w:val="20" w:hRule="atLeast"/>
          <w:tblHeader w:val="0"/>
        </w:trPr>
        <w:tc>
          <w:tcPr>
            <w:tcMar>
              <w:top w:w="0.0" w:type="dxa"/>
              <w:left w:w="72.0" w:type="dxa"/>
              <w:bottom w:w="0.0" w:type="dxa"/>
              <w:right w:w="72.0" w:type="dxa"/>
            </w:tcMar>
            <w:vAlign w:val="center"/>
          </w:tcPr>
          <w:p w:rsidR="00000000" w:rsidDel="00000000" w:rsidP="00000000" w:rsidRDefault="00000000" w:rsidRPr="00000000" w14:paraId="00000C0E">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Арбитражный суд города Москвы</w:t>
            </w:r>
          </w:p>
        </w:tc>
        <w:tc>
          <w:tcPr>
            <w:tcMar>
              <w:top w:w="0.0" w:type="dxa"/>
              <w:left w:w="72.0" w:type="dxa"/>
              <w:bottom w:w="0.0" w:type="dxa"/>
              <w:right w:w="72.0" w:type="dxa"/>
            </w:tcMar>
            <w:vAlign w:val="center"/>
          </w:tcPr>
          <w:p w:rsidR="00000000" w:rsidDel="00000000" w:rsidP="00000000" w:rsidRDefault="00000000" w:rsidRPr="00000000" w14:paraId="00000C0F">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ОАО Авиакор-авиационный завод</w:t>
            </w:r>
          </w:p>
        </w:tc>
        <w:tc>
          <w:tcPr>
            <w:tcMar>
              <w:top w:w="0.0" w:type="dxa"/>
              <w:left w:w="72.0" w:type="dxa"/>
              <w:bottom w:w="0.0" w:type="dxa"/>
              <w:right w:w="72.0" w:type="dxa"/>
            </w:tcMar>
            <w:vAlign w:val="center"/>
          </w:tcPr>
          <w:p w:rsidR="00000000" w:rsidDel="00000000" w:rsidP="00000000" w:rsidRDefault="00000000" w:rsidRPr="00000000" w14:paraId="00000C10">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основного долга, процентов за пользование коммерческим кредитом и  неустойки</w:t>
            </w:r>
          </w:p>
        </w:tc>
        <w:tc>
          <w:tcPr>
            <w:vAlign w:val="center"/>
          </w:tcPr>
          <w:p w:rsidR="00000000" w:rsidDel="00000000" w:rsidP="00000000" w:rsidRDefault="00000000" w:rsidRPr="00000000" w14:paraId="00000C11">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13 382 058,50</w:t>
            </w:r>
          </w:p>
        </w:tc>
      </w:tr>
      <w:tr>
        <w:trPr>
          <w:cantSplit w:val="0"/>
          <w:trHeight w:val="20" w:hRule="atLeast"/>
          <w:tblHeader w:val="0"/>
        </w:trPr>
        <w:tc>
          <w:tcPr>
            <w:tcMar>
              <w:top w:w="0.0" w:type="dxa"/>
              <w:left w:w="72.0" w:type="dxa"/>
              <w:bottom w:w="0.0" w:type="dxa"/>
              <w:right w:w="72.0" w:type="dxa"/>
            </w:tcMar>
            <w:vAlign w:val="center"/>
          </w:tcPr>
          <w:p w:rsidR="00000000" w:rsidDel="00000000" w:rsidP="00000000" w:rsidRDefault="00000000" w:rsidRPr="00000000" w14:paraId="00000C12">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Кассационная инстанция Арбитражного суда Московского округа</w:t>
            </w:r>
          </w:p>
        </w:tc>
        <w:tc>
          <w:tcPr>
            <w:tcMar>
              <w:top w:w="0.0" w:type="dxa"/>
              <w:left w:w="72.0" w:type="dxa"/>
              <w:bottom w:w="0.0" w:type="dxa"/>
              <w:right w:w="72.0" w:type="dxa"/>
            </w:tcMar>
            <w:vAlign w:val="center"/>
          </w:tcPr>
          <w:p w:rsidR="00000000" w:rsidDel="00000000" w:rsidP="00000000" w:rsidRDefault="00000000" w:rsidRPr="00000000" w14:paraId="00000C13">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ОАО Авиакор-авиационный завод</w:t>
            </w:r>
          </w:p>
        </w:tc>
        <w:tc>
          <w:tcPr>
            <w:tcMar>
              <w:top w:w="0.0" w:type="dxa"/>
              <w:left w:w="72.0" w:type="dxa"/>
              <w:bottom w:w="0.0" w:type="dxa"/>
              <w:right w:w="72.0" w:type="dxa"/>
            </w:tcMar>
            <w:vAlign w:val="center"/>
          </w:tcPr>
          <w:p w:rsidR="00000000" w:rsidDel="00000000" w:rsidP="00000000" w:rsidRDefault="00000000" w:rsidRPr="00000000" w14:paraId="00000C14">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основного долга, процентов за пользование коммерческим кредитом и  неустойки</w:t>
            </w:r>
          </w:p>
        </w:tc>
        <w:tc>
          <w:tcPr>
            <w:vAlign w:val="center"/>
          </w:tcPr>
          <w:p w:rsidR="00000000" w:rsidDel="00000000" w:rsidP="00000000" w:rsidRDefault="00000000" w:rsidRPr="00000000" w14:paraId="00000C15">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14 888 600,08</w:t>
            </w:r>
          </w:p>
        </w:tc>
      </w:tr>
      <w:tr>
        <w:trPr>
          <w:cantSplit w:val="0"/>
          <w:trHeight w:val="20" w:hRule="atLeast"/>
          <w:tblHeader w:val="0"/>
        </w:trPr>
        <w:tc>
          <w:tcPr>
            <w:tcMar>
              <w:top w:w="0.0" w:type="dxa"/>
              <w:left w:w="72.0" w:type="dxa"/>
              <w:bottom w:w="0.0" w:type="dxa"/>
              <w:right w:w="72.0" w:type="dxa"/>
            </w:tcMar>
            <w:vAlign w:val="center"/>
          </w:tcPr>
          <w:p w:rsidR="00000000" w:rsidDel="00000000" w:rsidP="00000000" w:rsidRDefault="00000000" w:rsidRPr="00000000" w14:paraId="00000C16">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9-й Арбитражный апелляционный суд</w:t>
            </w:r>
          </w:p>
        </w:tc>
        <w:tc>
          <w:tcPr>
            <w:tcMar>
              <w:top w:w="0.0" w:type="dxa"/>
              <w:left w:w="72.0" w:type="dxa"/>
              <w:bottom w:w="0.0" w:type="dxa"/>
              <w:right w:w="72.0" w:type="dxa"/>
            </w:tcMar>
            <w:vAlign w:val="center"/>
          </w:tcPr>
          <w:p w:rsidR="00000000" w:rsidDel="00000000" w:rsidP="00000000" w:rsidRDefault="00000000" w:rsidRPr="00000000" w14:paraId="00000C17">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ООО СЭПО-ЗЭМ</w:t>
            </w:r>
          </w:p>
        </w:tc>
        <w:tc>
          <w:tcPr>
            <w:tcMar>
              <w:top w:w="0.0" w:type="dxa"/>
              <w:left w:w="72.0" w:type="dxa"/>
              <w:bottom w:w="0.0" w:type="dxa"/>
              <w:right w:w="72.0" w:type="dxa"/>
            </w:tcMar>
            <w:vAlign w:val="center"/>
          </w:tcPr>
          <w:p w:rsidR="00000000" w:rsidDel="00000000" w:rsidP="00000000" w:rsidRDefault="00000000" w:rsidRPr="00000000" w14:paraId="00000C18">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основного долга, процентов за пользование коммерческим кредитом и  неустойки</w:t>
            </w:r>
          </w:p>
        </w:tc>
        <w:tc>
          <w:tcPr>
            <w:vAlign w:val="center"/>
          </w:tcPr>
          <w:p w:rsidR="00000000" w:rsidDel="00000000" w:rsidP="00000000" w:rsidRDefault="00000000" w:rsidRPr="00000000" w14:paraId="00000C19">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106 188,20</w:t>
            </w:r>
          </w:p>
        </w:tc>
      </w:tr>
      <w:tr>
        <w:trPr>
          <w:cantSplit w:val="0"/>
          <w:trHeight w:val="20" w:hRule="atLeast"/>
          <w:tblHeader w:val="0"/>
        </w:trPr>
        <w:tc>
          <w:tcPr>
            <w:tcMar>
              <w:top w:w="0.0" w:type="dxa"/>
              <w:left w:w="72.0" w:type="dxa"/>
              <w:bottom w:w="0.0" w:type="dxa"/>
              <w:right w:w="72.0" w:type="dxa"/>
            </w:tcMar>
            <w:vAlign w:val="center"/>
          </w:tcPr>
          <w:p w:rsidR="00000000" w:rsidDel="00000000" w:rsidP="00000000" w:rsidRDefault="00000000" w:rsidRPr="00000000" w14:paraId="00000C1A">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Арбитражный суд города Москвы</w:t>
            </w:r>
          </w:p>
        </w:tc>
        <w:tc>
          <w:tcPr>
            <w:tcMar>
              <w:top w:w="0.0" w:type="dxa"/>
              <w:left w:w="72.0" w:type="dxa"/>
              <w:bottom w:w="0.0" w:type="dxa"/>
              <w:right w:w="72.0" w:type="dxa"/>
            </w:tcMar>
            <w:vAlign w:val="center"/>
          </w:tcPr>
          <w:p w:rsidR="00000000" w:rsidDel="00000000" w:rsidP="00000000" w:rsidRDefault="00000000" w:rsidRPr="00000000" w14:paraId="00000C1B">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ООО СЭПО-ЗЭМ</w:t>
            </w:r>
          </w:p>
        </w:tc>
        <w:tc>
          <w:tcPr>
            <w:tcMar>
              <w:top w:w="0.0" w:type="dxa"/>
              <w:left w:w="72.0" w:type="dxa"/>
              <w:bottom w:w="0.0" w:type="dxa"/>
              <w:right w:w="72.0" w:type="dxa"/>
            </w:tcMar>
            <w:vAlign w:val="center"/>
          </w:tcPr>
          <w:p w:rsidR="00000000" w:rsidDel="00000000" w:rsidP="00000000" w:rsidRDefault="00000000" w:rsidRPr="00000000" w14:paraId="00000C1C">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основного долга, процентов за пользование коммерческим кредитом и  неустойки</w:t>
            </w:r>
          </w:p>
        </w:tc>
        <w:tc>
          <w:tcPr>
            <w:vAlign w:val="center"/>
          </w:tcPr>
          <w:p w:rsidR="00000000" w:rsidDel="00000000" w:rsidP="00000000" w:rsidRDefault="00000000" w:rsidRPr="00000000" w14:paraId="00000C1D">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57 552 054,00</w:t>
            </w:r>
          </w:p>
        </w:tc>
      </w:tr>
      <w:tr>
        <w:trPr>
          <w:cantSplit w:val="0"/>
          <w:trHeight w:val="20" w:hRule="atLeast"/>
          <w:tblHeader w:val="0"/>
        </w:trPr>
        <w:tc>
          <w:tcPr>
            <w:tcMar>
              <w:top w:w="0.0" w:type="dxa"/>
              <w:left w:w="72.0" w:type="dxa"/>
              <w:bottom w:w="0.0" w:type="dxa"/>
              <w:right w:w="72.0" w:type="dxa"/>
            </w:tcMar>
            <w:vAlign w:val="center"/>
          </w:tcPr>
          <w:p w:rsidR="00000000" w:rsidDel="00000000" w:rsidP="00000000" w:rsidRDefault="00000000" w:rsidRPr="00000000" w14:paraId="00000C1E">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Арбитражный суд города Москвы</w:t>
            </w:r>
          </w:p>
        </w:tc>
        <w:tc>
          <w:tcPr>
            <w:tcMar>
              <w:top w:w="0.0" w:type="dxa"/>
              <w:left w:w="72.0" w:type="dxa"/>
              <w:bottom w:w="0.0" w:type="dxa"/>
              <w:right w:w="72.0" w:type="dxa"/>
            </w:tcMar>
            <w:vAlign w:val="center"/>
          </w:tcPr>
          <w:p w:rsidR="00000000" w:rsidDel="00000000" w:rsidP="00000000" w:rsidRDefault="00000000" w:rsidRPr="00000000" w14:paraId="00000C1F">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ОАО Авиакор-авиационный завод</w:t>
            </w:r>
          </w:p>
        </w:tc>
        <w:tc>
          <w:tcPr>
            <w:tcMar>
              <w:top w:w="0.0" w:type="dxa"/>
              <w:left w:w="72.0" w:type="dxa"/>
              <w:bottom w:w="0.0" w:type="dxa"/>
              <w:right w:w="72.0" w:type="dxa"/>
            </w:tcMar>
            <w:vAlign w:val="center"/>
          </w:tcPr>
          <w:p w:rsidR="00000000" w:rsidDel="00000000" w:rsidP="00000000" w:rsidRDefault="00000000" w:rsidRPr="00000000" w14:paraId="00000C20">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основного долга, процентов за пользование коммерческим кредитом и  неустойки</w:t>
            </w:r>
          </w:p>
        </w:tc>
        <w:tc>
          <w:tcPr>
            <w:vAlign w:val="center"/>
          </w:tcPr>
          <w:p w:rsidR="00000000" w:rsidDel="00000000" w:rsidP="00000000" w:rsidRDefault="00000000" w:rsidRPr="00000000" w14:paraId="00000C21">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4 607 716,97</w:t>
            </w:r>
          </w:p>
        </w:tc>
      </w:tr>
      <w:tr>
        <w:trPr>
          <w:cantSplit w:val="0"/>
          <w:trHeight w:val="20" w:hRule="atLeast"/>
          <w:tblHeader w:val="0"/>
        </w:trPr>
        <w:tc>
          <w:tcPr>
            <w:tcMar>
              <w:top w:w="0.0" w:type="dxa"/>
              <w:left w:w="72.0" w:type="dxa"/>
              <w:bottom w:w="0.0" w:type="dxa"/>
              <w:right w:w="72.0" w:type="dxa"/>
            </w:tcMar>
            <w:vAlign w:val="center"/>
          </w:tcPr>
          <w:p w:rsidR="00000000" w:rsidDel="00000000" w:rsidP="00000000" w:rsidRDefault="00000000" w:rsidRPr="00000000" w14:paraId="00000C22">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9-й Арбитражный апелляционный суд</w:t>
            </w:r>
          </w:p>
        </w:tc>
        <w:tc>
          <w:tcPr>
            <w:tcMar>
              <w:top w:w="0.0" w:type="dxa"/>
              <w:left w:w="72.0" w:type="dxa"/>
              <w:bottom w:w="0.0" w:type="dxa"/>
              <w:right w:w="72.0" w:type="dxa"/>
            </w:tcMar>
            <w:vAlign w:val="center"/>
          </w:tcPr>
          <w:p w:rsidR="00000000" w:rsidDel="00000000" w:rsidP="00000000" w:rsidRDefault="00000000" w:rsidRPr="00000000" w14:paraId="00000C23">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АО Научно-исследовательский и проектно-технологический институт электроугольных изделий</w:t>
            </w:r>
          </w:p>
        </w:tc>
        <w:tc>
          <w:tcPr>
            <w:tcMar>
              <w:top w:w="0.0" w:type="dxa"/>
              <w:left w:w="72.0" w:type="dxa"/>
              <w:bottom w:w="0.0" w:type="dxa"/>
              <w:right w:w="72.0" w:type="dxa"/>
            </w:tcMar>
            <w:vAlign w:val="center"/>
          </w:tcPr>
          <w:p w:rsidR="00000000" w:rsidDel="00000000" w:rsidP="00000000" w:rsidRDefault="00000000" w:rsidRPr="00000000" w14:paraId="00000C24">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основного долга, процентов за пользование коммерческим кредитом и  неустойки</w:t>
            </w:r>
          </w:p>
        </w:tc>
        <w:tc>
          <w:tcPr>
            <w:vAlign w:val="center"/>
          </w:tcPr>
          <w:p w:rsidR="00000000" w:rsidDel="00000000" w:rsidP="00000000" w:rsidRDefault="00000000" w:rsidRPr="00000000" w14:paraId="00000C25">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2 170 792,63</w:t>
            </w:r>
          </w:p>
        </w:tc>
      </w:tr>
      <w:tr>
        <w:trPr>
          <w:cantSplit w:val="0"/>
          <w:trHeight w:val="20" w:hRule="atLeast"/>
          <w:tblHeader w:val="0"/>
        </w:trPr>
        <w:tc>
          <w:tcPr>
            <w:tcMar>
              <w:top w:w="0.0" w:type="dxa"/>
              <w:left w:w="72.0" w:type="dxa"/>
              <w:bottom w:w="0.0" w:type="dxa"/>
              <w:right w:w="72.0" w:type="dxa"/>
            </w:tcMar>
            <w:vAlign w:val="center"/>
          </w:tcPr>
          <w:p w:rsidR="00000000" w:rsidDel="00000000" w:rsidP="00000000" w:rsidRDefault="00000000" w:rsidRPr="00000000" w14:paraId="00000C26">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Арбитражный суд города Москвы</w:t>
            </w:r>
          </w:p>
        </w:tc>
        <w:tc>
          <w:tcPr>
            <w:tcMar>
              <w:top w:w="0.0" w:type="dxa"/>
              <w:left w:w="72.0" w:type="dxa"/>
              <w:bottom w:w="0.0" w:type="dxa"/>
              <w:right w:w="72.0" w:type="dxa"/>
            </w:tcMar>
            <w:vAlign w:val="center"/>
          </w:tcPr>
          <w:p w:rsidR="00000000" w:rsidDel="00000000" w:rsidP="00000000" w:rsidRDefault="00000000" w:rsidRPr="00000000" w14:paraId="00000C27">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ОАО «Авиакор-авиационный завод»</w:t>
            </w:r>
          </w:p>
        </w:tc>
        <w:tc>
          <w:tcPr>
            <w:tcMar>
              <w:top w:w="0.0" w:type="dxa"/>
              <w:left w:w="72.0" w:type="dxa"/>
              <w:bottom w:w="0.0" w:type="dxa"/>
              <w:right w:w="72.0" w:type="dxa"/>
            </w:tcMar>
            <w:vAlign w:val="center"/>
          </w:tcPr>
          <w:p w:rsidR="00000000" w:rsidDel="00000000" w:rsidP="00000000" w:rsidRDefault="00000000" w:rsidRPr="00000000" w14:paraId="00000C28">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основного долга, процентов за пользование коммерческим кредитом и  неустойки</w:t>
            </w:r>
          </w:p>
        </w:tc>
        <w:tc>
          <w:tcPr>
            <w:vAlign w:val="center"/>
          </w:tcPr>
          <w:p w:rsidR="00000000" w:rsidDel="00000000" w:rsidP="00000000" w:rsidRDefault="00000000" w:rsidRPr="00000000" w14:paraId="00000C29">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17 149 440,32</w:t>
            </w:r>
          </w:p>
        </w:tc>
      </w:tr>
      <w:tr>
        <w:trPr>
          <w:cantSplit w:val="0"/>
          <w:trHeight w:val="20" w:hRule="atLeast"/>
          <w:tblHeader w:val="0"/>
        </w:trPr>
        <w:tc>
          <w:tcPr>
            <w:tcMar>
              <w:top w:w="0.0" w:type="dxa"/>
              <w:left w:w="72.0" w:type="dxa"/>
              <w:bottom w:w="0.0" w:type="dxa"/>
              <w:right w:w="72.0" w:type="dxa"/>
            </w:tcMar>
            <w:vAlign w:val="center"/>
          </w:tcPr>
          <w:p w:rsidR="00000000" w:rsidDel="00000000" w:rsidP="00000000" w:rsidRDefault="00000000" w:rsidRPr="00000000" w14:paraId="00000C2A">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9-й Арбитражный апелляционный суд</w:t>
            </w:r>
          </w:p>
        </w:tc>
        <w:tc>
          <w:tcPr>
            <w:tcMar>
              <w:top w:w="0.0" w:type="dxa"/>
              <w:left w:w="72.0" w:type="dxa"/>
              <w:bottom w:w="0.0" w:type="dxa"/>
              <w:right w:w="72.0" w:type="dxa"/>
            </w:tcMar>
            <w:vAlign w:val="center"/>
          </w:tcPr>
          <w:p w:rsidR="00000000" w:rsidDel="00000000" w:rsidP="00000000" w:rsidRDefault="00000000" w:rsidRPr="00000000" w14:paraId="00000C2B">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ОАО «Авиакор-авиационный завод»</w:t>
            </w:r>
          </w:p>
        </w:tc>
        <w:tc>
          <w:tcPr>
            <w:tcMar>
              <w:top w:w="0.0" w:type="dxa"/>
              <w:left w:w="72.0" w:type="dxa"/>
              <w:bottom w:w="0.0" w:type="dxa"/>
              <w:right w:w="72.0" w:type="dxa"/>
            </w:tcMar>
            <w:vAlign w:val="center"/>
          </w:tcPr>
          <w:p w:rsidR="00000000" w:rsidDel="00000000" w:rsidP="00000000" w:rsidRDefault="00000000" w:rsidRPr="00000000" w14:paraId="00000C2C">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основного долга, процентов за пользование коммерческим кредитом и  неустойки</w:t>
            </w:r>
          </w:p>
        </w:tc>
        <w:tc>
          <w:tcPr>
            <w:vAlign w:val="center"/>
          </w:tcPr>
          <w:p w:rsidR="00000000" w:rsidDel="00000000" w:rsidP="00000000" w:rsidRDefault="00000000" w:rsidRPr="00000000" w14:paraId="00000C2D">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53 288 821,01</w:t>
            </w:r>
          </w:p>
        </w:tc>
      </w:tr>
      <w:tr>
        <w:trPr>
          <w:cantSplit w:val="0"/>
          <w:trHeight w:val="20" w:hRule="atLeast"/>
          <w:tblHeader w:val="0"/>
        </w:trPr>
        <w:tc>
          <w:tcPr>
            <w:tcMar>
              <w:top w:w="0.0" w:type="dxa"/>
              <w:left w:w="72.0" w:type="dxa"/>
              <w:bottom w:w="0.0" w:type="dxa"/>
              <w:right w:w="72.0" w:type="dxa"/>
            </w:tcMar>
            <w:vAlign w:val="center"/>
          </w:tcPr>
          <w:p w:rsidR="00000000" w:rsidDel="00000000" w:rsidP="00000000" w:rsidRDefault="00000000" w:rsidRPr="00000000" w14:paraId="00000C2E">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Арбитражный суд города Москвы</w:t>
            </w:r>
          </w:p>
        </w:tc>
        <w:tc>
          <w:tcPr>
            <w:tcMar>
              <w:top w:w="0.0" w:type="dxa"/>
              <w:left w:w="72.0" w:type="dxa"/>
              <w:bottom w:w="0.0" w:type="dxa"/>
              <w:right w:w="72.0" w:type="dxa"/>
            </w:tcMar>
            <w:vAlign w:val="center"/>
          </w:tcPr>
          <w:p w:rsidR="00000000" w:rsidDel="00000000" w:rsidP="00000000" w:rsidRDefault="00000000" w:rsidRPr="00000000" w14:paraId="00000C2F">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АО МКПК Универсал</w:t>
            </w:r>
          </w:p>
        </w:tc>
        <w:tc>
          <w:tcPr>
            <w:tcMar>
              <w:top w:w="0.0" w:type="dxa"/>
              <w:left w:w="72.0" w:type="dxa"/>
              <w:bottom w:w="0.0" w:type="dxa"/>
              <w:right w:w="72.0" w:type="dxa"/>
            </w:tcMar>
            <w:vAlign w:val="center"/>
          </w:tcPr>
          <w:p w:rsidR="00000000" w:rsidDel="00000000" w:rsidP="00000000" w:rsidRDefault="00000000" w:rsidRPr="00000000" w14:paraId="00000C30">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основного долга, процентов за пользование коммерческим кредитом и  неустойки</w:t>
            </w:r>
          </w:p>
        </w:tc>
        <w:tc>
          <w:tcPr>
            <w:vAlign w:val="center"/>
          </w:tcPr>
          <w:p w:rsidR="00000000" w:rsidDel="00000000" w:rsidP="00000000" w:rsidRDefault="00000000" w:rsidRPr="00000000" w14:paraId="00000C31">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3 699 129,40</w:t>
            </w:r>
          </w:p>
        </w:tc>
      </w:tr>
      <w:tr>
        <w:trPr>
          <w:cantSplit w:val="0"/>
          <w:trHeight w:val="20" w:hRule="atLeast"/>
          <w:tblHeader w:val="0"/>
        </w:trPr>
        <w:tc>
          <w:tcPr>
            <w:tcMar>
              <w:top w:w="0.0" w:type="dxa"/>
              <w:left w:w="72.0" w:type="dxa"/>
              <w:bottom w:w="0.0" w:type="dxa"/>
              <w:right w:w="72.0" w:type="dxa"/>
            </w:tcMar>
            <w:vAlign w:val="center"/>
          </w:tcPr>
          <w:p w:rsidR="00000000" w:rsidDel="00000000" w:rsidP="00000000" w:rsidRDefault="00000000" w:rsidRPr="00000000" w14:paraId="00000C32">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9-й Арбитражный апелляционный суд</w:t>
            </w:r>
          </w:p>
        </w:tc>
        <w:tc>
          <w:tcPr>
            <w:tcMar>
              <w:top w:w="0.0" w:type="dxa"/>
              <w:left w:w="72.0" w:type="dxa"/>
              <w:bottom w:w="0.0" w:type="dxa"/>
              <w:right w:w="72.0" w:type="dxa"/>
            </w:tcMar>
            <w:vAlign w:val="center"/>
          </w:tcPr>
          <w:p w:rsidR="00000000" w:rsidDel="00000000" w:rsidP="00000000" w:rsidRDefault="00000000" w:rsidRPr="00000000" w14:paraId="00000C33">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АО НПП Связь</w:t>
            </w:r>
          </w:p>
        </w:tc>
        <w:tc>
          <w:tcPr>
            <w:tcMar>
              <w:top w:w="0.0" w:type="dxa"/>
              <w:left w:w="72.0" w:type="dxa"/>
              <w:bottom w:w="0.0" w:type="dxa"/>
              <w:right w:w="72.0" w:type="dxa"/>
            </w:tcMar>
            <w:vAlign w:val="center"/>
          </w:tcPr>
          <w:p w:rsidR="00000000" w:rsidDel="00000000" w:rsidP="00000000" w:rsidRDefault="00000000" w:rsidRPr="00000000" w14:paraId="00000C34">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основного долга, процентов за пользование коммерческим кредитом и  неустойки</w:t>
            </w:r>
          </w:p>
        </w:tc>
        <w:tc>
          <w:tcPr>
            <w:vAlign w:val="center"/>
          </w:tcPr>
          <w:p w:rsidR="00000000" w:rsidDel="00000000" w:rsidP="00000000" w:rsidRDefault="00000000" w:rsidRPr="00000000" w14:paraId="00000C35">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18 343 967,96</w:t>
            </w:r>
          </w:p>
        </w:tc>
      </w:tr>
      <w:tr>
        <w:trPr>
          <w:cantSplit w:val="0"/>
          <w:trHeight w:val="1497" w:hRule="atLeast"/>
          <w:tblHeader w:val="0"/>
        </w:trPr>
        <w:tc>
          <w:tcPr>
            <w:tcMar>
              <w:top w:w="0.0" w:type="dxa"/>
              <w:left w:w="72.0" w:type="dxa"/>
              <w:bottom w:w="0.0" w:type="dxa"/>
              <w:right w:w="72.0" w:type="dxa"/>
            </w:tcMar>
            <w:vAlign w:val="center"/>
          </w:tcPr>
          <w:p w:rsidR="00000000" w:rsidDel="00000000" w:rsidP="00000000" w:rsidRDefault="00000000" w:rsidRPr="00000000" w14:paraId="00000C36">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Арбитражный суд города Москвы</w:t>
            </w:r>
          </w:p>
        </w:tc>
        <w:tc>
          <w:tcPr>
            <w:tcMar>
              <w:top w:w="0.0" w:type="dxa"/>
              <w:left w:w="72.0" w:type="dxa"/>
              <w:bottom w:w="0.0" w:type="dxa"/>
              <w:right w:w="72.0" w:type="dxa"/>
            </w:tcMar>
            <w:vAlign w:val="center"/>
          </w:tcPr>
          <w:p w:rsidR="00000000" w:rsidDel="00000000" w:rsidP="00000000" w:rsidRDefault="00000000" w:rsidRPr="00000000" w14:paraId="00000C37">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АО Электропривод</w:t>
            </w:r>
          </w:p>
        </w:tc>
        <w:tc>
          <w:tcPr>
            <w:tcMar>
              <w:top w:w="0.0" w:type="dxa"/>
              <w:left w:w="72.0" w:type="dxa"/>
              <w:bottom w:w="0.0" w:type="dxa"/>
              <w:right w:w="72.0" w:type="dxa"/>
            </w:tcMar>
            <w:vAlign w:val="center"/>
          </w:tcPr>
          <w:p w:rsidR="00000000" w:rsidDel="00000000" w:rsidP="00000000" w:rsidRDefault="00000000" w:rsidRPr="00000000" w14:paraId="00000C38">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основного долга, процентов за пользование коммерческим кредитом и  неустойки</w:t>
            </w:r>
          </w:p>
        </w:tc>
        <w:tc>
          <w:tcPr>
            <w:vAlign w:val="center"/>
          </w:tcPr>
          <w:p w:rsidR="00000000" w:rsidDel="00000000" w:rsidP="00000000" w:rsidRDefault="00000000" w:rsidRPr="00000000" w14:paraId="00000C39">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407 203,40</w:t>
            </w:r>
          </w:p>
        </w:tc>
      </w:tr>
      <w:tr>
        <w:trPr>
          <w:cantSplit w:val="0"/>
          <w:trHeight w:val="848" w:hRule="atLeast"/>
          <w:tblHeader w:val="0"/>
        </w:trPr>
        <w:tc>
          <w:tcPr>
            <w:tcMar>
              <w:top w:w="0.0" w:type="dxa"/>
              <w:left w:w="72.0" w:type="dxa"/>
              <w:bottom w:w="0.0" w:type="dxa"/>
              <w:right w:w="72.0" w:type="dxa"/>
            </w:tcMar>
            <w:vAlign w:val="center"/>
          </w:tcPr>
          <w:p w:rsidR="00000000" w:rsidDel="00000000" w:rsidP="00000000" w:rsidRDefault="00000000" w:rsidRPr="00000000" w14:paraId="00000C3A">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Арбитражный суд города Москвы</w:t>
            </w:r>
          </w:p>
        </w:tc>
        <w:tc>
          <w:tcPr>
            <w:tcMar>
              <w:top w:w="0.0" w:type="dxa"/>
              <w:left w:w="72.0" w:type="dxa"/>
              <w:bottom w:w="0.0" w:type="dxa"/>
              <w:right w:w="72.0" w:type="dxa"/>
            </w:tcMar>
            <w:vAlign w:val="center"/>
          </w:tcPr>
          <w:p w:rsidR="00000000" w:rsidDel="00000000" w:rsidP="00000000" w:rsidRDefault="00000000" w:rsidRPr="00000000" w14:paraId="00000C3B">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АО «УПКБ «Деталь»</w:t>
            </w:r>
          </w:p>
        </w:tc>
        <w:tc>
          <w:tcPr>
            <w:tcMar>
              <w:top w:w="0.0" w:type="dxa"/>
              <w:left w:w="72.0" w:type="dxa"/>
              <w:bottom w:w="0.0" w:type="dxa"/>
              <w:right w:w="72.0" w:type="dxa"/>
            </w:tcMar>
            <w:vAlign w:val="center"/>
          </w:tcPr>
          <w:p w:rsidR="00000000" w:rsidDel="00000000" w:rsidP="00000000" w:rsidRDefault="00000000" w:rsidRPr="00000000" w14:paraId="00000C3C">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основного долга, пени</w:t>
            </w:r>
          </w:p>
        </w:tc>
        <w:tc>
          <w:tcPr>
            <w:vAlign w:val="center"/>
          </w:tcPr>
          <w:p w:rsidR="00000000" w:rsidDel="00000000" w:rsidP="00000000" w:rsidRDefault="00000000" w:rsidRPr="00000000" w14:paraId="00000C3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8 905 968,95</w:t>
            </w:r>
          </w:p>
        </w:tc>
      </w:tr>
      <w:tr>
        <w:trPr>
          <w:cantSplit w:val="0"/>
          <w:trHeight w:val="706" w:hRule="atLeast"/>
          <w:tblHeader w:val="0"/>
        </w:trPr>
        <w:tc>
          <w:tcPr>
            <w:tcMar>
              <w:top w:w="0.0" w:type="dxa"/>
              <w:left w:w="72.0" w:type="dxa"/>
              <w:bottom w:w="0.0" w:type="dxa"/>
              <w:right w:w="72.0" w:type="dxa"/>
            </w:tcMar>
            <w:vAlign w:val="center"/>
          </w:tcPr>
          <w:p w:rsidR="00000000" w:rsidDel="00000000" w:rsidP="00000000" w:rsidRDefault="00000000" w:rsidRPr="00000000" w14:paraId="00000C3E">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Арбитражный суд города Москвы</w:t>
            </w:r>
          </w:p>
        </w:tc>
        <w:tc>
          <w:tcPr>
            <w:tcMar>
              <w:top w:w="0.0" w:type="dxa"/>
              <w:left w:w="72.0" w:type="dxa"/>
              <w:bottom w:w="0.0" w:type="dxa"/>
              <w:right w:w="72.0" w:type="dxa"/>
            </w:tcMar>
            <w:vAlign w:val="center"/>
          </w:tcPr>
          <w:p w:rsidR="00000000" w:rsidDel="00000000" w:rsidP="00000000" w:rsidRDefault="00000000" w:rsidRPr="00000000" w14:paraId="00000C3F">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АО «Авиаагрегат»</w:t>
            </w:r>
          </w:p>
        </w:tc>
        <w:tc>
          <w:tcPr>
            <w:tcMar>
              <w:top w:w="0.0" w:type="dxa"/>
              <w:left w:w="72.0" w:type="dxa"/>
              <w:bottom w:w="0.0" w:type="dxa"/>
              <w:right w:w="72.0" w:type="dxa"/>
            </w:tcMar>
            <w:vAlign w:val="center"/>
          </w:tcPr>
          <w:p w:rsidR="00000000" w:rsidDel="00000000" w:rsidP="00000000" w:rsidRDefault="00000000" w:rsidRPr="00000000" w14:paraId="00000C40">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основного долга, пени</w:t>
            </w:r>
          </w:p>
        </w:tc>
        <w:tc>
          <w:tcPr>
            <w:vAlign w:val="center"/>
          </w:tcPr>
          <w:p w:rsidR="00000000" w:rsidDel="00000000" w:rsidP="00000000" w:rsidRDefault="00000000" w:rsidRPr="00000000" w14:paraId="00000C4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13 796 047,17</w:t>
            </w:r>
          </w:p>
        </w:tc>
      </w:tr>
      <w:tr>
        <w:trPr>
          <w:cantSplit w:val="0"/>
          <w:trHeight w:val="916" w:hRule="atLeast"/>
          <w:tblHeader w:val="0"/>
        </w:trPr>
        <w:tc>
          <w:tcPr>
            <w:tcMar>
              <w:top w:w="0.0" w:type="dxa"/>
              <w:left w:w="72.0" w:type="dxa"/>
              <w:bottom w:w="0.0" w:type="dxa"/>
              <w:right w:w="72.0" w:type="dxa"/>
            </w:tcMar>
            <w:vAlign w:val="center"/>
          </w:tcPr>
          <w:p w:rsidR="00000000" w:rsidDel="00000000" w:rsidP="00000000" w:rsidRDefault="00000000" w:rsidRPr="00000000" w14:paraId="00000C42">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Арбитражный суд Республики Татарстан</w:t>
            </w:r>
          </w:p>
        </w:tc>
        <w:tc>
          <w:tcPr>
            <w:tcMar>
              <w:top w:w="0.0" w:type="dxa"/>
              <w:left w:w="72.0" w:type="dxa"/>
              <w:bottom w:w="0.0" w:type="dxa"/>
              <w:right w:w="72.0" w:type="dxa"/>
            </w:tcMar>
            <w:vAlign w:val="center"/>
          </w:tcPr>
          <w:p w:rsidR="00000000" w:rsidDel="00000000" w:rsidP="00000000" w:rsidRDefault="00000000" w:rsidRPr="00000000" w14:paraId="00000C43">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ООО «Интерстанкосервис»</w:t>
            </w:r>
          </w:p>
        </w:tc>
        <w:tc>
          <w:tcPr>
            <w:tcMar>
              <w:top w:w="0.0" w:type="dxa"/>
              <w:left w:w="72.0" w:type="dxa"/>
              <w:bottom w:w="0.0" w:type="dxa"/>
              <w:right w:w="72.0" w:type="dxa"/>
            </w:tcMar>
            <w:vAlign w:val="center"/>
          </w:tcPr>
          <w:p w:rsidR="00000000" w:rsidDel="00000000" w:rsidP="00000000" w:rsidRDefault="00000000" w:rsidRPr="00000000" w14:paraId="00000C44">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основного долга и неустойки</w:t>
            </w:r>
          </w:p>
        </w:tc>
        <w:tc>
          <w:tcPr>
            <w:vAlign w:val="center"/>
          </w:tcPr>
          <w:p w:rsidR="00000000" w:rsidDel="00000000" w:rsidP="00000000" w:rsidRDefault="00000000" w:rsidRPr="00000000" w14:paraId="00000C4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12 551 250,00</w:t>
            </w:r>
          </w:p>
        </w:tc>
      </w:tr>
      <w:tr>
        <w:trPr>
          <w:cantSplit w:val="0"/>
          <w:trHeight w:val="916" w:hRule="atLeast"/>
          <w:tblHeader w:val="0"/>
        </w:trPr>
        <w:tc>
          <w:tcPr>
            <w:tcMar>
              <w:top w:w="0.0" w:type="dxa"/>
              <w:left w:w="72.0" w:type="dxa"/>
              <w:bottom w:w="0.0" w:type="dxa"/>
              <w:right w:w="72.0" w:type="dxa"/>
            </w:tcMar>
            <w:vAlign w:val="center"/>
          </w:tcPr>
          <w:p w:rsidR="00000000" w:rsidDel="00000000" w:rsidP="00000000" w:rsidRDefault="00000000" w:rsidRPr="00000000" w14:paraId="00000C46">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Арбитражный суд Республики Татарстан</w:t>
            </w:r>
          </w:p>
        </w:tc>
        <w:tc>
          <w:tcPr>
            <w:tcMar>
              <w:top w:w="0.0" w:type="dxa"/>
              <w:left w:w="72.0" w:type="dxa"/>
              <w:bottom w:w="0.0" w:type="dxa"/>
              <w:right w:w="72.0" w:type="dxa"/>
            </w:tcMar>
            <w:vAlign w:val="center"/>
          </w:tcPr>
          <w:p w:rsidR="00000000" w:rsidDel="00000000" w:rsidP="00000000" w:rsidRDefault="00000000" w:rsidRPr="00000000" w14:paraId="00000C47">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ООО «Альфа-Металл»</w:t>
            </w:r>
          </w:p>
        </w:tc>
        <w:tc>
          <w:tcPr>
            <w:tcMar>
              <w:top w:w="0.0" w:type="dxa"/>
              <w:left w:w="72.0" w:type="dxa"/>
              <w:bottom w:w="0.0" w:type="dxa"/>
              <w:right w:w="72.0" w:type="dxa"/>
            </w:tcMar>
            <w:vAlign w:val="center"/>
          </w:tcPr>
          <w:p w:rsidR="00000000" w:rsidDel="00000000" w:rsidP="00000000" w:rsidRDefault="00000000" w:rsidRPr="00000000" w14:paraId="00000C48">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основного долга и процентов</w:t>
            </w:r>
          </w:p>
        </w:tc>
        <w:tc>
          <w:tcPr>
            <w:vAlign w:val="center"/>
          </w:tcPr>
          <w:p w:rsidR="00000000" w:rsidDel="00000000" w:rsidP="00000000" w:rsidRDefault="00000000" w:rsidRPr="00000000" w14:paraId="00000C4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284 551,00</w:t>
            </w:r>
          </w:p>
        </w:tc>
      </w:tr>
      <w:tr>
        <w:trPr>
          <w:cantSplit w:val="0"/>
          <w:trHeight w:val="1074" w:hRule="atLeast"/>
          <w:tblHeader w:val="0"/>
        </w:trPr>
        <w:tc>
          <w:tcPr>
            <w:tcMar>
              <w:top w:w="0.0" w:type="dxa"/>
              <w:left w:w="72.0" w:type="dxa"/>
              <w:bottom w:w="0.0" w:type="dxa"/>
              <w:right w:w="72.0" w:type="dxa"/>
            </w:tcMar>
            <w:vAlign w:val="center"/>
          </w:tcPr>
          <w:p w:rsidR="00000000" w:rsidDel="00000000" w:rsidP="00000000" w:rsidRDefault="00000000" w:rsidRPr="00000000" w14:paraId="00000C4A">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Арбитражный суд Республики Татарстан</w:t>
            </w:r>
          </w:p>
        </w:tc>
        <w:tc>
          <w:tcPr>
            <w:tcMar>
              <w:top w:w="0.0" w:type="dxa"/>
              <w:left w:w="72.0" w:type="dxa"/>
              <w:bottom w:w="0.0" w:type="dxa"/>
              <w:right w:w="72.0" w:type="dxa"/>
            </w:tcMar>
            <w:vAlign w:val="center"/>
          </w:tcPr>
          <w:p w:rsidR="00000000" w:rsidDel="00000000" w:rsidP="00000000" w:rsidRDefault="00000000" w:rsidRPr="00000000" w14:paraId="00000C4B">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ООО «Ф-Сервис»</w:t>
            </w:r>
          </w:p>
        </w:tc>
        <w:tc>
          <w:tcPr>
            <w:tcMar>
              <w:top w:w="0.0" w:type="dxa"/>
              <w:left w:w="72.0" w:type="dxa"/>
              <w:bottom w:w="0.0" w:type="dxa"/>
              <w:right w:w="72.0" w:type="dxa"/>
            </w:tcMar>
            <w:vAlign w:val="center"/>
          </w:tcPr>
          <w:p w:rsidR="00000000" w:rsidDel="00000000" w:rsidP="00000000" w:rsidRDefault="00000000" w:rsidRPr="00000000" w14:paraId="00000C4C">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основного долга и процентов</w:t>
            </w:r>
          </w:p>
        </w:tc>
        <w:tc>
          <w:tcPr>
            <w:vAlign w:val="center"/>
          </w:tcPr>
          <w:p w:rsidR="00000000" w:rsidDel="00000000" w:rsidP="00000000" w:rsidRDefault="00000000" w:rsidRPr="00000000" w14:paraId="00000C4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286 633,64</w:t>
            </w:r>
          </w:p>
        </w:tc>
      </w:tr>
      <w:tr>
        <w:trPr>
          <w:cantSplit w:val="0"/>
          <w:trHeight w:val="922" w:hRule="atLeast"/>
          <w:tblHeader w:val="0"/>
        </w:trPr>
        <w:tc>
          <w:tcPr>
            <w:tcMar>
              <w:top w:w="0.0" w:type="dxa"/>
              <w:left w:w="72.0" w:type="dxa"/>
              <w:bottom w:w="0.0" w:type="dxa"/>
              <w:right w:w="72.0" w:type="dxa"/>
            </w:tcMar>
            <w:vAlign w:val="center"/>
          </w:tcPr>
          <w:p w:rsidR="00000000" w:rsidDel="00000000" w:rsidP="00000000" w:rsidRDefault="00000000" w:rsidRPr="00000000" w14:paraId="00000C4E">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Арбитражный суд города Москвы</w:t>
            </w:r>
          </w:p>
        </w:tc>
        <w:tc>
          <w:tcPr>
            <w:tcMar>
              <w:top w:w="0.0" w:type="dxa"/>
              <w:left w:w="72.0" w:type="dxa"/>
              <w:bottom w:w="0.0" w:type="dxa"/>
              <w:right w:w="72.0" w:type="dxa"/>
            </w:tcMar>
            <w:vAlign w:val="center"/>
          </w:tcPr>
          <w:p w:rsidR="00000000" w:rsidDel="00000000" w:rsidP="00000000" w:rsidRDefault="00000000" w:rsidRPr="00000000" w14:paraId="00000C4F">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АО «АСЦ «Авиационное оборудование»</w:t>
            </w:r>
          </w:p>
        </w:tc>
        <w:tc>
          <w:tcPr>
            <w:tcMar>
              <w:top w:w="0.0" w:type="dxa"/>
              <w:left w:w="72.0" w:type="dxa"/>
              <w:bottom w:w="0.0" w:type="dxa"/>
              <w:right w:w="72.0" w:type="dxa"/>
            </w:tcMar>
            <w:vAlign w:val="center"/>
          </w:tcPr>
          <w:p w:rsidR="00000000" w:rsidDel="00000000" w:rsidP="00000000" w:rsidRDefault="00000000" w:rsidRPr="00000000" w14:paraId="00000C50">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основного долга, неустойки и процентов до момента фактического исполнения обязательств</w:t>
            </w:r>
          </w:p>
        </w:tc>
        <w:tc>
          <w:tcPr>
            <w:vAlign w:val="center"/>
          </w:tcPr>
          <w:p w:rsidR="00000000" w:rsidDel="00000000" w:rsidP="00000000" w:rsidRDefault="00000000" w:rsidRPr="00000000" w14:paraId="00000C5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2 233 944,83</w:t>
            </w:r>
          </w:p>
        </w:tc>
      </w:tr>
      <w:tr>
        <w:trPr>
          <w:cantSplit w:val="0"/>
          <w:trHeight w:val="922" w:hRule="atLeast"/>
          <w:tblHeader w:val="0"/>
        </w:trPr>
        <w:tc>
          <w:tcPr>
            <w:tcMar>
              <w:top w:w="0.0" w:type="dxa"/>
              <w:left w:w="72.0" w:type="dxa"/>
              <w:bottom w:w="0.0" w:type="dxa"/>
              <w:right w:w="72.0" w:type="dxa"/>
            </w:tcMar>
            <w:vAlign w:val="center"/>
          </w:tcPr>
          <w:p w:rsidR="00000000" w:rsidDel="00000000" w:rsidP="00000000" w:rsidRDefault="00000000" w:rsidRPr="00000000" w14:paraId="00000C52">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Арбитражный суд Республики Татарстан</w:t>
            </w:r>
          </w:p>
        </w:tc>
        <w:tc>
          <w:tcPr>
            <w:tcMar>
              <w:top w:w="0.0" w:type="dxa"/>
              <w:left w:w="72.0" w:type="dxa"/>
              <w:bottom w:w="0.0" w:type="dxa"/>
              <w:right w:w="72.0" w:type="dxa"/>
            </w:tcMar>
            <w:vAlign w:val="center"/>
          </w:tcPr>
          <w:p w:rsidR="00000000" w:rsidDel="00000000" w:rsidP="00000000" w:rsidRDefault="00000000" w:rsidRPr="00000000" w14:paraId="00000C53">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ООО «Татнефтехим»</w:t>
            </w:r>
          </w:p>
          <w:p w:rsidR="00000000" w:rsidDel="00000000" w:rsidP="00000000" w:rsidRDefault="00000000" w:rsidRPr="00000000" w14:paraId="00000C54">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Казань</w:t>
            </w:r>
          </w:p>
        </w:tc>
        <w:tc>
          <w:tcPr>
            <w:tcMar>
              <w:top w:w="0.0" w:type="dxa"/>
              <w:left w:w="72.0" w:type="dxa"/>
              <w:bottom w:w="0.0" w:type="dxa"/>
              <w:right w:w="72.0" w:type="dxa"/>
            </w:tcMar>
            <w:vAlign w:val="center"/>
          </w:tcPr>
          <w:p w:rsidR="00000000" w:rsidDel="00000000" w:rsidP="00000000" w:rsidRDefault="00000000" w:rsidRPr="00000000" w14:paraId="00000C55">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основного процентов</w:t>
            </w:r>
          </w:p>
        </w:tc>
        <w:tc>
          <w:tcPr>
            <w:vAlign w:val="center"/>
          </w:tcPr>
          <w:p w:rsidR="00000000" w:rsidDel="00000000" w:rsidP="00000000" w:rsidRDefault="00000000" w:rsidRPr="00000000" w14:paraId="00000C5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283 182,93</w:t>
            </w:r>
          </w:p>
        </w:tc>
      </w:tr>
      <w:tr>
        <w:trPr>
          <w:cantSplit w:val="0"/>
          <w:trHeight w:val="908" w:hRule="atLeast"/>
          <w:tblHeader w:val="0"/>
        </w:trPr>
        <w:tc>
          <w:tcPr>
            <w:tcMar>
              <w:top w:w="0.0" w:type="dxa"/>
              <w:left w:w="72.0" w:type="dxa"/>
              <w:bottom w:w="0.0" w:type="dxa"/>
              <w:right w:w="72.0" w:type="dxa"/>
            </w:tcMar>
            <w:vAlign w:val="center"/>
          </w:tcPr>
          <w:p w:rsidR="00000000" w:rsidDel="00000000" w:rsidP="00000000" w:rsidRDefault="00000000" w:rsidRPr="00000000" w14:paraId="00000C57">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Арбитражный суд Республики Татарстан</w:t>
            </w:r>
          </w:p>
        </w:tc>
        <w:tc>
          <w:tcPr>
            <w:tcMar>
              <w:top w:w="0.0" w:type="dxa"/>
              <w:left w:w="72.0" w:type="dxa"/>
              <w:bottom w:w="0.0" w:type="dxa"/>
              <w:right w:w="72.0" w:type="dxa"/>
            </w:tcMar>
            <w:vAlign w:val="center"/>
          </w:tcPr>
          <w:p w:rsidR="00000000" w:rsidDel="00000000" w:rsidP="00000000" w:rsidRDefault="00000000" w:rsidRPr="00000000" w14:paraId="00000C58">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ООО «Алтум Групп»</w:t>
            </w:r>
          </w:p>
        </w:tc>
        <w:tc>
          <w:tcPr>
            <w:tcMar>
              <w:top w:w="0.0" w:type="dxa"/>
              <w:left w:w="72.0" w:type="dxa"/>
              <w:bottom w:w="0.0" w:type="dxa"/>
              <w:right w:w="72.0" w:type="dxa"/>
            </w:tcMar>
            <w:vAlign w:val="center"/>
          </w:tcPr>
          <w:p w:rsidR="00000000" w:rsidDel="00000000" w:rsidP="00000000" w:rsidRDefault="00000000" w:rsidRPr="00000000" w14:paraId="00000C59">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основного долга</w:t>
            </w:r>
          </w:p>
        </w:tc>
        <w:tc>
          <w:tcPr>
            <w:vAlign w:val="center"/>
          </w:tcPr>
          <w:p w:rsidR="00000000" w:rsidDel="00000000" w:rsidP="00000000" w:rsidRDefault="00000000" w:rsidRPr="00000000" w14:paraId="00000C5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62 762,00</w:t>
            </w:r>
          </w:p>
        </w:tc>
      </w:tr>
      <w:tr>
        <w:trPr>
          <w:cantSplit w:val="0"/>
          <w:trHeight w:val="935" w:hRule="atLeast"/>
          <w:tblHeader w:val="0"/>
        </w:trPr>
        <w:tc>
          <w:tcPr>
            <w:tcMar>
              <w:top w:w="0.0" w:type="dxa"/>
              <w:left w:w="72.0" w:type="dxa"/>
              <w:bottom w:w="0.0" w:type="dxa"/>
              <w:right w:w="72.0" w:type="dxa"/>
            </w:tcMar>
            <w:vAlign w:val="center"/>
          </w:tcPr>
          <w:p w:rsidR="00000000" w:rsidDel="00000000" w:rsidP="00000000" w:rsidRDefault="00000000" w:rsidRPr="00000000" w14:paraId="00000C5B">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Арбитражный суд Республики Татарстан</w:t>
            </w:r>
          </w:p>
        </w:tc>
        <w:tc>
          <w:tcPr>
            <w:tcMar>
              <w:top w:w="0.0" w:type="dxa"/>
              <w:left w:w="72.0" w:type="dxa"/>
              <w:bottom w:w="0.0" w:type="dxa"/>
              <w:right w:w="72.0" w:type="dxa"/>
            </w:tcMar>
            <w:vAlign w:val="center"/>
          </w:tcPr>
          <w:p w:rsidR="00000000" w:rsidDel="00000000" w:rsidP="00000000" w:rsidRDefault="00000000" w:rsidRPr="00000000" w14:paraId="00000C5C">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ООО «Техкомплектация-Пермь»</w:t>
            </w:r>
          </w:p>
        </w:tc>
        <w:tc>
          <w:tcPr>
            <w:tcMar>
              <w:top w:w="0.0" w:type="dxa"/>
              <w:left w:w="72.0" w:type="dxa"/>
              <w:bottom w:w="0.0" w:type="dxa"/>
              <w:right w:w="72.0" w:type="dxa"/>
            </w:tcMar>
            <w:vAlign w:val="center"/>
          </w:tcPr>
          <w:p w:rsidR="00000000" w:rsidDel="00000000" w:rsidP="00000000" w:rsidRDefault="00000000" w:rsidRPr="00000000" w14:paraId="00000C5D">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основного долга и процентов</w:t>
            </w:r>
          </w:p>
        </w:tc>
        <w:tc>
          <w:tcPr>
            <w:vAlign w:val="center"/>
          </w:tcPr>
          <w:p w:rsidR="00000000" w:rsidDel="00000000" w:rsidP="00000000" w:rsidRDefault="00000000" w:rsidRPr="00000000" w14:paraId="00000C5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332 394,82</w:t>
            </w:r>
          </w:p>
        </w:tc>
      </w:tr>
      <w:tr>
        <w:trPr>
          <w:cantSplit w:val="0"/>
          <w:trHeight w:val="1063" w:hRule="atLeast"/>
          <w:tblHeader w:val="0"/>
        </w:trPr>
        <w:tc>
          <w:tcPr>
            <w:tcMar>
              <w:top w:w="0.0" w:type="dxa"/>
              <w:left w:w="72.0" w:type="dxa"/>
              <w:bottom w:w="0.0" w:type="dxa"/>
              <w:right w:w="72.0" w:type="dxa"/>
            </w:tcMar>
            <w:vAlign w:val="center"/>
          </w:tcPr>
          <w:p w:rsidR="00000000" w:rsidDel="00000000" w:rsidP="00000000" w:rsidRDefault="00000000" w:rsidRPr="00000000" w14:paraId="00000C5F">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Арбитражный суд Республики Татарстан</w:t>
            </w:r>
          </w:p>
        </w:tc>
        <w:tc>
          <w:tcPr>
            <w:tcMar>
              <w:top w:w="0.0" w:type="dxa"/>
              <w:left w:w="72.0" w:type="dxa"/>
              <w:bottom w:w="0.0" w:type="dxa"/>
              <w:right w:w="72.0" w:type="dxa"/>
            </w:tcMar>
            <w:vAlign w:val="center"/>
          </w:tcPr>
          <w:p w:rsidR="00000000" w:rsidDel="00000000" w:rsidP="00000000" w:rsidRDefault="00000000" w:rsidRPr="00000000" w14:paraId="00000C60">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ООО ПКФ «Промкомплект»</w:t>
            </w:r>
          </w:p>
        </w:tc>
        <w:tc>
          <w:tcPr>
            <w:tcMar>
              <w:top w:w="0.0" w:type="dxa"/>
              <w:left w:w="72.0" w:type="dxa"/>
              <w:bottom w:w="0.0" w:type="dxa"/>
              <w:right w:w="72.0" w:type="dxa"/>
            </w:tcMar>
            <w:vAlign w:val="center"/>
          </w:tcPr>
          <w:p w:rsidR="00000000" w:rsidDel="00000000" w:rsidP="00000000" w:rsidRDefault="00000000" w:rsidRPr="00000000" w14:paraId="00000C61">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судебных расходов</w:t>
            </w:r>
          </w:p>
        </w:tc>
        <w:tc>
          <w:tcPr>
            <w:vAlign w:val="center"/>
          </w:tcPr>
          <w:p w:rsidR="00000000" w:rsidDel="00000000" w:rsidP="00000000" w:rsidRDefault="00000000" w:rsidRPr="00000000" w14:paraId="00000C6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3 516,40</w:t>
            </w:r>
          </w:p>
        </w:tc>
      </w:tr>
      <w:tr>
        <w:trPr>
          <w:cantSplit w:val="0"/>
          <w:trHeight w:val="1065" w:hRule="atLeast"/>
          <w:tblHeader w:val="0"/>
        </w:trPr>
        <w:tc>
          <w:tcPr>
            <w:tcMar>
              <w:top w:w="0.0" w:type="dxa"/>
              <w:left w:w="72.0" w:type="dxa"/>
              <w:bottom w:w="0.0" w:type="dxa"/>
              <w:right w:w="72.0" w:type="dxa"/>
            </w:tcMar>
            <w:vAlign w:val="center"/>
          </w:tcPr>
          <w:p w:rsidR="00000000" w:rsidDel="00000000" w:rsidP="00000000" w:rsidRDefault="00000000" w:rsidRPr="00000000" w14:paraId="00000C63">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Арбитражный суд Республики Татарстан</w:t>
            </w:r>
          </w:p>
        </w:tc>
        <w:tc>
          <w:tcPr>
            <w:tcMar>
              <w:top w:w="0.0" w:type="dxa"/>
              <w:left w:w="72.0" w:type="dxa"/>
              <w:bottom w:w="0.0" w:type="dxa"/>
              <w:right w:w="72.0" w:type="dxa"/>
            </w:tcMar>
            <w:vAlign w:val="center"/>
          </w:tcPr>
          <w:p w:rsidR="00000000" w:rsidDel="00000000" w:rsidP="00000000" w:rsidRDefault="00000000" w:rsidRPr="00000000" w14:paraId="00000C64">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ООО «АльфаХимПром»</w:t>
            </w:r>
          </w:p>
        </w:tc>
        <w:tc>
          <w:tcPr>
            <w:tcMar>
              <w:top w:w="0.0" w:type="dxa"/>
              <w:left w:w="72.0" w:type="dxa"/>
              <w:bottom w:w="0.0" w:type="dxa"/>
              <w:right w:w="72.0" w:type="dxa"/>
            </w:tcMar>
            <w:vAlign w:val="center"/>
          </w:tcPr>
          <w:p w:rsidR="00000000" w:rsidDel="00000000" w:rsidP="00000000" w:rsidRDefault="00000000" w:rsidRPr="00000000" w14:paraId="00000C65">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основного долга и процентов</w:t>
            </w:r>
          </w:p>
        </w:tc>
        <w:tc>
          <w:tcPr>
            <w:vAlign w:val="center"/>
          </w:tcPr>
          <w:p w:rsidR="00000000" w:rsidDel="00000000" w:rsidP="00000000" w:rsidRDefault="00000000" w:rsidRPr="00000000" w14:paraId="00000C6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1 097 629,00</w:t>
            </w:r>
          </w:p>
        </w:tc>
      </w:tr>
      <w:tr>
        <w:trPr>
          <w:cantSplit w:val="0"/>
          <w:trHeight w:val="926" w:hRule="atLeast"/>
          <w:tblHeader w:val="0"/>
        </w:trPr>
        <w:tc>
          <w:tcPr>
            <w:tcMar>
              <w:top w:w="0.0" w:type="dxa"/>
              <w:left w:w="72.0" w:type="dxa"/>
              <w:bottom w:w="0.0" w:type="dxa"/>
              <w:right w:w="72.0" w:type="dxa"/>
            </w:tcMar>
            <w:vAlign w:val="center"/>
          </w:tcPr>
          <w:p w:rsidR="00000000" w:rsidDel="00000000" w:rsidP="00000000" w:rsidRDefault="00000000" w:rsidRPr="00000000" w14:paraId="00000C67">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Арбитражный суд города Москвы</w:t>
            </w:r>
          </w:p>
        </w:tc>
        <w:tc>
          <w:tcPr>
            <w:tcMar>
              <w:top w:w="0.0" w:type="dxa"/>
              <w:left w:w="72.0" w:type="dxa"/>
              <w:bottom w:w="0.0" w:type="dxa"/>
              <w:right w:w="72.0" w:type="dxa"/>
            </w:tcMar>
            <w:vAlign w:val="center"/>
          </w:tcPr>
          <w:p w:rsidR="00000000" w:rsidDel="00000000" w:rsidP="00000000" w:rsidRDefault="00000000" w:rsidRPr="00000000" w14:paraId="00000C68">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ООО «Спецтехноткань»</w:t>
            </w:r>
          </w:p>
        </w:tc>
        <w:tc>
          <w:tcPr>
            <w:tcMar>
              <w:top w:w="0.0" w:type="dxa"/>
              <w:left w:w="72.0" w:type="dxa"/>
              <w:bottom w:w="0.0" w:type="dxa"/>
              <w:right w:w="72.0" w:type="dxa"/>
            </w:tcMar>
            <w:vAlign w:val="center"/>
          </w:tcPr>
          <w:p w:rsidR="00000000" w:rsidDel="00000000" w:rsidP="00000000" w:rsidRDefault="00000000" w:rsidRPr="00000000" w14:paraId="00000C69">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основного долга и процентов</w:t>
            </w:r>
          </w:p>
        </w:tc>
        <w:tc>
          <w:tcPr>
            <w:vAlign w:val="center"/>
          </w:tcPr>
          <w:p w:rsidR="00000000" w:rsidDel="00000000" w:rsidP="00000000" w:rsidRDefault="00000000" w:rsidRPr="00000000" w14:paraId="00000C6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2 665 123,57</w:t>
            </w:r>
          </w:p>
        </w:tc>
      </w:tr>
    </w:tbl>
    <w:p w:rsidR="00000000" w:rsidDel="00000000" w:rsidP="00000000" w:rsidRDefault="00000000" w:rsidRPr="00000000" w14:paraId="00000C6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48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неоконченным судебным разбирательствам, в которых Общество выступает в качестве ответчика общая сумма предъявленных требований составляет 2 610 167 449,05 рублей.</w:t>
      </w:r>
    </w:p>
    <w:p w:rsidR="00000000" w:rsidDel="00000000" w:rsidP="00000000" w:rsidRDefault="00000000" w:rsidRPr="00000000" w14:paraId="00000C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3ep43zb" w:id="95"/>
      <w:bookmarkEnd w:id="9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Таблица №58. Информация о неоконченных судебных разбирательствах, в которых Общество выступает в качестве истца</w:t>
      </w:r>
    </w:p>
    <w:tbl>
      <w:tblPr>
        <w:tblStyle w:val="Table53"/>
        <w:tblW w:w="9945.0"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431"/>
        <w:gridCol w:w="2268"/>
        <w:gridCol w:w="3261"/>
        <w:gridCol w:w="1985"/>
        <w:tblGridChange w:id="0">
          <w:tblGrid>
            <w:gridCol w:w="2431"/>
            <w:gridCol w:w="2268"/>
            <w:gridCol w:w="3261"/>
            <w:gridCol w:w="1985"/>
          </w:tblGrid>
        </w:tblGridChange>
      </w:tblGrid>
      <w:tr>
        <w:trPr>
          <w:cantSplit w:val="1"/>
          <w:trHeight w:val="20" w:hRule="atLeast"/>
          <w:tblHeader w:val="0"/>
        </w:trPr>
        <w:tc>
          <w:tcPr>
            <w:shd w:fill="c6d9f1" w:val="clear"/>
            <w:vAlign w:val="center"/>
          </w:tcPr>
          <w:p w:rsidR="00000000" w:rsidDel="00000000" w:rsidP="00000000" w:rsidRDefault="00000000" w:rsidRPr="00000000" w14:paraId="00000C6D">
            <w:pPr>
              <w:spacing w:after="120" w:before="120" w:line="240" w:lineRule="auto"/>
              <w:ind w:right="-108"/>
              <w:jc w:val="center"/>
              <w:rPr>
                <w:rFonts w:ascii="Times New Roman" w:cs="Times New Roman" w:eastAsia="Times New Roman" w:hAnsi="Times New Roman"/>
                <w:b w:val="1"/>
                <w:sz w:val="24"/>
                <w:szCs w:val="24"/>
              </w:rPr>
            </w:pPr>
            <w:bookmarkStart w:colFirst="0" w:colLast="0" w:name="_1tuee74" w:id="96"/>
            <w:bookmarkEnd w:id="96"/>
            <w:r w:rsidDel="00000000" w:rsidR="00000000" w:rsidRPr="00000000">
              <w:rPr>
                <w:rFonts w:ascii="Times New Roman" w:cs="Times New Roman" w:eastAsia="Times New Roman" w:hAnsi="Times New Roman"/>
                <w:b w:val="1"/>
                <w:sz w:val="24"/>
                <w:szCs w:val="24"/>
                <w:rtl w:val="0"/>
              </w:rPr>
              <w:t xml:space="preserve">Наименование судебной инстанции</w:t>
            </w:r>
          </w:p>
        </w:tc>
        <w:tc>
          <w:tcPr>
            <w:shd w:fill="c6d9f1" w:val="clear"/>
            <w:vAlign w:val="center"/>
          </w:tcPr>
          <w:p w:rsidR="00000000" w:rsidDel="00000000" w:rsidP="00000000" w:rsidRDefault="00000000" w:rsidRPr="00000000" w14:paraId="00000C6E">
            <w:pPr>
              <w:spacing w:after="120" w:before="120" w:line="240" w:lineRule="auto"/>
              <w:ind w:left="-108" w:right="-108" w:firstLine="10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Наименование Ответчика</w:t>
            </w:r>
          </w:p>
        </w:tc>
        <w:tc>
          <w:tcPr>
            <w:shd w:fill="c6d9f1" w:val="clear"/>
            <w:vAlign w:val="center"/>
          </w:tcPr>
          <w:p w:rsidR="00000000" w:rsidDel="00000000" w:rsidP="00000000" w:rsidRDefault="00000000" w:rsidRPr="00000000" w14:paraId="00000C6F">
            <w:pPr>
              <w:spacing w:after="120" w:before="120" w:line="240" w:lineRule="auto"/>
              <w:ind w:left="-108" w:right="-108" w:firstLine="1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Предмет исковых требований</w:t>
            </w:r>
          </w:p>
        </w:tc>
        <w:tc>
          <w:tcPr>
            <w:shd w:fill="c6d9f1" w:val="clear"/>
            <w:vAlign w:val="center"/>
          </w:tcPr>
          <w:p w:rsidR="00000000" w:rsidDel="00000000" w:rsidP="00000000" w:rsidRDefault="00000000" w:rsidRPr="00000000" w14:paraId="00000C70">
            <w:pPr>
              <w:spacing w:after="120" w:before="120" w:line="240" w:lineRule="auto"/>
              <w:ind w:left="-108" w:right="-108" w:firstLine="14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Сумма иска (руб.)</w:t>
            </w:r>
          </w:p>
        </w:tc>
      </w:tr>
      <w:tr>
        <w:trPr>
          <w:cantSplit w:val="1"/>
          <w:trHeight w:val="727" w:hRule="atLeast"/>
          <w:tblHeader w:val="0"/>
        </w:trPr>
        <w:tc>
          <w:tcPr>
            <w:tcMar>
              <w:top w:w="0.0" w:type="dxa"/>
              <w:left w:w="72.0" w:type="dxa"/>
              <w:bottom w:w="0.0" w:type="dxa"/>
              <w:right w:w="72.0" w:type="dxa"/>
            </w:tcMar>
            <w:vAlign w:val="center"/>
          </w:tcPr>
          <w:p w:rsidR="00000000" w:rsidDel="00000000" w:rsidP="00000000" w:rsidRDefault="00000000" w:rsidRPr="00000000" w14:paraId="00000C7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Арбитражный суд города Москвы</w:t>
            </w:r>
          </w:p>
        </w:tc>
        <w:tc>
          <w:tcPr>
            <w:tcMar>
              <w:top w:w="0.0" w:type="dxa"/>
              <w:left w:w="72.0" w:type="dxa"/>
              <w:bottom w:w="0.0" w:type="dxa"/>
              <w:right w:w="72.0" w:type="dxa"/>
            </w:tcMar>
            <w:vAlign w:val="center"/>
          </w:tcPr>
          <w:p w:rsidR="00000000" w:rsidDel="00000000" w:rsidP="00000000" w:rsidRDefault="00000000" w:rsidRPr="00000000" w14:paraId="00000C7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ООО «Независимые технологии»</w:t>
            </w:r>
          </w:p>
        </w:tc>
        <w:tc>
          <w:tcPr>
            <w:tcMar>
              <w:top w:w="0.0" w:type="dxa"/>
              <w:left w:w="72.0" w:type="dxa"/>
              <w:bottom w:w="0.0" w:type="dxa"/>
              <w:right w:w="72.0" w:type="dxa"/>
            </w:tcMar>
            <w:vAlign w:val="center"/>
          </w:tcPr>
          <w:p w:rsidR="00000000" w:rsidDel="00000000" w:rsidP="00000000" w:rsidRDefault="00000000" w:rsidRPr="00000000" w14:paraId="00000C73">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4"/>
                <w:szCs w:val="24"/>
                <w:rtl w:val="0"/>
              </w:rPr>
              <w:t xml:space="preserve">Взыскать с АО «Независимые технологии» в пользу ПАО «Туполев» убытки, а также безвозмездно устранить недостатки товара</w:t>
            </w:r>
            <w:r w:rsidDel="00000000" w:rsidR="00000000" w:rsidRPr="00000000">
              <w:rPr>
                <w:rtl w:val="0"/>
              </w:rPr>
            </w:r>
          </w:p>
        </w:tc>
        <w:tc>
          <w:tcPr>
            <w:vAlign w:val="center"/>
          </w:tcPr>
          <w:p w:rsidR="00000000" w:rsidDel="00000000" w:rsidP="00000000" w:rsidRDefault="00000000" w:rsidRPr="00000000" w14:paraId="00000C7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6 842 276,02</w:t>
            </w:r>
            <w:r w:rsidDel="00000000" w:rsidR="00000000" w:rsidRPr="00000000">
              <w:rPr>
                <w:rtl w:val="0"/>
              </w:rPr>
            </w:r>
          </w:p>
        </w:tc>
      </w:tr>
      <w:tr>
        <w:trPr>
          <w:cantSplit w:val="1"/>
          <w:trHeight w:val="885" w:hRule="atLeast"/>
          <w:tblHeader w:val="0"/>
        </w:trPr>
        <w:tc>
          <w:tcPr>
            <w:tcMar>
              <w:top w:w="0.0" w:type="dxa"/>
              <w:left w:w="72.0" w:type="dxa"/>
              <w:bottom w:w="0.0" w:type="dxa"/>
              <w:right w:w="72.0" w:type="dxa"/>
            </w:tcMar>
            <w:vAlign w:val="center"/>
          </w:tcPr>
          <w:p w:rsidR="00000000" w:rsidDel="00000000" w:rsidP="00000000" w:rsidRDefault="00000000" w:rsidRPr="00000000" w14:paraId="00000C7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Арбитражный суд города Москвы</w:t>
            </w:r>
          </w:p>
        </w:tc>
        <w:tc>
          <w:tcPr>
            <w:tcMar>
              <w:top w:w="0.0" w:type="dxa"/>
              <w:left w:w="72.0" w:type="dxa"/>
              <w:bottom w:w="0.0" w:type="dxa"/>
              <w:right w:w="72.0" w:type="dxa"/>
            </w:tcMar>
            <w:vAlign w:val="center"/>
          </w:tcPr>
          <w:p w:rsidR="00000000" w:rsidDel="00000000" w:rsidP="00000000" w:rsidRDefault="00000000" w:rsidRPr="00000000" w14:paraId="00000C7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ООО «ОАК-Закупки»</w:t>
            </w:r>
          </w:p>
        </w:tc>
        <w:tc>
          <w:tcPr>
            <w:tcMar>
              <w:top w:w="0.0" w:type="dxa"/>
              <w:left w:w="72.0" w:type="dxa"/>
              <w:bottom w:w="0.0" w:type="dxa"/>
              <w:right w:w="72.0" w:type="dxa"/>
            </w:tcMar>
            <w:vAlign w:val="center"/>
          </w:tcPr>
          <w:p w:rsidR="00000000" w:rsidDel="00000000" w:rsidP="00000000" w:rsidRDefault="00000000" w:rsidRPr="00000000" w14:paraId="00000C7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Взыскать с Ответчика в пользу ПАО «Туполев» стоимость ремонта рулевого агрегата РА-57Б-2 №М00601046</w:t>
            </w:r>
            <w:r w:rsidDel="00000000" w:rsidR="00000000" w:rsidRPr="00000000">
              <w:rPr>
                <w:rtl w:val="0"/>
              </w:rPr>
            </w:r>
          </w:p>
        </w:tc>
        <w:tc>
          <w:tcPr>
            <w:vAlign w:val="center"/>
          </w:tcPr>
          <w:p w:rsidR="00000000" w:rsidDel="00000000" w:rsidP="00000000" w:rsidRDefault="00000000" w:rsidRPr="00000000" w14:paraId="00000C7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522 473,32</w:t>
            </w:r>
            <w:r w:rsidDel="00000000" w:rsidR="00000000" w:rsidRPr="00000000">
              <w:rPr>
                <w:rtl w:val="0"/>
              </w:rPr>
            </w:r>
          </w:p>
        </w:tc>
      </w:tr>
      <w:tr>
        <w:trPr>
          <w:cantSplit w:val="0"/>
          <w:trHeight w:val="617" w:hRule="atLeast"/>
          <w:tblHeader w:val="0"/>
        </w:trPr>
        <w:tc>
          <w:tcPr>
            <w:tcMar>
              <w:top w:w="0.0" w:type="dxa"/>
              <w:left w:w="72.0" w:type="dxa"/>
              <w:bottom w:w="0.0" w:type="dxa"/>
              <w:right w:w="72.0" w:type="dxa"/>
            </w:tcMar>
            <w:vAlign w:val="center"/>
          </w:tcPr>
          <w:p w:rsidR="00000000" w:rsidDel="00000000" w:rsidP="00000000" w:rsidRDefault="00000000" w:rsidRPr="00000000" w14:paraId="00000C7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Арбитражный суд города Москвы</w:t>
            </w:r>
          </w:p>
        </w:tc>
        <w:tc>
          <w:tcPr>
            <w:tcMar>
              <w:top w:w="0.0" w:type="dxa"/>
              <w:left w:w="72.0" w:type="dxa"/>
              <w:bottom w:w="0.0" w:type="dxa"/>
              <w:right w:w="72.0" w:type="dxa"/>
            </w:tcMar>
            <w:vAlign w:val="center"/>
          </w:tcPr>
          <w:p w:rsidR="00000000" w:rsidDel="00000000" w:rsidP="00000000" w:rsidRDefault="00000000" w:rsidRPr="00000000" w14:paraId="00000C7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ООО «Новатек»</w:t>
            </w:r>
          </w:p>
        </w:tc>
        <w:tc>
          <w:tcPr>
            <w:tcMar>
              <w:top w:w="0.0" w:type="dxa"/>
              <w:left w:w="72.0" w:type="dxa"/>
              <w:bottom w:w="0.0" w:type="dxa"/>
              <w:right w:w="72.0" w:type="dxa"/>
            </w:tcMar>
            <w:vAlign w:val="center"/>
          </w:tcPr>
          <w:p w:rsidR="00000000" w:rsidDel="00000000" w:rsidP="00000000" w:rsidRDefault="00000000" w:rsidRPr="00000000" w14:paraId="00000C7B">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4"/>
                <w:szCs w:val="24"/>
                <w:rtl w:val="0"/>
              </w:rPr>
              <w:t xml:space="preserve">Взыскать с ООО «Новатек» в пользу ПАО «Туполев» неустойку</w:t>
            </w:r>
            <w:r w:rsidDel="00000000" w:rsidR="00000000" w:rsidRPr="00000000">
              <w:rPr>
                <w:rtl w:val="0"/>
              </w:rPr>
            </w:r>
          </w:p>
        </w:tc>
        <w:tc>
          <w:tcPr>
            <w:vAlign w:val="center"/>
          </w:tcPr>
          <w:p w:rsidR="00000000" w:rsidDel="00000000" w:rsidP="00000000" w:rsidRDefault="00000000" w:rsidRPr="00000000" w14:paraId="00000C7C">
            <w:pPr>
              <w:spacing w:after="0" w:line="240" w:lineRule="auto"/>
              <w:jc w:val="center"/>
              <w:rPr>
                <w:rFonts w:ascii="Calibri" w:cs="Calibri" w:eastAsia="Calibri" w:hAnsi="Calibri"/>
                <w:color w:val="000000"/>
              </w:rPr>
            </w:pPr>
            <w:r w:rsidDel="00000000" w:rsidR="00000000" w:rsidRPr="00000000">
              <w:rPr>
                <w:rFonts w:ascii="Times New Roman" w:cs="Times New Roman" w:eastAsia="Times New Roman" w:hAnsi="Times New Roman"/>
                <w:sz w:val="24"/>
                <w:szCs w:val="24"/>
                <w:rtl w:val="0"/>
              </w:rPr>
              <w:t xml:space="preserve">7 169 500,00</w:t>
            </w:r>
            <w:r w:rsidDel="00000000" w:rsidR="00000000" w:rsidRPr="00000000">
              <w:rPr>
                <w:rtl w:val="0"/>
              </w:rPr>
            </w:r>
          </w:p>
        </w:tc>
      </w:tr>
      <w:tr>
        <w:trPr>
          <w:cantSplit w:val="0"/>
          <w:trHeight w:val="617" w:hRule="atLeast"/>
          <w:tblHeader w:val="0"/>
        </w:trPr>
        <w:tc>
          <w:tcPr>
            <w:tcMar>
              <w:top w:w="0.0" w:type="dxa"/>
              <w:left w:w="72.0" w:type="dxa"/>
              <w:bottom w:w="0.0" w:type="dxa"/>
              <w:right w:w="72.0" w:type="dxa"/>
            </w:tcMar>
            <w:vAlign w:val="center"/>
          </w:tcPr>
          <w:p w:rsidR="00000000" w:rsidDel="00000000" w:rsidP="00000000" w:rsidRDefault="00000000" w:rsidRPr="00000000" w14:paraId="00000C7D">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Арбитражный суд города Москвы</w:t>
            </w:r>
          </w:p>
        </w:tc>
        <w:tc>
          <w:tcPr>
            <w:tcMar>
              <w:top w:w="0.0" w:type="dxa"/>
              <w:left w:w="72.0" w:type="dxa"/>
              <w:bottom w:w="0.0" w:type="dxa"/>
              <w:right w:w="72.0" w:type="dxa"/>
            </w:tcMar>
            <w:vAlign w:val="center"/>
          </w:tcPr>
          <w:p w:rsidR="00000000" w:rsidDel="00000000" w:rsidP="00000000" w:rsidRDefault="00000000" w:rsidRPr="00000000" w14:paraId="00000C7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ОАО «АК «ТРАНСАЭРО»</w:t>
            </w:r>
          </w:p>
        </w:tc>
        <w:tc>
          <w:tcPr>
            <w:tcMar>
              <w:top w:w="0.0" w:type="dxa"/>
              <w:left w:w="72.0" w:type="dxa"/>
              <w:bottom w:w="0.0" w:type="dxa"/>
              <w:right w:w="72.0" w:type="dxa"/>
            </w:tcMar>
            <w:vAlign w:val="center"/>
          </w:tcPr>
          <w:p w:rsidR="00000000" w:rsidDel="00000000" w:rsidP="00000000" w:rsidRDefault="00000000" w:rsidRPr="00000000" w14:paraId="00000C7F">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основного долга и процентов</w:t>
            </w:r>
          </w:p>
        </w:tc>
        <w:tc>
          <w:tcPr>
            <w:vAlign w:val="center"/>
          </w:tcPr>
          <w:p w:rsidR="00000000" w:rsidDel="00000000" w:rsidP="00000000" w:rsidRDefault="00000000" w:rsidRPr="00000000" w14:paraId="00000C8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54 397 520,93</w:t>
            </w:r>
          </w:p>
        </w:tc>
      </w:tr>
      <w:tr>
        <w:trPr>
          <w:cantSplit w:val="0"/>
          <w:trHeight w:val="617" w:hRule="atLeast"/>
          <w:tblHeader w:val="0"/>
        </w:trPr>
        <w:tc>
          <w:tcPr>
            <w:tcMar>
              <w:top w:w="0.0" w:type="dxa"/>
              <w:left w:w="72.0" w:type="dxa"/>
              <w:bottom w:w="0.0" w:type="dxa"/>
              <w:right w:w="72.0" w:type="dxa"/>
            </w:tcMar>
            <w:vAlign w:val="center"/>
          </w:tcPr>
          <w:p w:rsidR="00000000" w:rsidDel="00000000" w:rsidP="00000000" w:rsidRDefault="00000000" w:rsidRPr="00000000" w14:paraId="00000C81">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Арбитражный суд Республики Татарстан</w:t>
            </w:r>
          </w:p>
        </w:tc>
        <w:tc>
          <w:tcPr>
            <w:tcMar>
              <w:top w:w="0.0" w:type="dxa"/>
              <w:left w:w="72.0" w:type="dxa"/>
              <w:bottom w:w="0.0" w:type="dxa"/>
              <w:right w:w="72.0" w:type="dxa"/>
            </w:tcMar>
            <w:vAlign w:val="center"/>
          </w:tcPr>
          <w:p w:rsidR="00000000" w:rsidDel="00000000" w:rsidP="00000000" w:rsidRDefault="00000000" w:rsidRPr="00000000" w14:paraId="00000C8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ООО «Современные технологии и материалы»</w:t>
            </w:r>
          </w:p>
        </w:tc>
        <w:tc>
          <w:tcPr>
            <w:tcMar>
              <w:top w:w="0.0" w:type="dxa"/>
              <w:left w:w="72.0" w:type="dxa"/>
              <w:bottom w:w="0.0" w:type="dxa"/>
              <w:right w:w="72.0" w:type="dxa"/>
            </w:tcMar>
            <w:vAlign w:val="center"/>
          </w:tcPr>
          <w:p w:rsidR="00000000" w:rsidDel="00000000" w:rsidP="00000000" w:rsidRDefault="00000000" w:rsidRPr="00000000" w14:paraId="00000C83">
            <w:pPr>
              <w:shd w:fill="ffffff" w:val="clea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основного долга и процентов</w:t>
            </w:r>
          </w:p>
        </w:tc>
        <w:tc>
          <w:tcPr>
            <w:vAlign w:val="center"/>
          </w:tcPr>
          <w:p w:rsidR="00000000" w:rsidDel="00000000" w:rsidP="00000000" w:rsidRDefault="00000000" w:rsidRPr="00000000" w14:paraId="00000C8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2 310 696,83</w:t>
            </w:r>
          </w:p>
        </w:tc>
      </w:tr>
    </w:tbl>
    <w:p w:rsidR="00000000" w:rsidDel="00000000" w:rsidP="00000000" w:rsidRDefault="00000000" w:rsidRPr="00000000" w14:paraId="00000C8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4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неоконченным судебным разбирательствам, в которых Общество выступает в качестве истца общая сумма заявленных требований составляет 71 242 467,10 рублей.</w:t>
      </w:r>
    </w:p>
    <w:p w:rsidR="00000000" w:rsidDel="00000000" w:rsidP="00000000" w:rsidRDefault="00000000" w:rsidRPr="00000000" w14:paraId="00000C86">
      <w:pPr>
        <w:widowControl w:val="0"/>
        <w:spacing w:after="0" w:before="240" w:lineRule="auto"/>
        <w:ind w:left="714" w:firstLine="0"/>
        <w:rPr>
          <w:rFonts w:ascii="Times New Roman" w:cs="Times New Roman" w:eastAsia="Times New Roman" w:hAnsi="Times New Roman"/>
          <w:b w:val="1"/>
          <w:color w:val="4f81bd"/>
          <w:sz w:val="28"/>
          <w:szCs w:val="28"/>
        </w:rPr>
      </w:pPr>
      <w:bookmarkStart w:colFirst="0" w:colLast="0" w:name="_4du1wux" w:id="97"/>
      <w:bookmarkEnd w:id="97"/>
      <w:r w:rsidDel="00000000" w:rsidR="00000000" w:rsidRPr="00000000">
        <w:rPr>
          <w:rFonts w:ascii="Times New Roman" w:cs="Times New Roman" w:eastAsia="Times New Roman" w:hAnsi="Times New Roman"/>
          <w:b w:val="1"/>
          <w:color w:val="4f81bd"/>
          <w:sz w:val="28"/>
          <w:szCs w:val="28"/>
          <w:rtl w:val="0"/>
        </w:rPr>
        <w:t xml:space="preserve">15.5. Отраслевые риски</w:t>
      </w:r>
    </w:p>
    <w:p w:rsidR="00000000" w:rsidDel="00000000" w:rsidP="00000000" w:rsidRDefault="00000000" w:rsidRPr="00000000" w14:paraId="00000C87">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Отраслевые риски Общества связаны с:</w:t>
      </w:r>
    </w:p>
    <w:p w:rsidR="00000000" w:rsidDel="00000000" w:rsidP="00000000" w:rsidRDefault="00000000" w:rsidRPr="00000000" w14:paraId="00000C88">
      <w:pPr>
        <w:numPr>
          <w:ilvl w:val="0"/>
          <w:numId w:val="7"/>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возможным снижением инвестиционной привлекательности разрабатываемых проектов в связи с изменением рыночной конъюнктуры, достаточно длительным циклом разработки авиатехники и необходимостью привлечения значительных финансовых ресурсов;</w:t>
      </w:r>
    </w:p>
    <w:p w:rsidR="00000000" w:rsidDel="00000000" w:rsidP="00000000" w:rsidRDefault="00000000" w:rsidRPr="00000000" w14:paraId="00000C89">
      <w:pPr>
        <w:numPr>
          <w:ilvl w:val="0"/>
          <w:numId w:val="7"/>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существующим невысоким платежеспособным спросом со стороны авиакомпаний на производимую Обществом продукцию и ограниченными объемами бюджетного финансирования на вновь разрабатываемую продукцию, отсутствием развитой эффективной системы обеспечения лизинга авиационной техники;</w:t>
      </w:r>
    </w:p>
    <w:p w:rsidR="00000000" w:rsidDel="00000000" w:rsidP="00000000" w:rsidRDefault="00000000" w:rsidRPr="00000000" w14:paraId="00000C8A">
      <w:pPr>
        <w:numPr>
          <w:ilvl w:val="0"/>
          <w:numId w:val="7"/>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тем, что практически единственным и основным заказчиком научно-исследовательских и опытно-конструкторских разработок является государство. В случае сокращения или отсутствия государственного финансирования, у Общества могут возникнуть затруднения в привлечении необходимых объемов внебюджетных средств на проведение новых разработок, модификацию  и модернизацию ранее разработанной авиационной техники.</w:t>
      </w:r>
    </w:p>
    <w:p w:rsidR="00000000" w:rsidDel="00000000" w:rsidP="00000000" w:rsidRDefault="00000000" w:rsidRPr="00000000" w14:paraId="00000C8B">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Общество прикладывает все возможные усилия для снижения отраслевых рисков, в том числе проводит работу по расширению ассортимента продукции, обеспечению послепродажного обслуживания и оказанию сервисных услуг, проведению глубокой технической модернизации.</w:t>
      </w:r>
    </w:p>
    <w:p w:rsidR="00000000" w:rsidDel="00000000" w:rsidP="00000000" w:rsidRDefault="00000000" w:rsidRPr="00000000" w14:paraId="00000C8C">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Риски, связанные с возможным изменением цен на сырье, услуги, используемые Обществом в своей деятельности, и их влияние на деятельность Общества</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C8D">
      <w:pPr>
        <w:spacing w:after="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Общество подвержено риску изменения цен на сырье, услуги, используемые в своей деятельности.</w:t>
      </w:r>
    </w:p>
    <w:p w:rsidR="00000000" w:rsidDel="00000000" w:rsidP="00000000" w:rsidRDefault="00000000" w:rsidRPr="00000000" w14:paraId="00000C8E">
      <w:pPr>
        <w:tabs>
          <w:tab w:val="left" w:pos="0"/>
        </w:tabs>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связи с тем, что в настоящее время Общество в своей деятельности не использует импортные материалы и комплектующие изделия, влияние рисков изменения  на внешнем рынке на деятельность Общества несущественно.</w:t>
      </w:r>
    </w:p>
    <w:p w:rsidR="00000000" w:rsidDel="00000000" w:rsidP="00000000" w:rsidRDefault="00000000" w:rsidRPr="00000000" w14:paraId="00000C8F">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Риски, связанные с возможным изменением цен на продукцию, производимую Обществом, и их влияние на деятельность Общества</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C90">
      <w:pPr>
        <w:numPr>
          <w:ilvl w:val="0"/>
          <w:numId w:val="10"/>
        </w:numPr>
        <w:tabs>
          <w:tab w:val="left" w:pos="0"/>
        </w:tabs>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риски, связанные с возможным изменением цен на продукцию, производимую Обществом для реализации на внутреннем рынке, незначительны, и не влияют существенным образом на результаты деятельности Общества;</w:t>
      </w:r>
    </w:p>
    <w:p w:rsidR="00000000" w:rsidDel="00000000" w:rsidP="00000000" w:rsidRDefault="00000000" w:rsidRPr="00000000" w14:paraId="00000C91">
      <w:pPr>
        <w:numPr>
          <w:ilvl w:val="0"/>
          <w:numId w:val="10"/>
        </w:numPr>
        <w:tabs>
          <w:tab w:val="left" w:pos="0"/>
        </w:tabs>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риски, связанные с наступлением неблагоприятных событий, способных оказать негативное воздействие на цены продукции Общества, производимой для реализации на внешнем рынке, несущественны и не способны оказать заметного влияния на результаты деятельности Общества, так как доля экспортной продукции в общем объеме производства незначительна.</w:t>
      </w:r>
    </w:p>
    <w:p w:rsidR="00000000" w:rsidDel="00000000" w:rsidP="00000000" w:rsidRDefault="00000000" w:rsidRPr="00000000" w14:paraId="00000C92">
      <w:pPr>
        <w:widowControl w:val="0"/>
        <w:spacing w:after="80" w:before="240" w:line="240" w:lineRule="auto"/>
        <w:ind w:left="714" w:firstLine="0"/>
        <w:rPr>
          <w:rFonts w:ascii="Times New Roman" w:cs="Times New Roman" w:eastAsia="Times New Roman" w:hAnsi="Times New Roman"/>
          <w:b w:val="1"/>
          <w:color w:val="4f81bd"/>
          <w:sz w:val="28"/>
          <w:szCs w:val="28"/>
        </w:rPr>
      </w:pPr>
      <w:bookmarkStart w:colFirst="0" w:colLast="0" w:name="_2szc72q" w:id="98"/>
      <w:bookmarkEnd w:id="98"/>
      <w:r w:rsidDel="00000000" w:rsidR="00000000" w:rsidRPr="00000000">
        <w:rPr>
          <w:rFonts w:ascii="Times New Roman" w:cs="Times New Roman" w:eastAsia="Times New Roman" w:hAnsi="Times New Roman"/>
          <w:b w:val="1"/>
          <w:color w:val="4f81bd"/>
          <w:sz w:val="28"/>
          <w:szCs w:val="28"/>
          <w:rtl w:val="0"/>
        </w:rPr>
        <w:t xml:space="preserve">15.6. Страновые и </w:t>
      </w:r>
      <w:r w:rsidDel="00000000" w:rsidR="00000000" w:rsidRPr="00000000">
        <w:rPr>
          <w:rFonts w:ascii="Times New Roman" w:cs="Times New Roman" w:eastAsia="Times New Roman" w:hAnsi="Times New Roman"/>
          <w:b w:val="1"/>
          <w:color w:val="548dd4"/>
          <w:sz w:val="28"/>
          <w:szCs w:val="28"/>
          <w:rtl w:val="0"/>
        </w:rPr>
        <w:t xml:space="preserve">региональные</w:t>
      </w:r>
      <w:r w:rsidDel="00000000" w:rsidR="00000000" w:rsidRPr="00000000">
        <w:rPr>
          <w:rFonts w:ascii="Times New Roman" w:cs="Times New Roman" w:eastAsia="Times New Roman" w:hAnsi="Times New Roman"/>
          <w:b w:val="1"/>
          <w:color w:val="4f81bd"/>
          <w:sz w:val="28"/>
          <w:szCs w:val="28"/>
          <w:rtl w:val="0"/>
        </w:rPr>
        <w:t xml:space="preserve"> риски</w:t>
      </w:r>
    </w:p>
    <w:p w:rsidR="00000000" w:rsidDel="00000000" w:rsidP="00000000" w:rsidRDefault="00000000" w:rsidRPr="00000000" w14:paraId="00000C93">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Риски, связанные с политической и экономической ситуацией в стране и регионе</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C94">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Политические риски сопровождают экономическую деятельность любого предприятия, поскольку являются показателем воздействия политики на экономику, отражая возможность государственного вмешательства в хозяйственные процессы. Несмотря на сложную политическую ситуацию на мировой арене, обусловленную введением санкций в отношении России, государство не отказывается от планов по модернизации авиационной отрасли и создания новых воздушных судов.</w:t>
      </w:r>
    </w:p>
    <w:p w:rsidR="00000000" w:rsidDel="00000000" w:rsidP="00000000" w:rsidRDefault="00000000" w:rsidRPr="00000000" w14:paraId="00000C95">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Общество осуществляет основной объем своей деятельности в Российской Федерации. В этой связи только макроэкономические изменения в экономической и политической жизни страны могут оказать как позитивное, так и негативное влияние на деятельность Общества и его зависимых обществ. </w:t>
      </w:r>
    </w:p>
    <w:p w:rsidR="00000000" w:rsidDel="00000000" w:rsidP="00000000" w:rsidRDefault="00000000" w:rsidRPr="00000000" w14:paraId="00000C96">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зависимости от масштабов отрицательных изменений ситуаций в стране (регионе) предполагаемыми действиями Общества являются:</w:t>
      </w:r>
    </w:p>
    <w:p w:rsidR="00000000" w:rsidDel="00000000" w:rsidP="00000000" w:rsidRDefault="00000000" w:rsidRPr="00000000" w14:paraId="00000C97">
      <w:pPr>
        <w:numPr>
          <w:ilvl w:val="0"/>
          <w:numId w:val="67"/>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продолжение функционирования в обычном режиме;</w:t>
      </w:r>
    </w:p>
    <w:p w:rsidR="00000000" w:rsidDel="00000000" w:rsidP="00000000" w:rsidRDefault="00000000" w:rsidRPr="00000000" w14:paraId="00000C98">
      <w:pPr>
        <w:numPr>
          <w:ilvl w:val="0"/>
          <w:numId w:val="67"/>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расширение масштабов деятельности и наращивание объемов производства.</w:t>
      </w:r>
    </w:p>
    <w:p w:rsidR="00000000" w:rsidDel="00000000" w:rsidP="00000000" w:rsidRDefault="00000000" w:rsidRPr="00000000" w14:paraId="00000C99">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Риски, связанные с возможными военными конфликтами, введением чрезвычайного положения и забастовками в стране и регионе</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C9A">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Несмотря на продолжающееся экономическое давление со стороны западных держав в связи с событиями на Украине, в России продолжает сохраняться благоприятная экономическая ситуация, которая имеет все предпосылки для дальнейшей стабилизации в среднесрочном периоде.</w:t>
      </w:r>
    </w:p>
    <w:p w:rsidR="00000000" w:rsidDel="00000000" w:rsidP="00000000" w:rsidRDefault="00000000" w:rsidRPr="00000000" w14:paraId="00000C9B">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Ввиду специфики деятельности Общества, его отраслевой принадлежности, значения для обороноспособности страны, риски, связанные с возможными военными конфликтами, введением чрезвычайного положения  и забастовками, не представляют существенной угрозы для Общества, поскольку в условиях негативных изменений государственные предприятия и предприятия, работающие в интересах Государственного заказчика, подвержены отрицательному воздействию внешней среды в наименьшей степени и остаются наиболее стабильными.</w:t>
      </w:r>
    </w:p>
    <w:p w:rsidR="00000000" w:rsidDel="00000000" w:rsidP="00000000" w:rsidRDefault="00000000" w:rsidRPr="00000000" w14:paraId="00000C9C">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Однако в случае наступления указанных событий Общество предпримет все необходимые меры, предписываемые действующим законодательством.</w:t>
      </w:r>
    </w:p>
    <w:p w:rsidR="00000000" w:rsidDel="00000000" w:rsidP="00000000" w:rsidRDefault="00000000" w:rsidRPr="00000000" w14:paraId="00000C9D">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Риски, связанные с географическими особенностями России и региона основной деятельности Общества</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C9E">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Повышенная опасность стихийных бедствий отсутствует. Транспортная доступность Общества обеспечивается выгодным географическим положением региона и развитой транспортной инфраструктурой.</w:t>
      </w:r>
    </w:p>
    <w:p w:rsidR="00000000" w:rsidDel="00000000" w:rsidP="00000000" w:rsidRDefault="00000000" w:rsidRPr="00000000" w14:paraId="00000C9F">
      <w:pPr>
        <w:spacing w:after="0" w:lineRule="auto"/>
        <w:ind w:firstLine="709"/>
        <w:jc w:val="both"/>
        <w:rPr>
          <w:rFonts w:ascii="Times New Roman" w:cs="Times New Roman" w:eastAsia="Times New Roman" w:hAnsi="Times New Roman"/>
          <w:sz w:val="24"/>
          <w:szCs w:val="24"/>
        </w:rPr>
        <w:sectPr>
          <w:type w:val="nextPage"/>
          <w:pgSz w:h="16839" w:w="11907" w:orient="portrait"/>
          <w:pgMar w:bottom="1276" w:top="820" w:left="1418" w:right="709" w:header="426" w:footer="180"/>
        </w:sectPr>
      </w:pPr>
      <w:r w:rsidDel="00000000" w:rsidR="00000000" w:rsidRPr="00000000">
        <w:rPr>
          <w:rFonts w:ascii="Times New Roman" w:cs="Times New Roman" w:eastAsia="Times New Roman" w:hAnsi="Times New Roman"/>
          <w:sz w:val="24"/>
          <w:szCs w:val="24"/>
          <w:rtl w:val="0"/>
        </w:rPr>
        <w:t xml:space="preserve">Несмотря на непростое положение дел в отрасли, Общество продолжает функционировать в достаточно стабильном режиме.</w:t>
      </w:r>
    </w:p>
    <w:p w:rsidR="00000000" w:rsidDel="00000000" w:rsidP="00000000" w:rsidRDefault="00000000" w:rsidRPr="00000000" w14:paraId="00000CA0">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360" w:line="276" w:lineRule="auto"/>
        <w:ind w:left="0" w:right="0" w:firstLine="851"/>
        <w:jc w:val="both"/>
        <w:rPr>
          <w:rFonts w:ascii="Times New Roman" w:cs="Times New Roman" w:eastAsia="Times New Roman" w:hAnsi="Times New Roman"/>
          <w:i w:val="0"/>
          <w:smallCaps w:val="0"/>
          <w:strike w:val="0"/>
          <w:u w:val="none"/>
          <w:shd w:fill="auto" w:val="clear"/>
          <w:vertAlign w:val="baseline"/>
        </w:rPr>
      </w:pPr>
      <w:bookmarkStart w:colFirst="0" w:colLast="0" w:name="_184mhaj" w:id="99"/>
      <w:bookmarkEnd w:id="99"/>
      <w:r w:rsidDel="00000000" w:rsidR="00000000" w:rsidRPr="00000000">
        <w:rPr>
          <w:rFonts w:ascii="Times New Roman" w:cs="Times New Roman" w:eastAsia="Times New Roman" w:hAnsi="Times New Roman"/>
          <w:b w:val="1"/>
          <w:i w:val="0"/>
          <w:smallCaps w:val="0"/>
          <w:strike w:val="0"/>
          <w:color w:val="1f497d"/>
          <w:sz w:val="28"/>
          <w:szCs w:val="28"/>
          <w:u w:val="none"/>
          <w:shd w:fill="auto" w:val="clear"/>
          <w:vertAlign w:val="baseline"/>
          <w:rtl w:val="0"/>
        </w:rPr>
        <w:t xml:space="preserve">Система внутреннего контроля Общества</w:t>
      </w:r>
      <w:r w:rsidDel="00000000" w:rsidR="00000000" w:rsidRPr="00000000">
        <w:rPr>
          <w:rtl w:val="0"/>
        </w:rPr>
      </w:r>
    </w:p>
    <w:p w:rsidR="00000000" w:rsidDel="00000000" w:rsidP="00000000" w:rsidRDefault="00000000" w:rsidRPr="00000000" w14:paraId="00000CA1">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Система внутреннего контроля Общества представляет собой многоуровневую систему контроля, позволяющую обеспечить наибольший охват объектов контроля, принятие своевременных, адекватных и эффективных управленческих решений на всех уровнях управления.</w:t>
      </w:r>
    </w:p>
    <w:p w:rsidR="00000000" w:rsidDel="00000000" w:rsidP="00000000" w:rsidRDefault="00000000" w:rsidRPr="00000000" w14:paraId="00000CA2">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Обществе действует Положение о системе внутреннего контроля, утвержденное Советом директоров Общества (дата проведения заседания 26 октября 2016 года, протокол №155 от 27 октября 2016 года).</w:t>
      </w:r>
    </w:p>
    <w:p w:rsidR="00000000" w:rsidDel="00000000" w:rsidP="00000000" w:rsidRDefault="00000000" w:rsidRPr="00000000" w14:paraId="00000CA3">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Система внутреннего контроля основана на взаимодействии и разграничении компетенций входящих в нее участников (органов и лиц), осуществляющих разработку, утверждение, применение и оценку эффективности процедур внутреннего контроля:</w:t>
      </w:r>
    </w:p>
    <w:p w:rsidR="00000000" w:rsidDel="00000000" w:rsidP="00000000" w:rsidRDefault="00000000" w:rsidRPr="00000000" w14:paraId="00000CA4">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Совет директоров;</w:t>
      </w:r>
    </w:p>
    <w:p w:rsidR="00000000" w:rsidDel="00000000" w:rsidP="00000000" w:rsidRDefault="00000000" w:rsidRPr="00000000" w14:paraId="00000CA5">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Ревизионная комиссия;</w:t>
      </w:r>
    </w:p>
    <w:p w:rsidR="00000000" w:rsidDel="00000000" w:rsidP="00000000" w:rsidRDefault="00000000" w:rsidRPr="00000000" w14:paraId="00000CA6">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Руководители структурных подразделений Общества, филиалов и ДЗО;</w:t>
      </w:r>
    </w:p>
    <w:p w:rsidR="00000000" w:rsidDel="00000000" w:rsidP="00000000" w:rsidRDefault="00000000" w:rsidRPr="00000000" w14:paraId="00000CA7">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Управление внутреннего аудита и контроля;</w:t>
      </w:r>
    </w:p>
    <w:p w:rsidR="00000000" w:rsidDel="00000000" w:rsidP="00000000" w:rsidRDefault="00000000" w:rsidRPr="00000000" w14:paraId="00000CA8">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Каждый из перечисленных участников процесса системы внутреннего контроля Общества осуществляет контроль в областях своей компетенций, закрепленных локальными нормативными документами.</w:t>
      </w:r>
    </w:p>
    <w:p w:rsidR="00000000" w:rsidDel="00000000" w:rsidP="00000000" w:rsidRDefault="00000000" w:rsidRPr="00000000" w14:paraId="00000CA9">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Функционирование системы внутреннего контроля в Обществе основывается на соблюдении следующих принципов:</w:t>
      </w:r>
    </w:p>
    <w:p w:rsidR="00000000" w:rsidDel="00000000" w:rsidP="00000000" w:rsidRDefault="00000000" w:rsidRPr="00000000" w14:paraId="00000CAA">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непрерывность действия - система внутреннего контроля функционирует постоянно, непрерывно и на всех уровнях Общества;</w:t>
      </w:r>
    </w:p>
    <w:p w:rsidR="00000000" w:rsidDel="00000000" w:rsidP="00000000" w:rsidRDefault="00000000" w:rsidRPr="00000000" w14:paraId="00000CAB">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комплексность - система внутреннего контроля охватывает все направления финансово-экономической деятельности и бизнес-процессы Общества;</w:t>
      </w:r>
    </w:p>
    <w:p w:rsidR="00000000" w:rsidDel="00000000" w:rsidP="00000000" w:rsidRDefault="00000000" w:rsidRPr="00000000" w14:paraId="00000CAC">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разумная достаточность - объем, и сложность процедур системы внутреннего контроля должны быть необходимыми и достаточными для выполнения задач и достижения целей системы внутреннего контроля;</w:t>
      </w:r>
    </w:p>
    <w:p w:rsidR="00000000" w:rsidDel="00000000" w:rsidP="00000000" w:rsidRDefault="00000000" w:rsidRPr="00000000" w14:paraId="00000CAD">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распределение обязанностей - права и обязанности участников системы внутреннего контроля разграничиваются в зависимости от их отношения к процессам разработки, утверждения, внедрения и оценке системы внутреннего контроля;</w:t>
      </w:r>
    </w:p>
    <w:p w:rsidR="00000000" w:rsidDel="00000000" w:rsidP="00000000" w:rsidRDefault="00000000" w:rsidRPr="00000000" w14:paraId="00000CAE">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ответственность - все участники системы внутреннего контроля несут ответственность за эффективность функционирования системы внутреннего контроля в рамках своих обязанностей, недопустимо закрепление одной и той же контрольной функции за несколькими субъектами контроля;</w:t>
      </w:r>
    </w:p>
    <w:p w:rsidR="00000000" w:rsidDel="00000000" w:rsidP="00000000" w:rsidRDefault="00000000" w:rsidRPr="00000000" w14:paraId="00000CAF">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своевременность информирования - информация о недостатках системы внутреннего контроля, результаты оценки эффективности системы внутреннего контроля своевременно доводятся до руководителей соответствующего уровня;</w:t>
      </w:r>
    </w:p>
    <w:p w:rsidR="00000000" w:rsidDel="00000000" w:rsidP="00000000" w:rsidRDefault="00000000" w:rsidRPr="00000000" w14:paraId="00000CB0">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целесообразность - исключение излишних контрольных процедур с учетом уровня существенности выявленных нарушений (стоимость мероприятий контроля не должна оказаться больше, чем ущерб от последствий нарушения);</w:t>
      </w:r>
    </w:p>
    <w:p w:rsidR="00000000" w:rsidDel="00000000" w:rsidP="00000000" w:rsidRDefault="00000000" w:rsidRPr="00000000" w14:paraId="00000CB1">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адаптивность - система внутреннего контроля постоянно развивается и совершенствуется, адаптируясь к изменяющимся условиям;</w:t>
      </w:r>
    </w:p>
    <w:p w:rsidR="00000000" w:rsidDel="00000000" w:rsidP="00000000" w:rsidRDefault="00000000" w:rsidRPr="00000000" w14:paraId="00000CB2">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взаимодействие - внутренний контроль осуществляется на основе взаимодействия всех участников внутреннего контроля.</w:t>
      </w:r>
    </w:p>
    <w:p w:rsidR="00000000" w:rsidDel="00000000" w:rsidP="00000000" w:rsidRDefault="00000000" w:rsidRPr="00000000" w14:paraId="00000CB3">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Целью деятельности системы внутреннего контроля являются:</w:t>
      </w:r>
    </w:p>
    <w:p w:rsidR="00000000" w:rsidDel="00000000" w:rsidP="00000000" w:rsidRDefault="00000000" w:rsidRPr="00000000" w14:paraId="00000CB4">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содействие Совету директоров Общества, генеральному директору Общества в обеспечении эффективного функционирования Общества;</w:t>
      </w:r>
    </w:p>
    <w:p w:rsidR="00000000" w:rsidDel="00000000" w:rsidP="00000000" w:rsidRDefault="00000000" w:rsidRPr="00000000" w14:paraId="00000CB5">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обеспечение своевременного контроля решений, принимаемых в рамках финансово-экономической деятельности Общества;</w:t>
      </w:r>
    </w:p>
    <w:p w:rsidR="00000000" w:rsidDel="00000000" w:rsidP="00000000" w:rsidRDefault="00000000" w:rsidRPr="00000000" w14:paraId="00000CB6">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обеспечение достоверности, полноты, объективности, своевременности составления и предоставления финансовой, бухгалтерской, и управленческой отчетности;</w:t>
      </w:r>
    </w:p>
    <w:p w:rsidR="00000000" w:rsidDel="00000000" w:rsidP="00000000" w:rsidRDefault="00000000" w:rsidRPr="00000000" w14:paraId="00000CB7">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предупреждение негативных тенденций в финансово-экономической деятельности Общества, мониторинг рисков;</w:t>
      </w:r>
    </w:p>
    <w:p w:rsidR="00000000" w:rsidDel="00000000" w:rsidP="00000000" w:rsidRDefault="00000000" w:rsidRPr="00000000" w14:paraId="00000CB8">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совершенствование бизнес-процессов;</w:t>
      </w:r>
    </w:p>
    <w:p w:rsidR="00000000" w:rsidDel="00000000" w:rsidP="00000000" w:rsidRDefault="00000000" w:rsidRPr="00000000" w14:paraId="00000CB9">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обеспечение соблюдения законодательства Российской Федерации, Устава Общества и его внутренних документов, решений органов управления Общества;</w:t>
      </w:r>
    </w:p>
    <w:p w:rsidR="00000000" w:rsidDel="00000000" w:rsidP="00000000" w:rsidRDefault="00000000" w:rsidRPr="00000000" w14:paraId="00000CBA">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обеспечение сохранности и целесообразного использования активов Общества.</w:t>
      </w:r>
    </w:p>
    <w:p w:rsidR="00000000" w:rsidDel="00000000" w:rsidP="00000000" w:rsidRDefault="00000000" w:rsidRPr="00000000" w14:paraId="00000CBB">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Основными способами достижения цели системы внутреннего контроля являются:</w:t>
      </w:r>
    </w:p>
    <w:p w:rsidR="00000000" w:rsidDel="00000000" w:rsidP="00000000" w:rsidRDefault="00000000" w:rsidRPr="00000000" w14:paraId="00000CBC">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разработка, внедрение и выполнение контрольных процедур: анализ бизнес-процессов, описание контрольных процедур и оценка их эффективности,</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формализация контрольных процедур в организационно-распорядительных документах Общества;</w:t>
      </w:r>
    </w:p>
    <w:p w:rsidR="00000000" w:rsidDel="00000000" w:rsidP="00000000" w:rsidRDefault="00000000" w:rsidRPr="00000000" w14:paraId="00000CBD">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актуализация системы внутреннего контроля: выявление изменений в бизнес-процессах, оценка соответствия изменений требованиям нормативно-правовых актов и организационно распорядительных документов Общества, разработка рекомендаций по результатам самооценки эффективности контрольных процедур;</w:t>
      </w:r>
    </w:p>
    <w:p w:rsidR="00000000" w:rsidDel="00000000" w:rsidP="00000000" w:rsidRDefault="00000000" w:rsidRPr="00000000" w14:paraId="00000CBE">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контроль соблюдения действующего законодательства и внутренней нормативной базы Общества;</w:t>
      </w:r>
    </w:p>
    <w:p w:rsidR="00000000" w:rsidDel="00000000" w:rsidP="00000000" w:rsidRDefault="00000000" w:rsidRPr="00000000" w14:paraId="00000CBF">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взаимодействие с внешними контролирующими органами и внешними аудиторами;</w:t>
      </w:r>
    </w:p>
    <w:p w:rsidR="00000000" w:rsidDel="00000000" w:rsidP="00000000" w:rsidRDefault="00000000" w:rsidRPr="00000000" w14:paraId="00000CC0">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установление и обобщение причин и обстоятельств, способствующих возникновению фактов, наносящих экономический ущерб Обществу.</w:t>
      </w:r>
    </w:p>
    <w:p w:rsidR="00000000" w:rsidDel="00000000" w:rsidP="00000000" w:rsidRDefault="00000000" w:rsidRPr="00000000" w14:paraId="00000CC1">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Структурным подразделением, реализующим функцию поддержки и развития системы внутреннего контроля в Обществе, является </w:t>
      </w:r>
      <w:r w:rsidDel="00000000" w:rsidR="00000000" w:rsidRPr="00000000">
        <w:rPr>
          <w:rFonts w:ascii="Times New Roman" w:cs="Times New Roman" w:eastAsia="Times New Roman" w:hAnsi="Times New Roman"/>
          <w:b w:val="1"/>
          <w:sz w:val="24"/>
          <w:szCs w:val="24"/>
          <w:rtl w:val="0"/>
        </w:rPr>
        <w:t xml:space="preserve">Управление внутреннего аудита и контроля</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CC2">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Управление внутреннего аудита и контроля – профильное подразделение, выполняющее функцию внутреннего аудита, административно подчиненное генеральному директору Общества и функционально подчиненное Совету директоров Общества.</w:t>
      </w:r>
    </w:p>
    <w:p w:rsidR="00000000" w:rsidDel="00000000" w:rsidP="00000000" w:rsidRDefault="00000000" w:rsidRPr="00000000" w14:paraId="00000CC3">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Целями Управления внутреннего аудита и контроля являются:</w:t>
      </w:r>
    </w:p>
    <w:p w:rsidR="00000000" w:rsidDel="00000000" w:rsidP="00000000" w:rsidRDefault="00000000" w:rsidRPr="00000000" w14:paraId="00000CC4">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организация и проведение  внутренних проверок финансово-экономической     деятельности Общества с целью оценки ее соответствия требованиям действующего законодательства и внутренних организационно-распорядительных и нормативных документов.</w:t>
      </w:r>
    </w:p>
    <w:p w:rsidR="00000000" w:rsidDel="00000000" w:rsidP="00000000" w:rsidRDefault="00000000" w:rsidRPr="00000000" w14:paraId="00000CC5">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выявление факторов, угрожающих устойчивости и безопасности функционирования Общества, филиалов и ДЗО, в установленной сфере деятельности.</w:t>
      </w:r>
    </w:p>
    <w:p w:rsidR="00000000" w:rsidDel="00000000" w:rsidP="00000000" w:rsidRDefault="00000000" w:rsidRPr="00000000" w14:paraId="00000CC6">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обеспечение сохранности активов и эффективного использования ресурсов Общества, филиалов и ДЗО.</w:t>
      </w:r>
    </w:p>
    <w:p w:rsidR="00000000" w:rsidDel="00000000" w:rsidP="00000000" w:rsidRDefault="00000000" w:rsidRPr="00000000" w14:paraId="00000CC7">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своевременное выявление причин существенных отклонений от заданных плановых целевых показателей.</w:t>
      </w:r>
    </w:p>
    <w:p w:rsidR="00000000" w:rsidDel="00000000" w:rsidP="00000000" w:rsidRDefault="00000000" w:rsidRPr="00000000" w14:paraId="00000CC8">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оценка надежности и достаточности внутренних контролей.</w:t>
      </w:r>
    </w:p>
    <w:p w:rsidR="00000000" w:rsidDel="00000000" w:rsidP="00000000" w:rsidRDefault="00000000" w:rsidRPr="00000000" w14:paraId="00000CC9">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разработка и содействие внедрению эффективных контрольных процедур.</w:t>
      </w:r>
    </w:p>
    <w:p w:rsidR="00000000" w:rsidDel="00000000" w:rsidP="00000000" w:rsidRDefault="00000000" w:rsidRPr="00000000" w14:paraId="00000CCA">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предоставление Совету директоров / Комитету по аудиту и генеральному директору независимых и объективных гарантий того, что Общество, филиалы и ДЗО располагают адекватными системами внутреннего контроля, управления рисками и корпоративного управления.</w:t>
      </w:r>
    </w:p>
    <w:p w:rsidR="00000000" w:rsidDel="00000000" w:rsidP="00000000" w:rsidRDefault="00000000" w:rsidRPr="00000000" w14:paraId="00000CCB">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помощь руководству Общества, филиалам и ДЗО в построении эффективных систем внутреннего контроля, управления рисками и корпоративного управления путем предоставления консультаций, рекомендаций, заключений и иной практической помощи, носящей рекомендательный характер.</w:t>
      </w:r>
    </w:p>
    <w:p w:rsidR="00000000" w:rsidDel="00000000" w:rsidP="00000000" w:rsidRDefault="00000000" w:rsidRPr="00000000" w14:paraId="00000CCC">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достижения целей внутреннего аудита Управление внутреннего аудита и контроля выполняет следующие задачи и функции:</w:t>
      </w:r>
    </w:p>
    <w:p w:rsidR="00000000" w:rsidDel="00000000" w:rsidP="00000000" w:rsidRDefault="00000000" w:rsidRPr="00000000" w14:paraId="00000CCD">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проверка систем бухгалтерского учета, оформления и ведения договоров, внутреннего контроля, их мониторинг и разработка рекомендаций по улучшению этих систем.</w:t>
      </w:r>
    </w:p>
    <w:p w:rsidR="00000000" w:rsidDel="00000000" w:rsidP="00000000" w:rsidRDefault="00000000" w:rsidRPr="00000000" w14:paraId="00000CCE">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проверка соблюдения законов и других нормативных актов в области финансово-экономической деятельности, требований учетной политики, инструкций и решений руководства Общества.</w:t>
      </w:r>
    </w:p>
    <w:p w:rsidR="00000000" w:rsidDel="00000000" w:rsidP="00000000" w:rsidRDefault="00000000" w:rsidRPr="00000000" w14:paraId="00000CCF">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проверка соблюдения членами исполнительных органов Общества, филиалов и ДЗО, а также их работниками положений законодательства и внутренних документов, касающихся инсайдерской информации и борьбы с коррупцией, соблюдения требований Кодекса деловой этики.</w:t>
      </w:r>
    </w:p>
    <w:p w:rsidR="00000000" w:rsidDel="00000000" w:rsidP="00000000" w:rsidRDefault="00000000" w:rsidRPr="00000000" w14:paraId="00000CD0">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участие в работе ревизионной комиссии Общества в качестве привлеченных экспертов, в работе ревизионных комиссий ДЗО в качестве членов ревизионных комиссий или привлеченных экспертов.</w:t>
      </w:r>
    </w:p>
    <w:p w:rsidR="00000000" w:rsidDel="00000000" w:rsidP="00000000" w:rsidRDefault="00000000" w:rsidRPr="00000000" w14:paraId="00000CD1">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контроль за устранением нарушений и недостатков, выявленных по итогам внутренних аудитов и ревизионных проверок.</w:t>
      </w:r>
    </w:p>
    <w:p w:rsidR="00000000" w:rsidDel="00000000" w:rsidP="00000000" w:rsidRDefault="00000000" w:rsidRPr="00000000" w14:paraId="00000CD2">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контроль взаимодействия структурных подразделений по вопросам экономического планирования, нормирования, направленных на организацию рациональной хозяйственной деятельности, выявлении и использовании резервов с целью достижения наибольшей экономической эффективности.</w:t>
      </w:r>
    </w:p>
    <w:p w:rsidR="00000000" w:rsidDel="00000000" w:rsidP="00000000" w:rsidRDefault="00000000" w:rsidRPr="00000000" w14:paraId="00000CD3">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проведение инвентаризации для выявления и описания фактического наличия   активов и обязательств с целью обеспечения достоверности бухгалтерского учета и сохранности активов Общества, филиалов и ДЗО.</w:t>
      </w:r>
    </w:p>
    <w:p w:rsidR="00000000" w:rsidDel="00000000" w:rsidP="00000000" w:rsidRDefault="00000000" w:rsidRPr="00000000" w14:paraId="00000CD4">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выявление угроз возникновения убытков и определение источников возникновения рисков, в рамках, закрепленных за управлением внутреннего аудита и контроля агрегированных рисков (анализ отчетности, проведения аудитов и контрольных проверок, анализ принимаемых управленческих решений и т.п.).</w:t>
      </w:r>
    </w:p>
    <w:p w:rsidR="00000000" w:rsidDel="00000000" w:rsidP="00000000" w:rsidRDefault="00000000" w:rsidRPr="00000000" w14:paraId="00000CD5">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ведение архивных данных по реализовавшимся, появившимся и потенциальным рискам в зоне своей ответственности.</w:t>
      </w:r>
    </w:p>
    <w:p w:rsidR="00000000" w:rsidDel="00000000" w:rsidP="00000000" w:rsidRDefault="00000000" w:rsidRPr="00000000" w14:paraId="00000CD6">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информирование заинтересованных сторон о состоянии систем внутреннего контроля, управления рисками.</w:t>
      </w:r>
    </w:p>
    <w:p w:rsidR="00000000" w:rsidDel="00000000" w:rsidP="00000000" w:rsidRDefault="00000000" w:rsidRPr="00000000" w14:paraId="00000CD7">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разработка предложений по совершенствованию финансово-экономической деятельности Общества, филиалов и ДЗО.</w:t>
      </w:r>
    </w:p>
    <w:p w:rsidR="00000000" w:rsidDel="00000000" w:rsidP="00000000" w:rsidRDefault="00000000" w:rsidRPr="00000000" w14:paraId="00000C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реализации функций внутреннего аудита и контроля  в отношении ДЗО Общества действует Регламент осуществления контроля деятельности ДЗО Общества, утвержденный Приказом генерального директора от 31 мая 2017 года №405, целью которого является:</w:t>
      </w:r>
    </w:p>
    <w:p w:rsidR="00000000" w:rsidDel="00000000" w:rsidP="00000000" w:rsidRDefault="00000000" w:rsidRPr="00000000" w14:paraId="00000CD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0"/>
        </w:tabs>
        <w:spacing w:after="0" w:before="0" w:line="276" w:lineRule="auto"/>
        <w:ind w:left="144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обеспечение стабильного финансового развития и прибыльности ДЗО;</w:t>
      </w:r>
    </w:p>
    <w:p w:rsidR="00000000" w:rsidDel="00000000" w:rsidP="00000000" w:rsidRDefault="00000000" w:rsidRPr="00000000" w14:paraId="00000CD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0"/>
        </w:tabs>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обеспечение защиты прав и охраняемых законом интересов акционеров (участников) Общества и ДЗО;</w:t>
      </w:r>
    </w:p>
    <w:p w:rsidR="00000000" w:rsidDel="00000000" w:rsidP="00000000" w:rsidRDefault="00000000" w:rsidRPr="00000000" w14:paraId="00000CD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0"/>
        </w:tabs>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обеспечение соблюдения ДЗО в процессе своей деятельности законодательства Российской Федерации.</w:t>
      </w:r>
    </w:p>
    <w:p w:rsidR="00000000" w:rsidDel="00000000" w:rsidP="00000000" w:rsidRDefault="00000000" w:rsidRPr="00000000" w14:paraId="00000C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Ревизионная комиссия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является постоянно действующим органом и осуществляет контроль за финансово-хозяйственной деятельностью Общества в соответствии с Уставом Общества и Положением о Ревизионной комиссии Общества, утвержденным решением годового Общего собрания акционеров (дата проведения 11 июня 2008 года, протокол №18 от 16 июня 2008 года).</w:t>
      </w:r>
    </w:p>
    <w:p w:rsidR="00000000" w:rsidDel="00000000" w:rsidP="00000000" w:rsidRDefault="00000000" w:rsidRPr="00000000" w14:paraId="00000C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Ревизионная комиссия избирается Общим собранием акционеров Общества на срок до следующего годового Общего собрания акционеров.</w:t>
      </w:r>
    </w:p>
    <w:p w:rsidR="00000000" w:rsidDel="00000000" w:rsidP="00000000" w:rsidRDefault="00000000" w:rsidRPr="00000000" w14:paraId="00000C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Проверка (ревизия) финансово-хозяйственной деятельности Общества осуществляется по итогам деятельности Общества за год, а также во всякое время в следующих случаях:</w:t>
      </w:r>
    </w:p>
    <w:p w:rsidR="00000000" w:rsidDel="00000000" w:rsidP="00000000" w:rsidRDefault="00000000" w:rsidRPr="00000000" w14:paraId="00000CD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76" w:lineRule="auto"/>
        <w:ind w:left="0" w:right="0" w:firstLine="85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инициативе самой Ревизионной комиссии;</w:t>
      </w:r>
    </w:p>
    <w:p w:rsidR="00000000" w:rsidDel="00000000" w:rsidP="00000000" w:rsidRDefault="00000000" w:rsidRPr="00000000" w14:paraId="00000CE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76" w:lineRule="auto"/>
        <w:ind w:left="0" w:right="0" w:firstLine="85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решению Собрания акционеров;</w:t>
      </w:r>
    </w:p>
    <w:p w:rsidR="00000000" w:rsidDel="00000000" w:rsidP="00000000" w:rsidRDefault="00000000" w:rsidRPr="00000000" w14:paraId="00000CE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76" w:lineRule="auto"/>
        <w:ind w:left="0" w:right="0" w:firstLine="85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решению Совета директоров;</w:t>
      </w:r>
    </w:p>
    <w:p w:rsidR="00000000" w:rsidDel="00000000" w:rsidP="00000000" w:rsidRDefault="00000000" w:rsidRPr="00000000" w14:paraId="00000CE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76" w:lineRule="auto"/>
        <w:ind w:left="0" w:right="0" w:firstLine="85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требованию акционера (акционеров) Общества, владеющего в совокупности не менее чем 10 процентами голосующих акций Общества.</w:t>
      </w:r>
    </w:p>
    <w:p w:rsidR="00000000" w:rsidDel="00000000" w:rsidP="00000000" w:rsidRDefault="00000000" w:rsidRPr="00000000" w14:paraId="00000C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ходе внеплановой проверки (ревизии) могут проверяться как отдельная хозяйственная операция, так и хозяйственные операции за отдельный период времени.</w:t>
      </w:r>
    </w:p>
    <w:p w:rsidR="00000000" w:rsidDel="00000000" w:rsidP="00000000" w:rsidRDefault="00000000" w:rsidRPr="00000000" w14:paraId="00000C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проведении проверок (ревизий) финансово-хозяйственной деятельности Общества Ревизионная комиссия в соответствии со своей компетенцией вправе:</w:t>
      </w:r>
    </w:p>
    <w:p w:rsidR="00000000" w:rsidDel="00000000" w:rsidP="00000000" w:rsidRDefault="00000000" w:rsidRPr="00000000" w14:paraId="00000CE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0"/>
        </w:tabs>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требовать представления членами органов управления Общества, структурными подразделениями, должностными лицами и иными работниками Общества документов и материалов о финансово-хозяйственной деятельности Общества;</w:t>
      </w:r>
    </w:p>
    <w:p w:rsidR="00000000" w:rsidDel="00000000" w:rsidP="00000000" w:rsidRDefault="00000000" w:rsidRPr="00000000" w14:paraId="00000CE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0"/>
        </w:tabs>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получать от должностных лиц и иных работников Общества письменные и устные объяснения по вопросам, возникающим в ходе проведения проверок (ревизий);</w:t>
      </w:r>
    </w:p>
    <w:p w:rsidR="00000000" w:rsidDel="00000000" w:rsidP="00000000" w:rsidRDefault="00000000" w:rsidRPr="00000000" w14:paraId="00000CE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pos="0"/>
        </w:tabs>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представлять в органы управления предложения о привлечении к установленной законодательством ответственности виновных работников Общества, принятии мер к возмещению причиненного Обществу ущерба и защите иных прав и законных интересов Общества в соответствии с действующим законодательством.</w:t>
      </w:r>
    </w:p>
    <w:p w:rsidR="00000000" w:rsidDel="00000000" w:rsidP="00000000" w:rsidRDefault="00000000" w:rsidRPr="00000000" w14:paraId="00000C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76"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обязанности Ревизионной комиссии Общества входит:</w:t>
      </w:r>
    </w:p>
    <w:p w:rsidR="00000000" w:rsidDel="00000000" w:rsidP="00000000" w:rsidRDefault="00000000" w:rsidRPr="00000000" w14:paraId="00000C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pos="0"/>
        </w:tabs>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обеспечение систематического контроля за финансово-хозяйственной деятельностью Общества;</w:t>
      </w:r>
    </w:p>
    <w:p w:rsidR="00000000" w:rsidDel="00000000" w:rsidP="00000000" w:rsidRDefault="00000000" w:rsidRPr="00000000" w14:paraId="00000C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pos="0"/>
        </w:tabs>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объективное отражение в материалах проверок (ревизий) выявленных фактов нарушений и злоупотреблений с указанием их причин, виновных лиц, размера причиненного материального ущерба;</w:t>
      </w:r>
    </w:p>
    <w:p w:rsidR="00000000" w:rsidDel="00000000" w:rsidP="00000000" w:rsidRDefault="00000000" w:rsidRPr="00000000" w14:paraId="00000C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pos="0"/>
        </w:tabs>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представление на рассмотрение Совета директоров заключения по итогам проверки</w:t>
      </w:r>
    </w:p>
    <w:p w:rsidR="00000000" w:rsidDel="00000000" w:rsidP="00000000" w:rsidRDefault="00000000" w:rsidRPr="00000000" w14:paraId="00000C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pos="0"/>
        </w:tabs>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(ревизии) финансово-хозяйственной деятельности Общества за год;</w:t>
      </w:r>
    </w:p>
    <w:p w:rsidR="00000000" w:rsidDel="00000000" w:rsidP="00000000" w:rsidRDefault="00000000" w:rsidRPr="00000000" w14:paraId="00000C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pos="0"/>
        </w:tabs>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своевременное доведение до сведения Совета директоров и единоличного исполнительного органа Общества результатов проведенных проверок (ревизий) финансово-хозяйственной деятельности, заключений Ревизионной комиссии, предложений по устранению причин и условий, способствующих нарушениям финансовой и хозяйственной дисциплины, а также предложений по совершенствованию системы внутреннего контроля и повышению эффективности деятельности Общества;</w:t>
      </w:r>
    </w:p>
    <w:p w:rsidR="00000000" w:rsidDel="00000000" w:rsidP="00000000" w:rsidRDefault="00000000" w:rsidRPr="00000000" w14:paraId="00000CE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pos="0"/>
        </w:tabs>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обеспечение конфиденциальности информации, составляющей служебную или коммерческую тайну Общества.</w:t>
      </w:r>
    </w:p>
    <w:p w:rsidR="00000000" w:rsidDel="00000000" w:rsidP="00000000" w:rsidRDefault="00000000" w:rsidRPr="00000000" w14:paraId="00000C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итогам проверки финансово-хозяйственной деятельности Общества Ревизионная комиссия составляет заключение, в котором должны содержаться:</w:t>
      </w:r>
    </w:p>
    <w:p w:rsidR="00000000" w:rsidDel="00000000" w:rsidP="00000000" w:rsidRDefault="00000000" w:rsidRPr="00000000" w14:paraId="00000CF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pos="0"/>
        </w:tabs>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сведения об инициаторе проведения ревизии (проверки);</w:t>
      </w:r>
    </w:p>
    <w:p w:rsidR="00000000" w:rsidDel="00000000" w:rsidP="00000000" w:rsidRDefault="00000000" w:rsidRPr="00000000" w14:paraId="00000CF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pos="0"/>
        </w:tabs>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подтверждение достоверности данных, содержащихся в отчетах, и иных финансовых документах Общества;</w:t>
      </w:r>
    </w:p>
    <w:p w:rsidR="00000000" w:rsidDel="00000000" w:rsidP="00000000" w:rsidRDefault="00000000" w:rsidRPr="00000000" w14:paraId="00000CF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pos="0"/>
        </w:tabs>
        <w:spacing w:after="20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информация о фактах нарушения установленных правовыми актами Российской Федерации порядка ведения бухгалтерского учета и представления финансовой отчетности, а также правовых актов Российской Федерации при осуществлении финансово-хозяйственной деятельности.</w:t>
      </w:r>
    </w:p>
    <w:p w:rsidR="00000000" w:rsidDel="00000000" w:rsidP="00000000" w:rsidRDefault="00000000" w:rsidRPr="00000000" w14:paraId="00000CF3">
      <w:pPr>
        <w:numPr>
          <w:ilvl w:val="0"/>
          <w:numId w:val="37"/>
        </w:numPr>
        <w:spacing w:after="0" w:before="240" w:lineRule="auto"/>
        <w:ind w:left="0" w:firstLine="709"/>
        <w:jc w:val="both"/>
        <w:rPr>
          <w:rFonts w:ascii="Times New Roman" w:cs="Times New Roman" w:eastAsia="Times New Roman" w:hAnsi="Times New Roman"/>
        </w:rPr>
      </w:pPr>
      <w:bookmarkStart w:colFirst="0" w:colLast="0" w:name="_3s49zyc" w:id="100"/>
      <w:bookmarkEnd w:id="100"/>
      <w:r w:rsidDel="00000000" w:rsidR="00000000" w:rsidRPr="00000000">
        <w:rPr>
          <w:rFonts w:ascii="Times New Roman" w:cs="Times New Roman" w:eastAsia="Times New Roman" w:hAnsi="Times New Roman"/>
          <w:b w:val="1"/>
          <w:color w:val="1f497d"/>
          <w:sz w:val="28"/>
          <w:szCs w:val="28"/>
          <w:rtl w:val="0"/>
        </w:rPr>
        <w:t xml:space="preserve">Сведения о соблюдении Обществом рекомендаций Кодекса корпоративного управления</w:t>
      </w:r>
    </w:p>
    <w:p w:rsidR="00000000" w:rsidDel="00000000" w:rsidP="00000000" w:rsidRDefault="00000000" w:rsidRPr="00000000" w14:paraId="00000CF4">
      <w:pPr>
        <w:spacing w:after="0" w:lineRule="auto"/>
        <w:ind w:firstLine="708"/>
        <w:jc w:val="both"/>
        <w:rPr>
          <w:rFonts w:ascii="Times New Roman" w:cs="Times New Roman" w:eastAsia="Times New Roman" w:hAnsi="Times New Roman"/>
          <w:sz w:val="24"/>
          <w:szCs w:val="24"/>
        </w:rPr>
      </w:pPr>
      <w:bookmarkStart w:colFirst="0" w:colLast="0" w:name="_279ka65" w:id="101"/>
      <w:bookmarkEnd w:id="101"/>
      <w:r w:rsidDel="00000000" w:rsidR="00000000" w:rsidRPr="00000000">
        <w:rPr>
          <w:rFonts w:ascii="Times New Roman" w:cs="Times New Roman" w:eastAsia="Times New Roman" w:hAnsi="Times New Roman"/>
          <w:sz w:val="24"/>
          <w:szCs w:val="24"/>
          <w:rtl w:val="0"/>
        </w:rPr>
        <w:t xml:space="preserve">Сведения о соблюдении Обществом принципов и рекомендаций Кодекса корпоративного управления содержатся в Приложении №6 к настоящему Годовому отчету.</w:t>
      </w:r>
    </w:p>
    <w:p w:rsidR="00000000" w:rsidDel="00000000" w:rsidP="00000000" w:rsidRDefault="00000000" w:rsidRPr="00000000" w14:paraId="00000CF5">
      <w:pPr>
        <w:numPr>
          <w:ilvl w:val="0"/>
          <w:numId w:val="37"/>
        </w:numPr>
        <w:spacing w:after="0" w:before="240" w:lineRule="auto"/>
        <w:ind w:left="0" w:firstLine="709"/>
        <w:jc w:val="both"/>
        <w:rPr>
          <w:rFonts w:ascii="Times New Roman" w:cs="Times New Roman" w:eastAsia="Times New Roman" w:hAnsi="Times New Roman"/>
        </w:rPr>
      </w:pPr>
      <w:bookmarkStart w:colFirst="0" w:colLast="0" w:name="_meukdy" w:id="102"/>
      <w:bookmarkEnd w:id="102"/>
      <w:r w:rsidDel="00000000" w:rsidR="00000000" w:rsidRPr="00000000">
        <w:rPr>
          <w:rFonts w:ascii="Times New Roman" w:cs="Times New Roman" w:eastAsia="Times New Roman" w:hAnsi="Times New Roman"/>
          <w:b w:val="1"/>
          <w:color w:val="1f497d"/>
          <w:sz w:val="28"/>
          <w:szCs w:val="28"/>
          <w:rtl w:val="0"/>
        </w:rPr>
        <w:t xml:space="preserve">Информация о базовых внутренних нормативных документах, являющихся основанием для формирования настоящего Годового отчета </w:t>
      </w:r>
      <w:r w:rsidDel="00000000" w:rsidR="00000000" w:rsidRPr="00000000">
        <w:rPr>
          <w:rtl w:val="0"/>
        </w:rPr>
      </w:r>
    </w:p>
    <w:p w:rsidR="00000000" w:rsidDel="00000000" w:rsidP="00000000" w:rsidRDefault="00000000" w:rsidRPr="00000000" w14:paraId="00000CF6">
      <w:pPr>
        <w:spacing w:after="0" w:lineRule="auto"/>
        <w:ind w:firstLine="708"/>
        <w:jc w:val="both"/>
        <w:rPr>
          <w:rFonts w:ascii="Times New Roman" w:cs="Times New Roman" w:eastAsia="Times New Roman" w:hAnsi="Times New Roman"/>
          <w:sz w:val="24"/>
          <w:szCs w:val="24"/>
        </w:rPr>
      </w:pPr>
      <w:bookmarkStart w:colFirst="0" w:colLast="0" w:name="_36ei31r" w:id="103"/>
      <w:bookmarkEnd w:id="103"/>
      <w:r w:rsidDel="00000000" w:rsidR="00000000" w:rsidRPr="00000000">
        <w:rPr>
          <w:rFonts w:ascii="Times New Roman" w:cs="Times New Roman" w:eastAsia="Times New Roman" w:hAnsi="Times New Roman"/>
          <w:sz w:val="24"/>
          <w:szCs w:val="24"/>
          <w:rtl w:val="0"/>
        </w:rPr>
        <w:t xml:space="preserve">Основанием для формирования настоящего Годового отчета Общества являлись следующие внутренние документы Общества:</w:t>
      </w:r>
    </w:p>
    <w:p w:rsidR="00000000" w:rsidDel="00000000" w:rsidP="00000000" w:rsidRDefault="00000000" w:rsidRPr="00000000" w14:paraId="00000CF7">
      <w:pPr>
        <w:numPr>
          <w:ilvl w:val="0"/>
          <w:numId w:val="14"/>
        </w:numPr>
        <w:spacing w:after="0" w:lineRule="auto"/>
        <w:ind w:left="0" w:firstLine="709"/>
        <w:jc w:val="both"/>
        <w:rPr>
          <w:sz w:val="24"/>
          <w:szCs w:val="24"/>
        </w:rPr>
      </w:pPr>
      <w:r w:rsidDel="00000000" w:rsidR="00000000" w:rsidRPr="00000000">
        <w:rPr>
          <w:rFonts w:ascii="Times New Roman" w:cs="Times New Roman" w:eastAsia="Times New Roman" w:hAnsi="Times New Roman"/>
          <w:b w:val="1"/>
          <w:sz w:val="24"/>
          <w:szCs w:val="24"/>
          <w:rtl w:val="0"/>
        </w:rPr>
        <w:t xml:space="preserve">Устав Общества</w:t>
      </w:r>
      <w:r w:rsidDel="00000000" w:rsidR="00000000" w:rsidRPr="00000000">
        <w:rPr>
          <w:rFonts w:ascii="Times New Roman" w:cs="Times New Roman" w:eastAsia="Times New Roman" w:hAnsi="Times New Roman"/>
          <w:sz w:val="24"/>
          <w:szCs w:val="24"/>
          <w:rtl w:val="0"/>
        </w:rPr>
        <w:t xml:space="preserve"> (утвержден решением годового Общего собрания акционеров (дата проведения 09 июня 2017 года, протокол №43 от 13 июня 2017 года)).</w:t>
      </w:r>
    </w:p>
    <w:p w:rsidR="00000000" w:rsidDel="00000000" w:rsidP="00000000" w:rsidRDefault="00000000" w:rsidRPr="00000000" w14:paraId="00000CF8">
      <w:pPr>
        <w:numPr>
          <w:ilvl w:val="0"/>
          <w:numId w:val="14"/>
        </w:numPr>
        <w:spacing w:after="0" w:lineRule="auto"/>
        <w:ind w:left="0" w:firstLine="709"/>
        <w:jc w:val="both"/>
        <w:rPr>
          <w:sz w:val="24"/>
          <w:szCs w:val="24"/>
        </w:rPr>
      </w:pPr>
      <w:r w:rsidDel="00000000" w:rsidR="00000000" w:rsidRPr="00000000">
        <w:rPr>
          <w:rFonts w:ascii="Times New Roman" w:cs="Times New Roman" w:eastAsia="Times New Roman" w:hAnsi="Times New Roman"/>
          <w:b w:val="1"/>
          <w:sz w:val="24"/>
          <w:szCs w:val="24"/>
          <w:rtl w:val="0"/>
        </w:rPr>
        <w:t xml:space="preserve">Положение об Общем собрании Общества</w:t>
      </w:r>
      <w:r w:rsidDel="00000000" w:rsidR="00000000" w:rsidRPr="00000000">
        <w:rPr>
          <w:rFonts w:ascii="Times New Roman" w:cs="Times New Roman" w:eastAsia="Times New Roman" w:hAnsi="Times New Roman"/>
          <w:sz w:val="24"/>
          <w:szCs w:val="24"/>
          <w:rtl w:val="0"/>
        </w:rPr>
        <w:t xml:space="preserve"> (утверждено решением годового Общего собрания акционеров Общества (дата проведения собрания 11 июня 2008 года, протокол № 18 от 16 июня 2008 года)),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4"/>
          <w:szCs w:val="24"/>
          <w:rtl w:val="0"/>
        </w:rPr>
        <w:t xml:space="preserve">определяющее порядок подготовки, созыва и проведения, формирования рабочих органов Общего собрания акционеров Общества и регулирующее иные вопросы, связанные с подготовкой, созывом и проведением Общего собрания акционеров Общества.</w:t>
      </w:r>
    </w:p>
    <w:p w:rsidR="00000000" w:rsidDel="00000000" w:rsidP="00000000" w:rsidRDefault="00000000" w:rsidRPr="00000000" w14:paraId="00000CF9">
      <w:pPr>
        <w:numPr>
          <w:ilvl w:val="0"/>
          <w:numId w:val="14"/>
        </w:numPr>
        <w:spacing w:after="0" w:lineRule="auto"/>
        <w:ind w:left="0" w:firstLine="709"/>
        <w:jc w:val="both"/>
        <w:rPr>
          <w:sz w:val="24"/>
          <w:szCs w:val="24"/>
        </w:rPr>
      </w:pPr>
      <w:r w:rsidDel="00000000" w:rsidR="00000000" w:rsidRPr="00000000">
        <w:rPr>
          <w:rFonts w:ascii="Times New Roman" w:cs="Times New Roman" w:eastAsia="Times New Roman" w:hAnsi="Times New Roman"/>
          <w:b w:val="1"/>
          <w:sz w:val="24"/>
          <w:szCs w:val="24"/>
          <w:rtl w:val="0"/>
        </w:rPr>
        <w:t xml:space="preserve">Положение о Совете директоров Общества</w:t>
      </w:r>
      <w:r w:rsidDel="00000000" w:rsidR="00000000" w:rsidRPr="00000000">
        <w:rPr>
          <w:rFonts w:ascii="Times New Roman" w:cs="Times New Roman" w:eastAsia="Times New Roman" w:hAnsi="Times New Roman"/>
          <w:sz w:val="24"/>
          <w:szCs w:val="24"/>
          <w:rtl w:val="0"/>
        </w:rPr>
        <w:t xml:space="preserve"> (утверждено решением годового Общего собрания акционеров Общества (дата проведения 11 июня 2008 года, протокол №18 от 16 июня 2008 года)), определяющее правовой статус, порядок формирования Совета директоров Общества, порядок подготовки, созыва и проведения заседаний Совета директоров Общества, правовой статус членов Совета директоров, формирования рабочих органов и регулирующее иные вопросы, связанные с деятельностью Совета директоров Общества.</w:t>
      </w:r>
    </w:p>
    <w:p w:rsidR="00000000" w:rsidDel="00000000" w:rsidP="00000000" w:rsidRDefault="00000000" w:rsidRPr="00000000" w14:paraId="00000CFA">
      <w:pPr>
        <w:numPr>
          <w:ilvl w:val="0"/>
          <w:numId w:val="14"/>
        </w:numPr>
        <w:spacing w:after="0" w:lineRule="auto"/>
        <w:ind w:left="0" w:firstLine="709"/>
        <w:jc w:val="both"/>
        <w:rPr>
          <w:sz w:val="24"/>
          <w:szCs w:val="24"/>
        </w:rPr>
      </w:pPr>
      <w:r w:rsidDel="00000000" w:rsidR="00000000" w:rsidRPr="00000000">
        <w:rPr>
          <w:rFonts w:ascii="Times New Roman" w:cs="Times New Roman" w:eastAsia="Times New Roman" w:hAnsi="Times New Roman"/>
          <w:b w:val="1"/>
          <w:sz w:val="24"/>
          <w:szCs w:val="24"/>
          <w:rtl w:val="0"/>
        </w:rPr>
        <w:t xml:space="preserve">Положение о Комитете по стратегическому развитию и планированию Совета директоров Общества, Положение о Комитете по бюджету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Совета директоров Общества, Положение о Комитете по аудиту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Совета директоров Общества, Положение о Комитете по кадрам и вознаграждениям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Совета директоров Общества </w:t>
      </w:r>
      <w:r w:rsidDel="00000000" w:rsidR="00000000" w:rsidRPr="00000000">
        <w:rPr>
          <w:rFonts w:ascii="Times New Roman" w:cs="Times New Roman" w:eastAsia="Times New Roman" w:hAnsi="Times New Roman"/>
          <w:sz w:val="24"/>
          <w:szCs w:val="24"/>
          <w:rtl w:val="0"/>
        </w:rPr>
        <w:t xml:space="preserve">(утверждены решением Совета директоров Общества (дата проведения заседания 25 июля 2012 года, протокол №60 от 27 июля 2012 года)), регулирующие вопросы, связанные с порядком формирования, организацией и деятельностью комитетов Совета директоров Общества.</w:t>
      </w:r>
    </w:p>
    <w:p w:rsidR="00000000" w:rsidDel="00000000" w:rsidP="00000000" w:rsidRDefault="00000000" w:rsidRPr="00000000" w14:paraId="00000CFB">
      <w:pPr>
        <w:numPr>
          <w:ilvl w:val="0"/>
          <w:numId w:val="14"/>
        </w:numPr>
        <w:spacing w:after="0" w:lineRule="auto"/>
        <w:ind w:left="0" w:firstLine="709"/>
        <w:jc w:val="both"/>
        <w:rPr>
          <w:sz w:val="24"/>
          <w:szCs w:val="24"/>
        </w:rPr>
      </w:pPr>
      <w:r w:rsidDel="00000000" w:rsidR="00000000" w:rsidRPr="00000000">
        <w:rPr>
          <w:rFonts w:ascii="Times New Roman" w:cs="Times New Roman" w:eastAsia="Times New Roman" w:hAnsi="Times New Roman"/>
          <w:b w:val="1"/>
          <w:sz w:val="24"/>
          <w:szCs w:val="24"/>
          <w:rtl w:val="0"/>
        </w:rPr>
        <w:t xml:space="preserve">Положение о Ревизионной комиссии Общества</w:t>
      </w:r>
      <w:r w:rsidDel="00000000" w:rsidR="00000000" w:rsidRPr="00000000">
        <w:rPr>
          <w:rFonts w:ascii="Times New Roman" w:cs="Times New Roman" w:eastAsia="Times New Roman" w:hAnsi="Times New Roman"/>
          <w:sz w:val="24"/>
          <w:szCs w:val="24"/>
          <w:rtl w:val="0"/>
        </w:rPr>
        <w:t xml:space="preserve"> (утверждено решением годового Общего собрания акционеров (дата проведения 11 июня 2008 года, протокол №18 от 16 июня 2008 года)), определяющее правовой статус, порядок подготовки, созыва и проведения заседаний Ревизионной комиссии Общества, формирование рабочих органов и порядок проведения проверок (ревизий) Ревизионной комиссии Общества и регулирующее иные вопросы, связанные с деятельностью Ревизионной комиссии Общества.</w:t>
      </w:r>
    </w:p>
    <w:p w:rsidR="00000000" w:rsidDel="00000000" w:rsidP="00000000" w:rsidRDefault="00000000" w:rsidRPr="00000000" w14:paraId="00000CFC">
      <w:pPr>
        <w:numPr>
          <w:ilvl w:val="0"/>
          <w:numId w:val="14"/>
        </w:numPr>
        <w:spacing w:after="0" w:lineRule="auto"/>
        <w:ind w:left="0" w:firstLine="709"/>
        <w:jc w:val="both"/>
        <w:rPr>
          <w:sz w:val="24"/>
          <w:szCs w:val="24"/>
        </w:rPr>
      </w:pPr>
      <w:r w:rsidDel="00000000" w:rsidR="00000000" w:rsidRPr="00000000">
        <w:rPr>
          <w:rFonts w:ascii="Times New Roman" w:cs="Times New Roman" w:eastAsia="Times New Roman" w:hAnsi="Times New Roman"/>
          <w:b w:val="1"/>
          <w:sz w:val="24"/>
          <w:szCs w:val="24"/>
          <w:rtl w:val="0"/>
        </w:rPr>
        <w:t xml:space="preserve">Положение о единоличном исполнительном органе Общества</w:t>
      </w:r>
      <w:r w:rsidDel="00000000" w:rsidR="00000000" w:rsidRPr="00000000">
        <w:rPr>
          <w:rFonts w:ascii="Times New Roman" w:cs="Times New Roman" w:eastAsia="Times New Roman" w:hAnsi="Times New Roman"/>
          <w:sz w:val="24"/>
          <w:szCs w:val="24"/>
          <w:rtl w:val="0"/>
        </w:rPr>
        <w:t xml:space="preserve"> (утверждено решением внеочередного Общего собрания акционеров Общества (дата проведения 24 марта 2014 года, протокол №28 от 24 марта 2014 года)), определяющее правовой статус и порядок функционирования единоличного исполнительного органа Общества – генерального директора.</w:t>
      </w:r>
    </w:p>
    <w:p w:rsidR="00000000" w:rsidDel="00000000" w:rsidP="00000000" w:rsidRDefault="00000000" w:rsidRPr="00000000" w14:paraId="00000CFD">
      <w:pPr>
        <w:numPr>
          <w:ilvl w:val="0"/>
          <w:numId w:val="14"/>
        </w:numPr>
        <w:spacing w:after="0" w:lineRule="auto"/>
        <w:ind w:left="0" w:firstLine="709"/>
        <w:jc w:val="both"/>
        <w:rPr>
          <w:sz w:val="24"/>
          <w:szCs w:val="24"/>
        </w:rPr>
      </w:pPr>
      <w:r w:rsidDel="00000000" w:rsidR="00000000" w:rsidRPr="00000000">
        <w:rPr>
          <w:rFonts w:ascii="Times New Roman" w:cs="Times New Roman" w:eastAsia="Times New Roman" w:hAnsi="Times New Roman"/>
          <w:b w:val="1"/>
          <w:sz w:val="24"/>
          <w:szCs w:val="24"/>
          <w:rtl w:val="0"/>
        </w:rPr>
        <w:t xml:space="preserve">Положение о вознаграждении Генерального директора (единоличного исполнительного органа) Общества</w:t>
      </w:r>
      <w:r w:rsidDel="00000000" w:rsidR="00000000" w:rsidRPr="00000000">
        <w:rPr>
          <w:rFonts w:ascii="Times New Roman" w:cs="Times New Roman" w:eastAsia="Times New Roman" w:hAnsi="Times New Roman"/>
          <w:sz w:val="24"/>
          <w:szCs w:val="24"/>
          <w:rtl w:val="0"/>
        </w:rPr>
        <w:t xml:space="preserve"> (утверждено решением Совета директоров Общества (дата проведения 14 ноября 2017 года, протокол №171 от 15 ноября 2017 года)),</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4"/>
          <w:szCs w:val="24"/>
          <w:rtl w:val="0"/>
        </w:rPr>
        <w:t xml:space="preserve">предусматривающее принципы оплаты труда единоличного исполнительного органа, критерии, порядок расчета и сроки выплаты вознаграждения и направленое на стимулирование выполнения производственной программы и достижения Обществом стратегических целей деятельности.</w:t>
      </w:r>
    </w:p>
    <w:p w:rsidR="00000000" w:rsidDel="00000000" w:rsidP="00000000" w:rsidRDefault="00000000" w:rsidRPr="00000000" w14:paraId="00000CFE">
      <w:pPr>
        <w:numPr>
          <w:ilvl w:val="0"/>
          <w:numId w:val="14"/>
        </w:numPr>
        <w:spacing w:after="0" w:lineRule="auto"/>
        <w:ind w:left="0" w:firstLine="709"/>
        <w:jc w:val="both"/>
        <w:rPr>
          <w:sz w:val="24"/>
          <w:szCs w:val="24"/>
        </w:rPr>
      </w:pPr>
      <w:r w:rsidDel="00000000" w:rsidR="00000000" w:rsidRPr="00000000">
        <w:rPr>
          <w:rFonts w:ascii="Times New Roman" w:cs="Times New Roman" w:eastAsia="Times New Roman" w:hAnsi="Times New Roman"/>
          <w:b w:val="1"/>
          <w:sz w:val="24"/>
          <w:szCs w:val="24"/>
          <w:rtl w:val="0"/>
        </w:rPr>
        <w:t xml:space="preserve">Программа инновационного развития Общества на период 2016 – 2020 годы с перспективой до 2025 года</w:t>
      </w:r>
      <w:r w:rsidDel="00000000" w:rsidR="00000000" w:rsidRPr="00000000">
        <w:rPr>
          <w:rFonts w:ascii="Times New Roman" w:cs="Times New Roman" w:eastAsia="Times New Roman" w:hAnsi="Times New Roman"/>
          <w:sz w:val="24"/>
          <w:szCs w:val="24"/>
          <w:rtl w:val="0"/>
        </w:rPr>
        <w:t xml:space="preserve"> (утверждена решением Совета директоров Общества (дата проведения 14 ноября 2017 года, протокол №171 от 15 ноября 2017 года)) устанавливает основные направления, цели, задачи и ключевые показатели инновационного развития Общества.</w:t>
      </w:r>
    </w:p>
    <w:p w:rsidR="00000000" w:rsidDel="00000000" w:rsidP="00000000" w:rsidRDefault="00000000" w:rsidRPr="00000000" w14:paraId="00000CFF">
      <w:pPr>
        <w:numPr>
          <w:ilvl w:val="0"/>
          <w:numId w:val="14"/>
        </w:numPr>
        <w:spacing w:after="0" w:lineRule="auto"/>
        <w:ind w:left="0" w:firstLine="709"/>
        <w:jc w:val="both"/>
        <w:rPr>
          <w:sz w:val="24"/>
          <w:szCs w:val="24"/>
        </w:rPr>
      </w:pPr>
      <w:r w:rsidDel="00000000" w:rsidR="00000000" w:rsidRPr="00000000">
        <w:rPr>
          <w:rFonts w:ascii="Times New Roman" w:cs="Times New Roman" w:eastAsia="Times New Roman" w:hAnsi="Times New Roman"/>
          <w:b w:val="1"/>
          <w:sz w:val="24"/>
          <w:szCs w:val="24"/>
          <w:rtl w:val="0"/>
        </w:rPr>
        <w:t xml:space="preserve">Положение о ключевых показателях эффективности Общества</w:t>
      </w:r>
      <w:r w:rsidDel="00000000" w:rsidR="00000000" w:rsidRPr="00000000">
        <w:rPr>
          <w:rFonts w:ascii="Times New Roman" w:cs="Times New Roman" w:eastAsia="Times New Roman" w:hAnsi="Times New Roman"/>
          <w:sz w:val="24"/>
          <w:szCs w:val="24"/>
          <w:rtl w:val="0"/>
        </w:rPr>
        <w:t xml:space="preserve"> (утверждено решением Совета директоров Общества (дата проведения 16 июля 2015 года, протокол №120 от 17 июля 2015 года)) устанавливает структуру системы ключевых показателей эффективности Общества, предназначенную для регулярного планирования и контроля исполнения и достижения целей финансово-хозяйственной деятельности Общества.</w:t>
      </w:r>
    </w:p>
    <w:p w:rsidR="00000000" w:rsidDel="00000000" w:rsidP="00000000" w:rsidRDefault="00000000" w:rsidRPr="00000000" w14:paraId="00000D00">
      <w:pPr>
        <w:numPr>
          <w:ilvl w:val="0"/>
          <w:numId w:val="14"/>
        </w:numPr>
        <w:spacing w:after="0" w:lineRule="auto"/>
        <w:ind w:left="0" w:firstLine="709"/>
        <w:jc w:val="both"/>
        <w:rPr>
          <w:sz w:val="24"/>
          <w:szCs w:val="24"/>
        </w:rPr>
      </w:pPr>
      <w:r w:rsidDel="00000000" w:rsidR="00000000" w:rsidRPr="00000000">
        <w:rPr>
          <w:rFonts w:ascii="Times New Roman" w:cs="Times New Roman" w:eastAsia="Times New Roman" w:hAnsi="Times New Roman"/>
          <w:b w:val="1"/>
          <w:sz w:val="24"/>
          <w:szCs w:val="24"/>
          <w:rtl w:val="0"/>
        </w:rPr>
        <w:t xml:space="preserve">Положением о реализации непрофильных активов Общества</w:t>
      </w:r>
      <w:r w:rsidDel="00000000" w:rsidR="00000000" w:rsidRPr="00000000">
        <w:rPr>
          <w:rFonts w:ascii="Times New Roman" w:cs="Times New Roman" w:eastAsia="Times New Roman" w:hAnsi="Times New Roman"/>
          <w:sz w:val="24"/>
          <w:szCs w:val="24"/>
          <w:rtl w:val="0"/>
        </w:rPr>
        <w:t xml:space="preserve"> (утверждено решением Совета директоров Общества (дата проведения 19 ноября 2013 года, протокол №77 от 21 ноября 2013 года) с Изменениями №01 (утвержденными решением Совета директоров Общества (дата проведения 28 декабря 2015 года, протокол №134 от 30 декабря 2015 года)), определяющее порядок организации и проведения торгов при продаже непрофильного недвижимого имущества Общества.</w:t>
      </w:r>
    </w:p>
    <w:p w:rsidR="00000000" w:rsidDel="00000000" w:rsidP="00000000" w:rsidRDefault="00000000" w:rsidRPr="00000000" w14:paraId="00000D01">
      <w:pPr>
        <w:numPr>
          <w:ilvl w:val="0"/>
          <w:numId w:val="14"/>
        </w:numPr>
        <w:spacing w:after="0" w:lineRule="auto"/>
        <w:ind w:left="0" w:firstLine="709"/>
        <w:jc w:val="both"/>
        <w:rPr>
          <w:sz w:val="24"/>
          <w:szCs w:val="24"/>
        </w:rPr>
      </w:pPr>
      <w:r w:rsidDel="00000000" w:rsidR="00000000" w:rsidRPr="00000000">
        <w:rPr>
          <w:rFonts w:ascii="Times New Roman" w:cs="Times New Roman" w:eastAsia="Times New Roman" w:hAnsi="Times New Roman"/>
          <w:b w:val="1"/>
          <w:sz w:val="24"/>
          <w:szCs w:val="24"/>
          <w:rtl w:val="0"/>
        </w:rPr>
        <w:t xml:space="preserve">Положением о закупке товаров, работ, услуг в ПАО «Туполев»</w:t>
      </w:r>
      <w:r w:rsidDel="00000000" w:rsidR="00000000" w:rsidRPr="00000000">
        <w:rPr>
          <w:rFonts w:ascii="Times New Roman" w:cs="Times New Roman" w:eastAsia="Times New Roman" w:hAnsi="Times New Roman"/>
          <w:sz w:val="24"/>
          <w:szCs w:val="24"/>
          <w:rtl w:val="0"/>
        </w:rPr>
        <w:t xml:space="preserve"> (утверждено решением Совета директоров Общества (дата проведения 09 марта 2017 года, протокол №163 от 10  марта 2017 года)), определяющее требования к закупкам,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вопросы, связанные с обеспечением закупок.</w:t>
      </w:r>
    </w:p>
    <w:p w:rsidR="00000000" w:rsidDel="00000000" w:rsidP="00000000" w:rsidRDefault="00000000" w:rsidRPr="00000000" w14:paraId="00000D02">
      <w:pPr>
        <w:numPr>
          <w:ilvl w:val="0"/>
          <w:numId w:val="14"/>
        </w:numPr>
        <w:ind w:left="0" w:firstLine="709"/>
        <w:jc w:val="both"/>
        <w:rPr>
          <w:sz w:val="24"/>
          <w:szCs w:val="24"/>
        </w:rPr>
      </w:pPr>
      <w:r w:rsidDel="00000000" w:rsidR="00000000" w:rsidRPr="00000000">
        <w:rPr>
          <w:rFonts w:ascii="Times New Roman" w:cs="Times New Roman" w:eastAsia="Times New Roman" w:hAnsi="Times New Roman"/>
          <w:b w:val="1"/>
          <w:sz w:val="24"/>
          <w:szCs w:val="24"/>
          <w:rtl w:val="0"/>
        </w:rPr>
        <w:t xml:space="preserve">Положение о системе внутреннего контроля Общества</w:t>
      </w:r>
      <w:r w:rsidDel="00000000" w:rsidR="00000000" w:rsidRPr="00000000">
        <w:rPr>
          <w:rFonts w:ascii="Times New Roman" w:cs="Times New Roman" w:eastAsia="Times New Roman" w:hAnsi="Times New Roman"/>
          <w:sz w:val="24"/>
          <w:szCs w:val="24"/>
          <w:rtl w:val="0"/>
        </w:rPr>
        <w:t xml:space="preserve"> (утверждено решением Совета директоров Общества (дата проведения заседания 26 октября 2016 года, протокол №155 от 27 октября 2016 года)) определяет цели, задачи, принципы, процедуры внутреннего контроля и функции основных участников системы внутреннего контроля.</w:t>
      </w:r>
    </w:p>
    <w:sectPr>
      <w:type w:val="nextPage"/>
      <w:pgSz w:h="16839" w:w="11907" w:orient="portrait"/>
      <w:pgMar w:bottom="1276" w:top="820" w:left="1418" w:right="709" w:header="426" w:footer="18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Verdana"/>
  <w:font w:name="Times New Roman"/>
  <w:font w:name="Arial"/>
  <w:font w:name="Courier New"/>
  <w:font w:name="Time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D09">
    <w:pPr>
      <w:jc w:val="right"/>
      <w:rPr/>
    </w:pPr>
    <w:r w:rsidDel="00000000" w:rsidR="00000000" w:rsidRPr="00000000">
      <w:rPr>
        <w:rtl w:val="0"/>
      </w:rPr>
    </w:r>
  </w:p>
  <w:p w:rsidR="00000000" w:rsidDel="00000000" w:rsidP="00000000" w:rsidRDefault="00000000" w:rsidRPr="00000000" w14:paraId="00000D0A">
    <w:pPr>
      <w:jc w:val="right"/>
      <w:rPr/>
    </w:pPr>
    <w:r w:rsidDel="00000000" w:rsidR="00000000" w:rsidRPr="00000000">
      <w:rPr/>
      <w:fldChar w:fldCharType="begin"/>
      <w:instrText xml:space="preserve">PAGE</w:instrText>
      <w:fldChar w:fldCharType="separate"/>
      <w:fldChar w:fldCharType="end"/>
    </w:r>
    <w:r w:rsidDel="00000000" w:rsidR="00000000" w:rsidRPr="00000000">
      <w:rPr>
        <w:color w:val="a04da3"/>
        <w:rtl w:val="0"/>
      </w:rPr>
      <w:t xml:space="preserve">⚫</w:t>
    </w:r>
    <w:r w:rsidDel="00000000" w:rsidR="00000000" w:rsidRPr="00000000">
      <w:rPr>
        <w:rtl w:val="0"/>
      </w:rPr>
    </w:r>
  </w:p>
  <w:p w:rsidR="00000000" w:rsidDel="00000000" w:rsidP="00000000" w:rsidRDefault="00000000" w:rsidRPr="00000000" w14:paraId="00000D0B">
    <w:pPr>
      <w:jc w:val="right"/>
      <w:rPr/>
    </w:pPr>
    <w:r w:rsidDel="00000000" w:rsidR="00000000" w:rsidRPr="00000000">
      <w:rPr/>
      <mc:AlternateContent>
        <mc:Choice Requires="wpg">
          <w:drawing>
            <wp:inline distB="0" distT="0" distL="0" distR="0">
              <wp:extent cx="2327910" cy="45085"/>
              <wp:effectExtent b="0" l="0" r="0" t="0"/>
              <wp:docPr id="2" name=""/>
              <a:graphic>
                <a:graphicData uri="http://schemas.microsoft.com/office/word/2010/wordprocessingGroup">
                  <wpg:wgp>
                    <wpg:cNvGrpSpPr/>
                    <wpg:grpSpPr>
                      <a:xfrm>
                        <a:off x="4182045" y="3757458"/>
                        <a:ext cx="2327910" cy="45085"/>
                        <a:chOff x="4182045" y="3757458"/>
                        <a:chExt cx="2327910" cy="45085"/>
                      </a:xfrm>
                    </wpg:grpSpPr>
                    <wpg:grpSp>
                      <wpg:cNvGrpSpPr/>
                      <wpg:grpSpPr>
                        <a:xfrm>
                          <a:off x="4182045" y="3757458"/>
                          <a:ext cx="2327910" cy="45085"/>
                          <a:chOff x="7606" y="15084"/>
                          <a:chExt cx="3666" cy="71"/>
                        </a:xfrm>
                      </wpg:grpSpPr>
                      <wps:wsp>
                        <wps:cNvSpPr/>
                        <wps:cNvPr id="4" name="Shape 4"/>
                        <wps:spPr>
                          <a:xfrm>
                            <a:off x="7606" y="15084"/>
                            <a:ext cx="3650" cy="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rot="10800000">
                            <a:off x="8548" y="15084"/>
                            <a:ext cx="2723" cy="0"/>
                          </a:xfrm>
                          <a:prstGeom prst="straightConnector1">
                            <a:avLst/>
                          </a:prstGeom>
                          <a:noFill/>
                          <a:ln cap="flat" cmpd="sng" w="19050">
                            <a:solidFill>
                              <a:srgbClr val="438086"/>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7606" y="15155"/>
                            <a:ext cx="3666" cy="0"/>
                          </a:xfrm>
                          <a:prstGeom prst="straightConnector1">
                            <a:avLst/>
                          </a:prstGeom>
                          <a:noFill/>
                          <a:ln cap="flat" cmpd="sng" w="9525">
                            <a:solidFill>
                              <a:srgbClr val="438086"/>
                            </a:solidFill>
                            <a:prstDash val="solid"/>
                            <a:round/>
                            <a:headEnd len="med" w="med" type="none"/>
                            <a:tailEnd len="med" w="med"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2327910" cy="45085"/>
              <wp:effectExtent b="0" l="0" r="0" t="0"/>
              <wp:docPr id="2"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2327910" cy="450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D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D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200" w:before="0" w:line="276"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D0E">
    <w:pPr>
      <w:keepNext w:val="0"/>
      <w:keepLines w:val="0"/>
      <w:pageBreakBefore w:val="0"/>
      <w:widowControl w:val="1"/>
      <w:pBdr>
        <w:top w:color="4f81bd" w:space="0" w:sz="24" w:val="single"/>
        <w:left w:space="0" w:sz="0" w:val="nil"/>
        <w:bottom w:space="0" w:sz="0" w:val="nil"/>
        <w:right w:space="0" w:sz="0" w:val="nil"/>
        <w:between w:space="0" w:sz="0" w:val="nil"/>
      </w:pBdr>
      <w:shd w:fill="auto" w:val="clear"/>
      <w:tabs>
        <w:tab w:val="center" w:pos="4320"/>
        <w:tab w:val="right" w:pos="8640"/>
      </w:tabs>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Годовой отчет ПАО «Туполев» за 2017 год</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4610100</wp:posOffset>
              </wp:positionH>
              <wp:positionV relativeFrom="paragraph">
                <wp:posOffset>10172700</wp:posOffset>
              </wp:positionV>
              <wp:extent cx="1518285" cy="429260"/>
              <wp:effectExtent b="0" l="0" r="0" t="0"/>
              <wp:wrapNone/>
              <wp:docPr id="1" name=""/>
              <a:graphic>
                <a:graphicData uri="http://schemas.microsoft.com/office/word/2010/wordprocessingShape">
                  <wps:wsp>
                    <wps:cNvSpPr/>
                    <wps:cNvPr id="2" name="Shape 2"/>
                    <wps:spPr>
                      <a:xfrm>
                        <a:off x="4591620" y="3570133"/>
                        <a:ext cx="1508760" cy="41973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PAGE  \* Arabic  \* MERGEFORMAT2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4610100</wp:posOffset>
              </wp:positionH>
              <wp:positionV relativeFrom="paragraph">
                <wp:posOffset>10172700</wp:posOffset>
              </wp:positionV>
              <wp:extent cx="1518285" cy="429260"/>
              <wp:effectExtent b="0" l="0" r="0" t="0"/>
              <wp:wrapNone/>
              <wp:docPr id="1"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1518285" cy="429260"/>
                      </a:xfrm>
                      <a:prstGeom prst="rect"/>
                      <a:ln/>
                    </pic:spPr>
                  </pic:pic>
                </a:graphicData>
              </a:graphic>
            </wp:anchor>
          </w:drawing>
        </mc:Fallback>
      </mc:AlternateConten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D0F">
    <w:pPr>
      <w:keepNext w:val="0"/>
      <w:keepLines w:val="0"/>
      <w:pageBreakBefore w:val="0"/>
      <w:widowControl w:val="1"/>
      <w:pBdr>
        <w:top w:color="4f81bd" w:space="1" w:sz="24" w:val="single"/>
        <w:left w:space="0" w:sz="0" w:val="nil"/>
        <w:bottom w:space="0" w:sz="0" w:val="nil"/>
        <w:right w:space="0" w:sz="0" w:val="nil"/>
        <w:between w:space="0" w:sz="0" w:val="nil"/>
      </w:pBdr>
      <w:shd w:fill="auto" w:val="clear"/>
      <w:tabs>
        <w:tab w:val="center" w:pos="4320"/>
        <w:tab w:val="right" w:pos="8640"/>
        <w:tab w:val="right" w:pos="9356"/>
      </w:tabs>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Годовой отчет ПАО «Туполев» за 2017 год</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D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D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Ценные бумаги размещаются в рамках дополнительной эмиссии на основании решения о дополнительном выпуске ценных бумаг ПАО «Туполев» (государственный регистрационный номер выпуска ценных бумаг 1-01-04640-A-005D от 10 марта 2016 года).</w:t>
      </w:r>
    </w:p>
  </w:footnote>
  <w:footnote w:id="1">
    <w:p w:rsidR="00000000" w:rsidDel="00000000" w:rsidP="00000000" w:rsidRDefault="00000000" w:rsidRPr="00000000" w14:paraId="00000D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«Основные показатели работы гражданской авиации России за 2013–2014 гг., за 2014–2015 гг., </w:t>
        <w:br w:type="textWrapping"/>
        <w:t xml:space="preserve">за 2015–2016 гг. и за 2016–2017 гг.», ТКП</w:t>
      </w:r>
    </w:p>
  </w:footnote>
  <w:footnote w:id="2">
    <w:p w:rsidR="00000000" w:rsidDel="00000000" w:rsidP="00000000" w:rsidRDefault="00000000" w:rsidRPr="00000000" w14:paraId="00000D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Сайт Федерального агентства воздушного транспорта (Росавиация)</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D06">
    <w:pPr>
      <w:keepNext w:val="0"/>
      <w:keepLines w:val="0"/>
      <w:pageBreakBefore w:val="0"/>
      <w:widowControl w:val="1"/>
      <w:pBdr>
        <w:top w:space="0" w:sz="0" w:val="nil"/>
        <w:left w:space="0" w:sz="0" w:val="nil"/>
        <w:bottom w:color="000000" w:space="0" w:sz="4" w:val="single"/>
        <w:right w:space="0" w:sz="0" w:val="nil"/>
        <w:between w:space="0" w:sz="0" w:val="nil"/>
      </w:pBdr>
      <w:shd w:fill="auto" w:val="clear"/>
      <w:tabs>
        <w:tab w:val="center" w:pos="4320"/>
        <w:tab w:val="right" w:pos="8640"/>
      </w:tabs>
      <w:spacing w:after="20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Годовой отчет ОАО «ВА» за 2010 год</w:t>
    </w:r>
  </w:p>
  <w:p w:rsidR="00000000" w:rsidDel="00000000" w:rsidP="00000000" w:rsidRDefault="00000000" w:rsidRPr="00000000" w14:paraId="00000D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20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D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20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color w:val="4f81bd"/>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color w:val="4f81bd"/>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429" w:hanging="360"/>
      </w:pPr>
      <w:rPr>
        <w:rFonts w:ascii="Noto Sans Symbols" w:cs="Noto Sans Symbols" w:eastAsia="Noto Sans Symbols" w:hAnsi="Noto Sans Symbols"/>
        <w:color w:val="000000"/>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8">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1429" w:hanging="360"/>
      </w:pPr>
      <w:rPr>
        <w:rFonts w:ascii="Noto Sans Symbols" w:cs="Noto Sans Symbols" w:eastAsia="Noto Sans Symbols" w:hAnsi="Noto Sans Symbols"/>
        <w:color w:val="000000"/>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4">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2"/>
      <w:numFmt w:val="decimal"/>
      <w:lvlText w:val="%1."/>
      <w:lvlJc w:val="left"/>
      <w:pPr>
        <w:ind w:left="675" w:hanging="675"/>
      </w:pPr>
      <w:rPr/>
    </w:lvl>
    <w:lvl w:ilvl="1">
      <w:start w:val="4"/>
      <w:numFmt w:val="decimal"/>
      <w:lvlText w:val="%1.%2."/>
      <w:lvlJc w:val="left"/>
      <w:pPr>
        <w:ind w:left="3240" w:hanging="720"/>
      </w:pPr>
      <w:rPr/>
    </w:lvl>
    <w:lvl w:ilvl="2">
      <w:start w:val="1"/>
      <w:numFmt w:val="decimal"/>
      <w:lvlText w:val="%1.%2.%3."/>
      <w:lvlJc w:val="left"/>
      <w:pPr>
        <w:ind w:left="5760" w:hanging="720"/>
      </w:pPr>
      <w:rPr/>
    </w:lvl>
    <w:lvl w:ilvl="3">
      <w:start w:val="1"/>
      <w:numFmt w:val="decimal"/>
      <w:lvlText w:val="%1.%2.%3.%4."/>
      <w:lvlJc w:val="left"/>
      <w:pPr>
        <w:ind w:left="8640" w:hanging="1080"/>
      </w:pPr>
      <w:rPr/>
    </w:lvl>
    <w:lvl w:ilvl="4">
      <w:start w:val="1"/>
      <w:numFmt w:val="decimal"/>
      <w:lvlText w:val="%1.%2.%3.%4.%5."/>
      <w:lvlJc w:val="left"/>
      <w:pPr>
        <w:ind w:left="11160" w:hanging="1080"/>
      </w:pPr>
      <w:rPr/>
    </w:lvl>
    <w:lvl w:ilvl="5">
      <w:start w:val="1"/>
      <w:numFmt w:val="decimal"/>
      <w:lvlText w:val="%1.%2.%3.%4.%5.%6."/>
      <w:lvlJc w:val="left"/>
      <w:pPr>
        <w:ind w:left="14040" w:hanging="1440"/>
      </w:pPr>
      <w:rPr/>
    </w:lvl>
    <w:lvl w:ilvl="6">
      <w:start w:val="1"/>
      <w:numFmt w:val="decimal"/>
      <w:lvlText w:val="%1.%2.%3.%4.%5.%6.%7."/>
      <w:lvlJc w:val="left"/>
      <w:pPr>
        <w:ind w:left="16920" w:hanging="1800"/>
      </w:pPr>
      <w:rPr/>
    </w:lvl>
    <w:lvl w:ilvl="7">
      <w:start w:val="1"/>
      <w:numFmt w:val="decimal"/>
      <w:lvlText w:val="%1.%2.%3.%4.%5.%6.%7.%8."/>
      <w:lvlJc w:val="left"/>
      <w:pPr>
        <w:ind w:left="19440" w:hanging="1800"/>
      </w:pPr>
      <w:rPr/>
    </w:lvl>
    <w:lvl w:ilvl="8">
      <w:start w:val="1"/>
      <w:numFmt w:val="decimal"/>
      <w:lvlText w:val="%1.%2.%3.%4.%5.%6.%7.%8.%9."/>
      <w:lvlJc w:val="left"/>
      <w:pPr>
        <w:ind w:left="22320" w:hanging="2160"/>
      </w:pPr>
      <w:rPr/>
    </w:lvl>
  </w:abstractNum>
  <w:abstractNum w:abstractNumId="17">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8">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decimal"/>
      <w:lvlText w:val="5.5.%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25">
    <w:lvl w:ilvl="0">
      <w:start w:val="3"/>
      <w:numFmt w:val="decimal"/>
      <w:lvlText w:val="%1."/>
      <w:lvlJc w:val="left"/>
      <w:pPr>
        <w:ind w:left="720" w:hanging="360"/>
      </w:pPr>
      <w:rPr/>
    </w:lvl>
    <w:lvl w:ilvl="1">
      <w:start w:val="1"/>
      <w:numFmt w:val="decimal"/>
      <w:lvlText w:val="%1.%2"/>
      <w:lvlJc w:val="left"/>
      <w:pPr>
        <w:ind w:left="943" w:hanging="375"/>
      </w:pPr>
      <w:rPr/>
    </w:lvl>
    <w:lvl w:ilvl="2">
      <w:start w:val="1"/>
      <w:numFmt w:val="decimal"/>
      <w:lvlText w:val="%1.%2.%3"/>
      <w:lvlJc w:val="left"/>
      <w:pPr>
        <w:ind w:left="1778" w:hanging="720"/>
      </w:pPr>
      <w:rPr/>
    </w:lvl>
    <w:lvl w:ilvl="3">
      <w:start w:val="1"/>
      <w:numFmt w:val="decimal"/>
      <w:lvlText w:val="%1.%2.%3.%4"/>
      <w:lvlJc w:val="left"/>
      <w:pPr>
        <w:ind w:left="2487" w:hanging="1080"/>
      </w:pPr>
      <w:rPr/>
    </w:lvl>
    <w:lvl w:ilvl="4">
      <w:start w:val="1"/>
      <w:numFmt w:val="decimal"/>
      <w:lvlText w:val="%1.%2.%3.%4.%5"/>
      <w:lvlJc w:val="left"/>
      <w:pPr>
        <w:ind w:left="2836" w:hanging="1079.9999999999998"/>
      </w:pPr>
      <w:rPr/>
    </w:lvl>
    <w:lvl w:ilvl="5">
      <w:start w:val="1"/>
      <w:numFmt w:val="decimal"/>
      <w:lvlText w:val="%1.%2.%3.%4.%5.%6"/>
      <w:lvlJc w:val="left"/>
      <w:pPr>
        <w:ind w:left="3545" w:hanging="1440"/>
      </w:pPr>
      <w:rPr/>
    </w:lvl>
    <w:lvl w:ilvl="6">
      <w:start w:val="1"/>
      <w:numFmt w:val="decimal"/>
      <w:lvlText w:val="%1.%2.%3.%4.%5.%6.%7"/>
      <w:lvlJc w:val="left"/>
      <w:pPr>
        <w:ind w:left="3894" w:hanging="1440"/>
      </w:pPr>
      <w:rPr/>
    </w:lvl>
    <w:lvl w:ilvl="7">
      <w:start w:val="1"/>
      <w:numFmt w:val="decimal"/>
      <w:lvlText w:val="%1.%2.%3.%4.%5.%6.%7.%8"/>
      <w:lvlJc w:val="left"/>
      <w:pPr>
        <w:ind w:left="4603" w:hanging="1800"/>
      </w:pPr>
      <w:rPr/>
    </w:lvl>
    <w:lvl w:ilvl="8">
      <w:start w:val="1"/>
      <w:numFmt w:val="decimal"/>
      <w:lvlText w:val="%1.%2.%3.%4.%5.%6.%7.%8.%9"/>
      <w:lvlJc w:val="left"/>
      <w:pPr>
        <w:ind w:left="5312" w:hanging="2159.9999999999995"/>
      </w:pPr>
      <w:rPr/>
    </w:lvl>
  </w:abstractNum>
  <w:abstractNum w:abstractNumId="26">
    <w:lvl w:ilvl="0">
      <w:start w:val="1"/>
      <w:numFmt w:val="bullet"/>
      <w:lvlText w:val="●"/>
      <w:lvlJc w:val="left"/>
      <w:pPr>
        <w:ind w:left="1463" w:hanging="360"/>
      </w:pPr>
      <w:rPr>
        <w:rFonts w:ascii="Noto Sans Symbols" w:cs="Noto Sans Symbols" w:eastAsia="Noto Sans Symbols" w:hAnsi="Noto Sans Symbols"/>
      </w:rPr>
    </w:lvl>
    <w:lvl w:ilvl="1">
      <w:start w:val="1"/>
      <w:numFmt w:val="bullet"/>
      <w:lvlText w:val="o"/>
      <w:lvlJc w:val="left"/>
      <w:pPr>
        <w:ind w:left="2183" w:hanging="360"/>
      </w:pPr>
      <w:rPr>
        <w:rFonts w:ascii="Courier New" w:cs="Courier New" w:eastAsia="Courier New" w:hAnsi="Courier New"/>
      </w:rPr>
    </w:lvl>
    <w:lvl w:ilvl="2">
      <w:start w:val="1"/>
      <w:numFmt w:val="bullet"/>
      <w:lvlText w:val="▪"/>
      <w:lvlJc w:val="left"/>
      <w:pPr>
        <w:ind w:left="2903" w:hanging="360"/>
      </w:pPr>
      <w:rPr>
        <w:rFonts w:ascii="Noto Sans Symbols" w:cs="Noto Sans Symbols" w:eastAsia="Noto Sans Symbols" w:hAnsi="Noto Sans Symbols"/>
      </w:rPr>
    </w:lvl>
    <w:lvl w:ilvl="3">
      <w:start w:val="1"/>
      <w:numFmt w:val="bullet"/>
      <w:lvlText w:val="●"/>
      <w:lvlJc w:val="left"/>
      <w:pPr>
        <w:ind w:left="3623" w:hanging="360"/>
      </w:pPr>
      <w:rPr>
        <w:rFonts w:ascii="Noto Sans Symbols" w:cs="Noto Sans Symbols" w:eastAsia="Noto Sans Symbols" w:hAnsi="Noto Sans Symbols"/>
      </w:rPr>
    </w:lvl>
    <w:lvl w:ilvl="4">
      <w:start w:val="1"/>
      <w:numFmt w:val="bullet"/>
      <w:lvlText w:val="o"/>
      <w:lvlJc w:val="left"/>
      <w:pPr>
        <w:ind w:left="4343" w:hanging="360"/>
      </w:pPr>
      <w:rPr>
        <w:rFonts w:ascii="Courier New" w:cs="Courier New" w:eastAsia="Courier New" w:hAnsi="Courier New"/>
      </w:rPr>
    </w:lvl>
    <w:lvl w:ilvl="5">
      <w:start w:val="1"/>
      <w:numFmt w:val="bullet"/>
      <w:lvlText w:val="▪"/>
      <w:lvlJc w:val="left"/>
      <w:pPr>
        <w:ind w:left="5063" w:hanging="360"/>
      </w:pPr>
      <w:rPr>
        <w:rFonts w:ascii="Noto Sans Symbols" w:cs="Noto Sans Symbols" w:eastAsia="Noto Sans Symbols" w:hAnsi="Noto Sans Symbols"/>
      </w:rPr>
    </w:lvl>
    <w:lvl w:ilvl="6">
      <w:start w:val="1"/>
      <w:numFmt w:val="bullet"/>
      <w:lvlText w:val="●"/>
      <w:lvlJc w:val="left"/>
      <w:pPr>
        <w:ind w:left="5783" w:hanging="360"/>
      </w:pPr>
      <w:rPr>
        <w:rFonts w:ascii="Noto Sans Symbols" w:cs="Noto Sans Symbols" w:eastAsia="Noto Sans Symbols" w:hAnsi="Noto Sans Symbols"/>
      </w:rPr>
    </w:lvl>
    <w:lvl w:ilvl="7">
      <w:start w:val="1"/>
      <w:numFmt w:val="bullet"/>
      <w:lvlText w:val="o"/>
      <w:lvlJc w:val="left"/>
      <w:pPr>
        <w:ind w:left="6503" w:hanging="360"/>
      </w:pPr>
      <w:rPr>
        <w:rFonts w:ascii="Courier New" w:cs="Courier New" w:eastAsia="Courier New" w:hAnsi="Courier New"/>
      </w:rPr>
    </w:lvl>
    <w:lvl w:ilvl="8">
      <w:start w:val="1"/>
      <w:numFmt w:val="bullet"/>
      <w:lvlText w:val="▪"/>
      <w:lvlJc w:val="left"/>
      <w:pPr>
        <w:ind w:left="7223" w:hanging="360"/>
      </w:pPr>
      <w:rPr>
        <w:rFonts w:ascii="Noto Sans Symbols" w:cs="Noto Sans Symbols" w:eastAsia="Noto Sans Symbols" w:hAnsi="Noto Sans Symbols"/>
      </w:rPr>
    </w:lvl>
  </w:abstractNum>
  <w:abstractNum w:abstractNumId="27">
    <w:lvl w:ilvl="0">
      <w:start w:val="1"/>
      <w:numFmt w:val="bullet"/>
      <w:lvlText w:val="●"/>
      <w:lvlJc w:val="left"/>
      <w:pPr>
        <w:ind w:left="770" w:hanging="360"/>
      </w:pPr>
      <w:rPr>
        <w:rFonts w:ascii="Noto Sans Symbols" w:cs="Noto Sans Symbols" w:eastAsia="Noto Sans Symbols" w:hAnsi="Noto Sans Symbols"/>
      </w:rPr>
    </w:lvl>
    <w:lvl w:ilvl="1">
      <w:start w:val="1"/>
      <w:numFmt w:val="bullet"/>
      <w:lvlText w:val="o"/>
      <w:lvlJc w:val="left"/>
      <w:pPr>
        <w:ind w:left="1490" w:hanging="360"/>
      </w:pPr>
      <w:rPr>
        <w:rFonts w:ascii="Courier New" w:cs="Courier New" w:eastAsia="Courier New" w:hAnsi="Courier New"/>
      </w:rPr>
    </w:lvl>
    <w:lvl w:ilvl="2">
      <w:start w:val="1"/>
      <w:numFmt w:val="bullet"/>
      <w:lvlText w:val="▪"/>
      <w:lvlJc w:val="left"/>
      <w:pPr>
        <w:ind w:left="2210" w:hanging="360"/>
      </w:pPr>
      <w:rPr>
        <w:rFonts w:ascii="Noto Sans Symbols" w:cs="Noto Sans Symbols" w:eastAsia="Noto Sans Symbols" w:hAnsi="Noto Sans Symbols"/>
      </w:rPr>
    </w:lvl>
    <w:lvl w:ilvl="3">
      <w:start w:val="1"/>
      <w:numFmt w:val="bullet"/>
      <w:lvlText w:val="●"/>
      <w:lvlJc w:val="left"/>
      <w:pPr>
        <w:ind w:left="2930" w:hanging="360"/>
      </w:pPr>
      <w:rPr>
        <w:rFonts w:ascii="Noto Sans Symbols" w:cs="Noto Sans Symbols" w:eastAsia="Noto Sans Symbols" w:hAnsi="Noto Sans Symbols"/>
      </w:rPr>
    </w:lvl>
    <w:lvl w:ilvl="4">
      <w:start w:val="1"/>
      <w:numFmt w:val="bullet"/>
      <w:lvlText w:val="o"/>
      <w:lvlJc w:val="left"/>
      <w:pPr>
        <w:ind w:left="3650" w:hanging="360"/>
      </w:pPr>
      <w:rPr>
        <w:rFonts w:ascii="Courier New" w:cs="Courier New" w:eastAsia="Courier New" w:hAnsi="Courier New"/>
      </w:rPr>
    </w:lvl>
    <w:lvl w:ilvl="5">
      <w:start w:val="1"/>
      <w:numFmt w:val="bullet"/>
      <w:lvlText w:val="▪"/>
      <w:lvlJc w:val="left"/>
      <w:pPr>
        <w:ind w:left="4370" w:hanging="360"/>
      </w:pPr>
      <w:rPr>
        <w:rFonts w:ascii="Noto Sans Symbols" w:cs="Noto Sans Symbols" w:eastAsia="Noto Sans Symbols" w:hAnsi="Noto Sans Symbols"/>
      </w:rPr>
    </w:lvl>
    <w:lvl w:ilvl="6">
      <w:start w:val="1"/>
      <w:numFmt w:val="bullet"/>
      <w:lvlText w:val="●"/>
      <w:lvlJc w:val="left"/>
      <w:pPr>
        <w:ind w:left="5090" w:hanging="360"/>
      </w:pPr>
      <w:rPr>
        <w:rFonts w:ascii="Noto Sans Symbols" w:cs="Noto Sans Symbols" w:eastAsia="Noto Sans Symbols" w:hAnsi="Noto Sans Symbols"/>
      </w:rPr>
    </w:lvl>
    <w:lvl w:ilvl="7">
      <w:start w:val="1"/>
      <w:numFmt w:val="bullet"/>
      <w:lvlText w:val="o"/>
      <w:lvlJc w:val="left"/>
      <w:pPr>
        <w:ind w:left="5810" w:hanging="360"/>
      </w:pPr>
      <w:rPr>
        <w:rFonts w:ascii="Courier New" w:cs="Courier New" w:eastAsia="Courier New" w:hAnsi="Courier New"/>
      </w:rPr>
    </w:lvl>
    <w:lvl w:ilvl="8">
      <w:start w:val="1"/>
      <w:numFmt w:val="bullet"/>
      <w:lvlText w:val="▪"/>
      <w:lvlJc w:val="left"/>
      <w:pPr>
        <w:ind w:left="6530" w:hanging="360"/>
      </w:pPr>
      <w:rPr>
        <w:rFonts w:ascii="Noto Sans Symbols" w:cs="Noto Sans Symbols" w:eastAsia="Noto Sans Symbols" w:hAnsi="Noto Sans Symbols"/>
      </w:rPr>
    </w:lvl>
  </w:abstractNum>
  <w:abstractNum w:abstractNumId="28">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31">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34">
    <w:lvl w:ilvl="0">
      <w:start w:val="4"/>
      <w:numFmt w:val="decimal"/>
      <w:lvlText w:val="%1."/>
      <w:lvlJc w:val="left"/>
      <w:pPr>
        <w:ind w:left="450" w:hanging="450"/>
      </w:pPr>
      <w:rPr>
        <w:b w:val="1"/>
        <w:sz w:val="28"/>
        <w:szCs w:val="28"/>
      </w:rPr>
    </w:lvl>
    <w:lvl w:ilvl="1">
      <w:start w:val="1"/>
      <w:numFmt w:val="decimal"/>
      <w:lvlText w:val="%1.%2."/>
      <w:lvlJc w:val="left"/>
      <w:pPr>
        <w:ind w:left="1429" w:hanging="720"/>
      </w:pPr>
      <w:rPr>
        <w:b w:val="1"/>
        <w:color w:val="4f81bd"/>
        <w:sz w:val="28"/>
        <w:szCs w:val="28"/>
      </w:rPr>
    </w:lvl>
    <w:lvl w:ilvl="2">
      <w:start w:val="1"/>
      <w:numFmt w:val="decimal"/>
      <w:lvlText w:val="%1.%2.%3."/>
      <w:lvlJc w:val="left"/>
      <w:pPr>
        <w:ind w:left="2138" w:hanging="720"/>
      </w:pPr>
      <w:rPr>
        <w:b w:val="1"/>
        <w:color w:val="4f81bd"/>
      </w:rPr>
    </w:lvl>
    <w:lvl w:ilvl="3">
      <w:start w:val="1"/>
      <w:numFmt w:val="decimal"/>
      <w:lvlText w:val="%1.%2.%3.%4."/>
      <w:lvlJc w:val="left"/>
      <w:pPr>
        <w:ind w:left="3207" w:hanging="1080"/>
      </w:pPr>
      <w:rPr/>
    </w:lvl>
    <w:lvl w:ilvl="4">
      <w:start w:val="1"/>
      <w:numFmt w:val="decimal"/>
      <w:lvlText w:val="%1.%2.%3.%4.%5."/>
      <w:lvlJc w:val="left"/>
      <w:pPr>
        <w:ind w:left="3916" w:hanging="1080"/>
      </w:pPr>
      <w:rPr/>
    </w:lvl>
    <w:lvl w:ilvl="5">
      <w:start w:val="1"/>
      <w:numFmt w:val="decimal"/>
      <w:lvlText w:val="%1.%2.%3.%4.%5.%6."/>
      <w:lvlJc w:val="left"/>
      <w:pPr>
        <w:ind w:left="4985" w:hanging="1440"/>
      </w:pPr>
      <w:rPr/>
    </w:lvl>
    <w:lvl w:ilvl="6">
      <w:start w:val="1"/>
      <w:numFmt w:val="decimal"/>
      <w:lvlText w:val="%1.%2.%3.%4.%5.%6.%7."/>
      <w:lvlJc w:val="left"/>
      <w:pPr>
        <w:ind w:left="6054" w:hanging="1800"/>
      </w:pPr>
      <w:rPr/>
    </w:lvl>
    <w:lvl w:ilvl="7">
      <w:start w:val="1"/>
      <w:numFmt w:val="decimal"/>
      <w:lvlText w:val="%1.%2.%3.%4.%5.%6.%7.%8."/>
      <w:lvlJc w:val="left"/>
      <w:pPr>
        <w:ind w:left="6763" w:hanging="1800"/>
      </w:pPr>
      <w:rPr/>
    </w:lvl>
    <w:lvl w:ilvl="8">
      <w:start w:val="1"/>
      <w:numFmt w:val="decimal"/>
      <w:lvlText w:val="%1.%2.%3.%4.%5.%6.%7.%8.%9."/>
      <w:lvlJc w:val="left"/>
      <w:pPr>
        <w:ind w:left="7832" w:hanging="2160"/>
      </w:pPr>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37">
    <w:lvl w:ilvl="0">
      <w:start w:val="8"/>
      <w:numFmt w:val="decimal"/>
      <w:lvlText w:val="%1."/>
      <w:lvlJc w:val="left"/>
      <w:pPr>
        <w:ind w:left="450" w:hanging="450"/>
      </w:pPr>
      <w:rPr>
        <w:b w:val="1"/>
        <w:color w:val="1f497d"/>
        <w:sz w:val="28"/>
        <w:szCs w:val="28"/>
      </w:rPr>
    </w:lvl>
    <w:lvl w:ilvl="1">
      <w:start w:val="1"/>
      <w:numFmt w:val="decimal"/>
      <w:lvlText w:val="21.%2."/>
      <w:lvlJc w:val="left"/>
      <w:pPr>
        <w:ind w:left="1434" w:hanging="720"/>
      </w:pPr>
      <w:rPr>
        <w:rFonts w:ascii="Times New Roman" w:cs="Times New Roman" w:eastAsia="Times New Roman" w:hAnsi="Times New Roman"/>
        <w:b w:val="1"/>
        <w:color w:val="4f81bd"/>
        <w:sz w:val="28"/>
        <w:szCs w:val="28"/>
      </w:rPr>
    </w:lvl>
    <w:lvl w:ilvl="2">
      <w:start w:val="1"/>
      <w:numFmt w:val="decimal"/>
      <w:lvlText w:val="%1.%2.%3."/>
      <w:lvlJc w:val="left"/>
      <w:pPr>
        <w:ind w:left="2148" w:hanging="720"/>
      </w:pPr>
      <w:rPr/>
    </w:lvl>
    <w:lvl w:ilvl="3">
      <w:start w:val="1"/>
      <w:numFmt w:val="decimal"/>
      <w:lvlText w:val="%1.%2.%3.%4."/>
      <w:lvlJc w:val="left"/>
      <w:pPr>
        <w:ind w:left="3222" w:hanging="1080"/>
      </w:pPr>
      <w:rPr/>
    </w:lvl>
    <w:lvl w:ilvl="4">
      <w:start w:val="1"/>
      <w:numFmt w:val="decimal"/>
      <w:lvlText w:val="%1.%2.%3.%4.%5."/>
      <w:lvlJc w:val="left"/>
      <w:pPr>
        <w:ind w:left="3936" w:hanging="1080"/>
      </w:pPr>
      <w:rPr/>
    </w:lvl>
    <w:lvl w:ilvl="5">
      <w:start w:val="1"/>
      <w:numFmt w:val="decimal"/>
      <w:lvlText w:val="%1.%2.%3.%4.%5.%6."/>
      <w:lvlJc w:val="left"/>
      <w:pPr>
        <w:ind w:left="5010" w:hanging="1440"/>
      </w:pPr>
      <w:rPr/>
    </w:lvl>
    <w:lvl w:ilvl="6">
      <w:start w:val="1"/>
      <w:numFmt w:val="decimal"/>
      <w:lvlText w:val="%1.%2.%3.%4.%5.%6.%7."/>
      <w:lvlJc w:val="left"/>
      <w:pPr>
        <w:ind w:left="6084" w:hanging="1800"/>
      </w:pPr>
      <w:rPr/>
    </w:lvl>
    <w:lvl w:ilvl="7">
      <w:start w:val="1"/>
      <w:numFmt w:val="decimal"/>
      <w:lvlText w:val="%1.%2.%3.%4.%5.%6.%7.%8."/>
      <w:lvlJc w:val="left"/>
      <w:pPr>
        <w:ind w:left="6798" w:hanging="1800"/>
      </w:pPr>
      <w:rPr/>
    </w:lvl>
    <w:lvl w:ilvl="8">
      <w:start w:val="1"/>
      <w:numFmt w:val="decimal"/>
      <w:lvlText w:val="%1.%2.%3.%4.%5.%6.%7.%8.%9."/>
      <w:lvlJc w:val="left"/>
      <w:pPr>
        <w:ind w:left="7872" w:hanging="2160"/>
      </w:pPr>
      <w:rPr/>
    </w:lvl>
  </w:abstractNum>
  <w:abstractNum w:abstractNumId="38">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3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4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3">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44">
    <w:lvl w:ilvl="0">
      <w:start w:val="1"/>
      <w:numFmt w:val="bullet"/>
      <w:lvlText w:val="⮚"/>
      <w:lvlJc w:val="left"/>
      <w:pPr>
        <w:ind w:left="1647" w:hanging="360"/>
      </w:pPr>
      <w:rPr>
        <w:rFonts w:ascii="Noto Sans Symbols" w:cs="Noto Sans Symbols" w:eastAsia="Noto Sans Symbols" w:hAnsi="Noto Sans Symbols"/>
      </w:rPr>
    </w:lvl>
    <w:lvl w:ilvl="1">
      <w:start w:val="1"/>
      <w:numFmt w:val="bullet"/>
      <w:lvlText w:val="o"/>
      <w:lvlJc w:val="left"/>
      <w:pPr>
        <w:ind w:left="2367" w:hanging="360"/>
      </w:pPr>
      <w:rPr>
        <w:rFonts w:ascii="Courier New" w:cs="Courier New" w:eastAsia="Courier New" w:hAnsi="Courier New"/>
      </w:rPr>
    </w:lvl>
    <w:lvl w:ilvl="2">
      <w:start w:val="1"/>
      <w:numFmt w:val="bullet"/>
      <w:lvlText w:val="▪"/>
      <w:lvlJc w:val="left"/>
      <w:pPr>
        <w:ind w:left="3087" w:hanging="360"/>
      </w:pPr>
      <w:rPr>
        <w:rFonts w:ascii="Noto Sans Symbols" w:cs="Noto Sans Symbols" w:eastAsia="Noto Sans Symbols" w:hAnsi="Noto Sans Symbols"/>
      </w:rPr>
    </w:lvl>
    <w:lvl w:ilvl="3">
      <w:start w:val="1"/>
      <w:numFmt w:val="bullet"/>
      <w:lvlText w:val="●"/>
      <w:lvlJc w:val="left"/>
      <w:pPr>
        <w:ind w:left="3807" w:hanging="360"/>
      </w:pPr>
      <w:rPr>
        <w:rFonts w:ascii="Noto Sans Symbols" w:cs="Noto Sans Symbols" w:eastAsia="Noto Sans Symbols" w:hAnsi="Noto Sans Symbols"/>
      </w:rPr>
    </w:lvl>
    <w:lvl w:ilvl="4">
      <w:start w:val="1"/>
      <w:numFmt w:val="bullet"/>
      <w:lvlText w:val="o"/>
      <w:lvlJc w:val="left"/>
      <w:pPr>
        <w:ind w:left="4527" w:hanging="360"/>
      </w:pPr>
      <w:rPr>
        <w:rFonts w:ascii="Courier New" w:cs="Courier New" w:eastAsia="Courier New" w:hAnsi="Courier New"/>
      </w:rPr>
    </w:lvl>
    <w:lvl w:ilvl="5">
      <w:start w:val="1"/>
      <w:numFmt w:val="bullet"/>
      <w:lvlText w:val="▪"/>
      <w:lvlJc w:val="left"/>
      <w:pPr>
        <w:ind w:left="5247" w:hanging="360"/>
      </w:pPr>
      <w:rPr>
        <w:rFonts w:ascii="Noto Sans Symbols" w:cs="Noto Sans Symbols" w:eastAsia="Noto Sans Symbols" w:hAnsi="Noto Sans Symbols"/>
      </w:rPr>
    </w:lvl>
    <w:lvl w:ilvl="6">
      <w:start w:val="1"/>
      <w:numFmt w:val="bullet"/>
      <w:lvlText w:val="●"/>
      <w:lvlJc w:val="left"/>
      <w:pPr>
        <w:ind w:left="5967" w:hanging="360"/>
      </w:pPr>
      <w:rPr>
        <w:rFonts w:ascii="Noto Sans Symbols" w:cs="Noto Sans Symbols" w:eastAsia="Noto Sans Symbols" w:hAnsi="Noto Sans Symbols"/>
      </w:rPr>
    </w:lvl>
    <w:lvl w:ilvl="7">
      <w:start w:val="1"/>
      <w:numFmt w:val="bullet"/>
      <w:lvlText w:val="o"/>
      <w:lvlJc w:val="left"/>
      <w:pPr>
        <w:ind w:left="6687" w:hanging="360"/>
      </w:pPr>
      <w:rPr>
        <w:rFonts w:ascii="Courier New" w:cs="Courier New" w:eastAsia="Courier New" w:hAnsi="Courier New"/>
      </w:rPr>
    </w:lvl>
    <w:lvl w:ilvl="8">
      <w:start w:val="1"/>
      <w:numFmt w:val="bullet"/>
      <w:lvlText w:val="▪"/>
      <w:lvlJc w:val="left"/>
      <w:pPr>
        <w:ind w:left="7407" w:hanging="360"/>
      </w:pPr>
      <w:rPr>
        <w:rFonts w:ascii="Noto Sans Symbols" w:cs="Noto Sans Symbols" w:eastAsia="Noto Sans Symbols" w:hAnsi="Noto Sans Symbols"/>
      </w:rPr>
    </w:lvl>
  </w:abstractNum>
  <w:abstractNum w:abstractNumId="45">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46">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47">
    <w:lvl w:ilvl="0">
      <w:start w:val="5"/>
      <w:numFmt w:val="decimal"/>
      <w:lvlText w:val="%1."/>
      <w:lvlJc w:val="left"/>
      <w:pPr>
        <w:ind w:left="675" w:hanging="675"/>
      </w:pPr>
      <w:rPr/>
    </w:lvl>
    <w:lvl w:ilvl="1">
      <w:start w:val="5"/>
      <w:numFmt w:val="decimal"/>
      <w:lvlText w:val="%1.%2."/>
      <w:lvlJc w:val="left"/>
      <w:pPr>
        <w:ind w:left="1434" w:hanging="720"/>
      </w:pPr>
      <w:rPr/>
    </w:lvl>
    <w:lvl w:ilvl="2">
      <w:start w:val="1"/>
      <w:numFmt w:val="decimal"/>
      <w:lvlText w:val="4.6.%3"/>
      <w:lvlJc w:val="left"/>
      <w:pPr>
        <w:ind w:left="1288" w:hanging="719.9999999999999"/>
      </w:pPr>
      <w:rPr>
        <w:b w:val="1"/>
        <w:color w:val="4f81bd"/>
        <w:sz w:val="28"/>
        <w:szCs w:val="28"/>
      </w:rPr>
    </w:lvl>
    <w:lvl w:ilvl="3">
      <w:start w:val="1"/>
      <w:numFmt w:val="decimal"/>
      <w:lvlText w:val="%1.%2.%3.%4."/>
      <w:lvlJc w:val="left"/>
      <w:pPr>
        <w:ind w:left="3222" w:hanging="1080"/>
      </w:pPr>
      <w:rPr/>
    </w:lvl>
    <w:lvl w:ilvl="4">
      <w:start w:val="1"/>
      <w:numFmt w:val="decimal"/>
      <w:lvlText w:val="%1.%2.%3.%4.%5."/>
      <w:lvlJc w:val="left"/>
      <w:pPr>
        <w:ind w:left="3936" w:hanging="1080"/>
      </w:pPr>
      <w:rPr/>
    </w:lvl>
    <w:lvl w:ilvl="5">
      <w:start w:val="1"/>
      <w:numFmt w:val="decimal"/>
      <w:lvlText w:val="%1.%2.%3.%4.%5.%6."/>
      <w:lvlJc w:val="left"/>
      <w:pPr>
        <w:ind w:left="5010" w:hanging="1440"/>
      </w:pPr>
      <w:rPr/>
    </w:lvl>
    <w:lvl w:ilvl="6">
      <w:start w:val="1"/>
      <w:numFmt w:val="decimal"/>
      <w:lvlText w:val="%1.%2.%3.%4.%5.%6.%7."/>
      <w:lvlJc w:val="left"/>
      <w:pPr>
        <w:ind w:left="6084" w:hanging="1800"/>
      </w:pPr>
      <w:rPr/>
    </w:lvl>
    <w:lvl w:ilvl="7">
      <w:start w:val="1"/>
      <w:numFmt w:val="decimal"/>
      <w:lvlText w:val="%1.%2.%3.%4.%5.%6.%7.%8."/>
      <w:lvlJc w:val="left"/>
      <w:pPr>
        <w:ind w:left="6798" w:hanging="1800"/>
      </w:pPr>
      <w:rPr/>
    </w:lvl>
    <w:lvl w:ilvl="8">
      <w:start w:val="1"/>
      <w:numFmt w:val="decimal"/>
      <w:lvlText w:val="%1.%2.%3.%4.%5.%6.%7.%8.%9."/>
      <w:lvlJc w:val="left"/>
      <w:pPr>
        <w:ind w:left="7872" w:hanging="2160"/>
      </w:pPr>
      <w:rPr/>
    </w:lvl>
  </w:abstractNum>
  <w:abstractNum w:abstractNumId="48">
    <w:lvl w:ilvl="0">
      <w:start w:val="8"/>
      <w:numFmt w:val="decimal"/>
      <w:lvlText w:val="%1."/>
      <w:lvlJc w:val="left"/>
      <w:pPr>
        <w:ind w:left="450" w:hanging="450"/>
      </w:pPr>
      <w:rPr>
        <w:b w:val="1"/>
        <w:color w:val="1f497d"/>
        <w:sz w:val="28"/>
        <w:szCs w:val="28"/>
      </w:rPr>
    </w:lvl>
    <w:lvl w:ilvl="1">
      <w:start w:val="1"/>
      <w:numFmt w:val="decimal"/>
      <w:lvlText w:val="7.%2."/>
      <w:lvlJc w:val="left"/>
      <w:pPr>
        <w:ind w:left="1434" w:hanging="720"/>
      </w:pPr>
      <w:rPr>
        <w:rFonts w:ascii="Times New Roman" w:cs="Times New Roman" w:eastAsia="Times New Roman" w:hAnsi="Times New Roman"/>
        <w:b w:val="1"/>
        <w:color w:val="4f81bd"/>
        <w:sz w:val="28"/>
        <w:szCs w:val="28"/>
      </w:rPr>
    </w:lvl>
    <w:lvl w:ilvl="2">
      <w:start w:val="1"/>
      <w:numFmt w:val="decimal"/>
      <w:lvlText w:val="%1.%2.%3."/>
      <w:lvlJc w:val="left"/>
      <w:pPr>
        <w:ind w:left="2148" w:hanging="720"/>
      </w:pPr>
      <w:rPr/>
    </w:lvl>
    <w:lvl w:ilvl="3">
      <w:start w:val="1"/>
      <w:numFmt w:val="decimal"/>
      <w:lvlText w:val="%1.%2.%3.%4."/>
      <w:lvlJc w:val="left"/>
      <w:pPr>
        <w:ind w:left="3222" w:hanging="1080"/>
      </w:pPr>
      <w:rPr/>
    </w:lvl>
    <w:lvl w:ilvl="4">
      <w:start w:val="1"/>
      <w:numFmt w:val="decimal"/>
      <w:lvlText w:val="%1.%2.%3.%4.%5."/>
      <w:lvlJc w:val="left"/>
      <w:pPr>
        <w:ind w:left="3936" w:hanging="1080"/>
      </w:pPr>
      <w:rPr/>
    </w:lvl>
    <w:lvl w:ilvl="5">
      <w:start w:val="1"/>
      <w:numFmt w:val="decimal"/>
      <w:lvlText w:val="%1.%2.%3.%4.%5.%6."/>
      <w:lvlJc w:val="left"/>
      <w:pPr>
        <w:ind w:left="5010" w:hanging="1440"/>
      </w:pPr>
      <w:rPr/>
    </w:lvl>
    <w:lvl w:ilvl="6">
      <w:start w:val="1"/>
      <w:numFmt w:val="decimal"/>
      <w:lvlText w:val="%1.%2.%3.%4.%5.%6.%7."/>
      <w:lvlJc w:val="left"/>
      <w:pPr>
        <w:ind w:left="6084" w:hanging="1800"/>
      </w:pPr>
      <w:rPr/>
    </w:lvl>
    <w:lvl w:ilvl="7">
      <w:start w:val="1"/>
      <w:numFmt w:val="decimal"/>
      <w:lvlText w:val="%1.%2.%3.%4.%5.%6.%7.%8."/>
      <w:lvlJc w:val="left"/>
      <w:pPr>
        <w:ind w:left="6798" w:hanging="1800"/>
      </w:pPr>
      <w:rPr/>
    </w:lvl>
    <w:lvl w:ilvl="8">
      <w:start w:val="1"/>
      <w:numFmt w:val="decimal"/>
      <w:lvlText w:val="%1.%2.%3.%4.%5.%6.%7.%8.%9."/>
      <w:lvlJc w:val="left"/>
      <w:pPr>
        <w:ind w:left="7872" w:hanging="2160"/>
      </w:pPr>
      <w:rPr/>
    </w:lvl>
  </w:abstractNum>
  <w:abstractNum w:abstractNumId="49">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50">
    <w:lvl w:ilvl="0">
      <w:start w:val="1"/>
      <w:numFmt w:val="bullet"/>
      <w:lvlText w:val="⮚"/>
      <w:lvlJc w:val="left"/>
      <w:pPr>
        <w:ind w:left="720" w:hanging="360"/>
      </w:pPr>
      <w:rPr>
        <w:rFonts w:ascii="Noto Sans Symbols" w:cs="Noto Sans Symbols" w:eastAsia="Noto Sans Symbols" w:hAnsi="Noto Sans Symbols"/>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2">
    <w:lvl w:ilvl="0">
      <w:start w:val="1"/>
      <w:numFmt w:val="bullet"/>
      <w:lvlText w:val="⮚"/>
      <w:lvlJc w:val="left"/>
      <w:pPr>
        <w:ind w:left="720" w:hanging="360"/>
      </w:pPr>
      <w:rPr>
        <w:rFonts w:ascii="Noto Sans Symbols" w:cs="Noto Sans Symbols" w:eastAsia="Noto Sans Symbols" w:hAnsi="Noto Sans Symbols"/>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8">
    <w:lvl w:ilvl="0">
      <w:start w:val="1"/>
      <w:numFmt w:val="bullet"/>
      <w:lvlText w:val="✔"/>
      <w:lvlJc w:val="left"/>
      <w:pPr>
        <w:ind w:left="1429" w:hanging="360"/>
      </w:pPr>
      <w:rPr>
        <w:rFonts w:ascii="Noto Sans Symbols" w:cs="Noto Sans Symbols" w:eastAsia="Noto Sans Symbols" w:hAnsi="Noto Sans Symbols"/>
        <w:color w:val="000000"/>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5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1">
    <w:lvl w:ilvl="0">
      <w:start w:val="1"/>
      <w:numFmt w:val="bullet"/>
      <w:lvlText w:val="⮚"/>
      <w:lvlJc w:val="left"/>
      <w:pPr>
        <w:ind w:left="927"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62">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63">
    <w:lvl w:ilvl="0">
      <w:start w:val="2"/>
      <w:numFmt w:val="decimal"/>
      <w:lvlText w:val="%1."/>
      <w:lvlJc w:val="left"/>
      <w:pPr>
        <w:ind w:left="450" w:hanging="450"/>
      </w:pPr>
      <w:rPr/>
    </w:lvl>
    <w:lvl w:ilvl="1">
      <w:start w:val="6"/>
      <w:numFmt w:val="decimal"/>
      <w:lvlText w:val="%1.%2."/>
      <w:lvlJc w:val="left"/>
      <w:pPr>
        <w:ind w:left="5760" w:hanging="720"/>
      </w:pPr>
      <w:rPr/>
    </w:lvl>
    <w:lvl w:ilvl="2">
      <w:start w:val="1"/>
      <w:numFmt w:val="decimal"/>
      <w:lvlText w:val="%1.%2.%3."/>
      <w:lvlJc w:val="left"/>
      <w:pPr>
        <w:ind w:left="10800" w:hanging="720"/>
      </w:pPr>
      <w:rPr/>
    </w:lvl>
    <w:lvl w:ilvl="3">
      <w:start w:val="1"/>
      <w:numFmt w:val="decimal"/>
      <w:lvlText w:val="%1.%2.%3.%4."/>
      <w:lvlJc w:val="left"/>
      <w:pPr>
        <w:ind w:left="16200" w:hanging="1080"/>
      </w:pPr>
      <w:rPr/>
    </w:lvl>
    <w:lvl w:ilvl="4">
      <w:start w:val="1"/>
      <w:numFmt w:val="decimal"/>
      <w:lvlText w:val="%1.%2.%3.%4.%5."/>
      <w:lvlJc w:val="left"/>
      <w:pPr>
        <w:ind w:left="21240" w:hanging="1080"/>
      </w:pPr>
      <w:rPr/>
    </w:lvl>
    <w:lvl w:ilvl="5">
      <w:start w:val="1"/>
      <w:numFmt w:val="decimal"/>
      <w:lvlText w:val="%1.%2.%3.%4.%5.%6."/>
      <w:lvlJc w:val="left"/>
      <w:pPr>
        <w:ind w:left="26640" w:hanging="1440"/>
      </w:pPr>
      <w:rPr/>
    </w:lvl>
    <w:lvl w:ilvl="6">
      <w:start w:val="1"/>
      <w:numFmt w:val="decimal"/>
      <w:lvlText w:val="%1.%2.%3.%4.%5.%6.%7."/>
      <w:lvlJc w:val="left"/>
      <w:pPr>
        <w:ind w:left="32040" w:hanging="1800"/>
      </w:pPr>
      <w:rPr/>
    </w:lvl>
    <w:lvl w:ilvl="7">
      <w:start w:val="1"/>
      <w:numFmt w:val="decimal"/>
      <w:lvlText w:val="%1.%2.%3.%4.%5.%6.%7.%8."/>
      <w:lvlJc w:val="left"/>
      <w:pPr>
        <w:ind w:left="-28456" w:hanging="1800"/>
      </w:pPr>
      <w:rPr/>
    </w:lvl>
    <w:lvl w:ilvl="8">
      <w:start w:val="1"/>
      <w:numFmt w:val="decimal"/>
      <w:lvlText w:val="%1.%2.%3.%4.%5.%6.%7.%8.%9."/>
      <w:lvlJc w:val="left"/>
      <w:pPr>
        <w:ind w:left="-23056" w:hanging="2160"/>
      </w:pPr>
      <w:rPr/>
    </w:lvl>
  </w:abstractNum>
  <w:abstractNum w:abstractNumId="6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5">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66">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67">
    <w:lvl w:ilvl="0">
      <w:start w:val="1"/>
      <w:numFmt w:val="bullet"/>
      <w:lvlText w:val="●"/>
      <w:lvlJc w:val="left"/>
      <w:pPr>
        <w:ind w:left="1429" w:hanging="360"/>
      </w:pPr>
      <w:rPr>
        <w:rFonts w:ascii="Noto Sans Symbols" w:cs="Noto Sans Symbols" w:eastAsia="Noto Sans Symbols" w:hAnsi="Noto Sans Symbols"/>
        <w:color w:val="000000"/>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68">
    <w:lvl w:ilvl="0">
      <w:start w:val="1"/>
      <w:numFmt w:val="decimal"/>
      <w:lvlText w:val="%1."/>
      <w:lvlJc w:val="left"/>
      <w:pPr>
        <w:ind w:left="720" w:hanging="360"/>
      </w:pPr>
      <w:rPr>
        <w:b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0">
    <w:lvl w:ilvl="0">
      <w:start w:val="1"/>
      <w:numFmt w:val="decimal"/>
      <w:lvlText w:val="1.%1."/>
      <w:lvlJc w:val="left"/>
      <w:pPr>
        <w:ind w:left="720" w:hanging="360"/>
      </w:pPr>
      <w:rPr>
        <w:rFonts w:ascii="Times New Roman" w:cs="Times New Roman" w:eastAsia="Times New Roman" w:hAnsi="Times New Roman"/>
        <w:b w:val="1"/>
        <w:i w:val="0"/>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1">
    <w:lvl w:ilvl="0">
      <w:start w:val="5"/>
      <w:numFmt w:val="decimal"/>
      <w:lvlText w:val="%1."/>
      <w:lvlJc w:val="left"/>
      <w:pPr>
        <w:ind w:left="675" w:hanging="675"/>
      </w:pPr>
      <w:rPr/>
    </w:lvl>
    <w:lvl w:ilvl="1">
      <w:start w:val="5"/>
      <w:numFmt w:val="decimal"/>
      <w:lvlText w:val="%1.%2."/>
      <w:lvlJc w:val="left"/>
      <w:pPr>
        <w:ind w:left="1434" w:hanging="720"/>
      </w:pPr>
      <w:rPr/>
    </w:lvl>
    <w:lvl w:ilvl="2">
      <w:start w:val="1"/>
      <w:numFmt w:val="decimal"/>
      <w:lvlText w:val="4.5.%3"/>
      <w:lvlJc w:val="left"/>
      <w:pPr>
        <w:ind w:left="2148" w:hanging="720"/>
      </w:pPr>
      <w:rPr>
        <w:b w:val="1"/>
        <w:color w:val="4f81bd"/>
        <w:sz w:val="28"/>
        <w:szCs w:val="28"/>
      </w:rPr>
    </w:lvl>
    <w:lvl w:ilvl="3">
      <w:start w:val="1"/>
      <w:numFmt w:val="decimal"/>
      <w:lvlText w:val="%1.%2.%3.%4."/>
      <w:lvlJc w:val="left"/>
      <w:pPr>
        <w:ind w:left="3222" w:hanging="1080"/>
      </w:pPr>
      <w:rPr/>
    </w:lvl>
    <w:lvl w:ilvl="4">
      <w:start w:val="1"/>
      <w:numFmt w:val="decimal"/>
      <w:lvlText w:val="%1.%2.%3.%4.%5."/>
      <w:lvlJc w:val="left"/>
      <w:pPr>
        <w:ind w:left="3936" w:hanging="1080"/>
      </w:pPr>
      <w:rPr/>
    </w:lvl>
    <w:lvl w:ilvl="5">
      <w:start w:val="1"/>
      <w:numFmt w:val="decimal"/>
      <w:lvlText w:val="%1.%2.%3.%4.%5.%6."/>
      <w:lvlJc w:val="left"/>
      <w:pPr>
        <w:ind w:left="5010" w:hanging="1440"/>
      </w:pPr>
      <w:rPr/>
    </w:lvl>
    <w:lvl w:ilvl="6">
      <w:start w:val="1"/>
      <w:numFmt w:val="decimal"/>
      <w:lvlText w:val="%1.%2.%3.%4.%5.%6.%7."/>
      <w:lvlJc w:val="left"/>
      <w:pPr>
        <w:ind w:left="6084" w:hanging="1800"/>
      </w:pPr>
      <w:rPr/>
    </w:lvl>
    <w:lvl w:ilvl="7">
      <w:start w:val="1"/>
      <w:numFmt w:val="decimal"/>
      <w:lvlText w:val="%1.%2.%3.%4.%5.%6.%7.%8."/>
      <w:lvlJc w:val="left"/>
      <w:pPr>
        <w:ind w:left="6798" w:hanging="1800"/>
      </w:pPr>
      <w:rPr/>
    </w:lvl>
    <w:lvl w:ilvl="8">
      <w:start w:val="1"/>
      <w:numFmt w:val="decimal"/>
      <w:lvlText w:val="%1.%2.%3.%4.%5.%6.%7.%8.%9."/>
      <w:lvlJc w:val="left"/>
      <w:pPr>
        <w:ind w:left="7872" w:hanging="2160"/>
      </w:pPr>
      <w:rPr/>
    </w:lvl>
  </w:abstractNum>
  <w:abstractNum w:abstractNumId="72">
    <w:lvl w:ilvl="0">
      <w:start w:val="1"/>
      <w:numFmt w:val="decimal"/>
      <w:lvlText w:val="2.%1."/>
      <w:lvlJc w:val="left"/>
      <w:pPr>
        <w:ind w:left="1070" w:hanging="360"/>
      </w:pPr>
      <w:rPr>
        <w:rFonts w:ascii="Times New Roman" w:cs="Times New Roman" w:eastAsia="Times New Roman" w:hAnsi="Times New Roman"/>
        <w:b w:val="1"/>
        <w:i w:val="0"/>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3">
    <w:lvl w:ilvl="0">
      <w:start w:val="6"/>
      <w:numFmt w:val="decimal"/>
      <w:lvlText w:val="%1."/>
      <w:lvlJc w:val="left"/>
      <w:pPr>
        <w:ind w:left="1018" w:hanging="450"/>
      </w:pPr>
      <w:rPr/>
    </w:lvl>
    <w:lvl w:ilvl="1">
      <w:start w:val="4"/>
      <w:numFmt w:val="decimal"/>
      <w:lvlText w:val="5.%2."/>
      <w:lvlJc w:val="left"/>
      <w:pPr>
        <w:ind w:left="1434" w:hanging="720"/>
      </w:pPr>
      <w:rPr>
        <w:rFonts w:ascii="Times New Roman" w:cs="Times New Roman" w:eastAsia="Times New Roman" w:hAnsi="Times New Roman"/>
      </w:rPr>
    </w:lvl>
    <w:lvl w:ilvl="2">
      <w:start w:val="1"/>
      <w:numFmt w:val="decimal"/>
      <w:lvlText w:val="5.4.%3"/>
      <w:lvlJc w:val="left"/>
      <w:pPr>
        <w:ind w:left="2148" w:hanging="720"/>
      </w:pPr>
      <w:rPr>
        <w:b w:val="1"/>
        <w:color w:val="4f81bd"/>
        <w:sz w:val="28"/>
        <w:szCs w:val="28"/>
      </w:rPr>
    </w:lvl>
    <w:lvl w:ilvl="3">
      <w:start w:val="1"/>
      <w:numFmt w:val="decimal"/>
      <w:lvlText w:val="%1.%2.%3.%4."/>
      <w:lvlJc w:val="left"/>
      <w:pPr>
        <w:ind w:left="3222" w:hanging="1080"/>
      </w:pPr>
      <w:rPr/>
    </w:lvl>
    <w:lvl w:ilvl="4">
      <w:start w:val="1"/>
      <w:numFmt w:val="decimal"/>
      <w:lvlText w:val="%1.%2.%3.%4.%5."/>
      <w:lvlJc w:val="left"/>
      <w:pPr>
        <w:ind w:left="3936" w:hanging="1080"/>
      </w:pPr>
      <w:rPr/>
    </w:lvl>
    <w:lvl w:ilvl="5">
      <w:start w:val="1"/>
      <w:numFmt w:val="decimal"/>
      <w:lvlText w:val="%1.%2.%3.%4.%5.%6."/>
      <w:lvlJc w:val="left"/>
      <w:pPr>
        <w:ind w:left="5010" w:hanging="1440"/>
      </w:pPr>
      <w:rPr/>
    </w:lvl>
    <w:lvl w:ilvl="6">
      <w:start w:val="1"/>
      <w:numFmt w:val="decimal"/>
      <w:lvlText w:val="%1.%2.%3.%4.%5.%6.%7."/>
      <w:lvlJc w:val="left"/>
      <w:pPr>
        <w:ind w:left="6084" w:hanging="1800"/>
      </w:pPr>
      <w:rPr/>
    </w:lvl>
    <w:lvl w:ilvl="7">
      <w:start w:val="1"/>
      <w:numFmt w:val="decimal"/>
      <w:lvlText w:val="%1.%2.%3.%4.%5.%6.%7.%8."/>
      <w:lvlJc w:val="left"/>
      <w:pPr>
        <w:ind w:left="6798" w:hanging="1800"/>
      </w:pPr>
      <w:rPr/>
    </w:lvl>
    <w:lvl w:ilvl="8">
      <w:start w:val="1"/>
      <w:numFmt w:val="decimal"/>
      <w:lvlText w:val="%1.%2.%3.%4.%5.%6.%7.%8.%9."/>
      <w:lvlJc w:val="left"/>
      <w:pPr>
        <w:ind w:left="7872" w:hanging="2160"/>
      </w:pPr>
      <w:rPr/>
    </w:lvl>
  </w:abstractNum>
  <w:abstractNum w:abstractNumId="74">
    <w:lvl w:ilvl="0">
      <w:start w:val="1"/>
      <w:numFmt w:val="bullet"/>
      <w:lvlText w:val="⮚"/>
      <w:lvlJc w:val="left"/>
      <w:pPr>
        <w:ind w:left="1417" w:hanging="360"/>
      </w:pPr>
      <w:rPr>
        <w:rFonts w:ascii="Noto Sans Symbols" w:cs="Noto Sans Symbols" w:eastAsia="Noto Sans Symbols" w:hAnsi="Noto Sans Symbols"/>
      </w:rPr>
    </w:lvl>
    <w:lvl w:ilvl="1">
      <w:start w:val="1"/>
      <w:numFmt w:val="bullet"/>
      <w:lvlText w:val="o"/>
      <w:lvlJc w:val="left"/>
      <w:pPr>
        <w:ind w:left="2137" w:hanging="360"/>
      </w:pPr>
      <w:rPr>
        <w:rFonts w:ascii="Courier New" w:cs="Courier New" w:eastAsia="Courier New" w:hAnsi="Courier New"/>
      </w:rPr>
    </w:lvl>
    <w:lvl w:ilvl="2">
      <w:start w:val="1"/>
      <w:numFmt w:val="bullet"/>
      <w:lvlText w:val="▪"/>
      <w:lvlJc w:val="left"/>
      <w:pPr>
        <w:ind w:left="2857" w:hanging="360"/>
      </w:pPr>
      <w:rPr>
        <w:rFonts w:ascii="Noto Sans Symbols" w:cs="Noto Sans Symbols" w:eastAsia="Noto Sans Symbols" w:hAnsi="Noto Sans Symbols"/>
      </w:rPr>
    </w:lvl>
    <w:lvl w:ilvl="3">
      <w:start w:val="1"/>
      <w:numFmt w:val="bullet"/>
      <w:lvlText w:val="●"/>
      <w:lvlJc w:val="left"/>
      <w:pPr>
        <w:ind w:left="3577" w:hanging="360"/>
      </w:pPr>
      <w:rPr>
        <w:rFonts w:ascii="Noto Sans Symbols" w:cs="Noto Sans Symbols" w:eastAsia="Noto Sans Symbols" w:hAnsi="Noto Sans Symbols"/>
      </w:rPr>
    </w:lvl>
    <w:lvl w:ilvl="4">
      <w:start w:val="1"/>
      <w:numFmt w:val="bullet"/>
      <w:lvlText w:val="o"/>
      <w:lvlJc w:val="left"/>
      <w:pPr>
        <w:ind w:left="4297" w:hanging="360"/>
      </w:pPr>
      <w:rPr>
        <w:rFonts w:ascii="Courier New" w:cs="Courier New" w:eastAsia="Courier New" w:hAnsi="Courier New"/>
      </w:rPr>
    </w:lvl>
    <w:lvl w:ilvl="5">
      <w:start w:val="1"/>
      <w:numFmt w:val="bullet"/>
      <w:lvlText w:val="▪"/>
      <w:lvlJc w:val="left"/>
      <w:pPr>
        <w:ind w:left="5017" w:hanging="360"/>
      </w:pPr>
      <w:rPr>
        <w:rFonts w:ascii="Noto Sans Symbols" w:cs="Noto Sans Symbols" w:eastAsia="Noto Sans Symbols" w:hAnsi="Noto Sans Symbols"/>
      </w:rPr>
    </w:lvl>
    <w:lvl w:ilvl="6">
      <w:start w:val="1"/>
      <w:numFmt w:val="bullet"/>
      <w:lvlText w:val="●"/>
      <w:lvlJc w:val="left"/>
      <w:pPr>
        <w:ind w:left="5737" w:hanging="360"/>
      </w:pPr>
      <w:rPr>
        <w:rFonts w:ascii="Noto Sans Symbols" w:cs="Noto Sans Symbols" w:eastAsia="Noto Sans Symbols" w:hAnsi="Noto Sans Symbols"/>
      </w:rPr>
    </w:lvl>
    <w:lvl w:ilvl="7">
      <w:start w:val="1"/>
      <w:numFmt w:val="bullet"/>
      <w:lvlText w:val="o"/>
      <w:lvlJc w:val="left"/>
      <w:pPr>
        <w:ind w:left="6457" w:hanging="360"/>
      </w:pPr>
      <w:rPr>
        <w:rFonts w:ascii="Courier New" w:cs="Courier New" w:eastAsia="Courier New" w:hAnsi="Courier New"/>
      </w:rPr>
    </w:lvl>
    <w:lvl w:ilvl="8">
      <w:start w:val="1"/>
      <w:numFmt w:val="bullet"/>
      <w:lvlText w:val="▪"/>
      <w:lvlJc w:val="left"/>
      <w:pPr>
        <w:ind w:left="7177" w:hanging="360"/>
      </w:pPr>
      <w:rPr>
        <w:rFonts w:ascii="Noto Sans Symbols" w:cs="Noto Sans Symbols" w:eastAsia="Noto Sans Symbols" w:hAnsi="Noto Sans Symbols"/>
      </w:rPr>
    </w:lvl>
  </w:abstractNum>
  <w:abstractNum w:abstractNumId="75">
    <w:lvl w:ilvl="0">
      <w:start w:val="6"/>
      <w:numFmt w:val="decimal"/>
      <w:lvlText w:val="%1."/>
      <w:lvlJc w:val="left"/>
      <w:pPr>
        <w:ind w:left="1018" w:hanging="450"/>
      </w:pPr>
      <w:rPr/>
    </w:lvl>
    <w:lvl w:ilvl="1">
      <w:start w:val="4"/>
      <w:numFmt w:val="decimal"/>
      <w:lvlText w:val="5.%2."/>
      <w:lvlJc w:val="left"/>
      <w:pPr>
        <w:ind w:left="1434" w:hanging="720"/>
      </w:pPr>
      <w:rPr>
        <w:rFonts w:ascii="Times New Roman" w:cs="Times New Roman" w:eastAsia="Times New Roman" w:hAnsi="Times New Roman"/>
      </w:rPr>
    </w:lvl>
    <w:lvl w:ilvl="2">
      <w:start w:val="1"/>
      <w:numFmt w:val="decimal"/>
      <w:lvlText w:val="5.4.%3"/>
      <w:lvlJc w:val="left"/>
      <w:pPr>
        <w:ind w:left="2148" w:hanging="720"/>
      </w:pPr>
      <w:rPr>
        <w:b w:val="1"/>
        <w:color w:val="4f81bd"/>
        <w:sz w:val="28"/>
        <w:szCs w:val="28"/>
      </w:rPr>
    </w:lvl>
    <w:lvl w:ilvl="3">
      <w:start w:val="1"/>
      <w:numFmt w:val="decimal"/>
      <w:lvlText w:val="%1.%2.%3.%4."/>
      <w:lvlJc w:val="left"/>
      <w:pPr>
        <w:ind w:left="3222" w:hanging="1080"/>
      </w:pPr>
      <w:rPr/>
    </w:lvl>
    <w:lvl w:ilvl="4">
      <w:start w:val="1"/>
      <w:numFmt w:val="decimal"/>
      <w:lvlText w:val="%1.%2.%3.%4.%5."/>
      <w:lvlJc w:val="left"/>
      <w:pPr>
        <w:ind w:left="3936" w:hanging="1080"/>
      </w:pPr>
      <w:rPr/>
    </w:lvl>
    <w:lvl w:ilvl="5">
      <w:start w:val="1"/>
      <w:numFmt w:val="decimal"/>
      <w:lvlText w:val="%1.%2.%3.%4.%5.%6."/>
      <w:lvlJc w:val="left"/>
      <w:pPr>
        <w:ind w:left="5010" w:hanging="1440"/>
      </w:pPr>
      <w:rPr/>
    </w:lvl>
    <w:lvl w:ilvl="6">
      <w:start w:val="1"/>
      <w:numFmt w:val="decimal"/>
      <w:lvlText w:val="%1.%2.%3.%4.%5.%6.%7."/>
      <w:lvlJc w:val="left"/>
      <w:pPr>
        <w:ind w:left="6084" w:hanging="1800"/>
      </w:pPr>
      <w:rPr/>
    </w:lvl>
    <w:lvl w:ilvl="7">
      <w:start w:val="1"/>
      <w:numFmt w:val="decimal"/>
      <w:lvlText w:val="%1.%2.%3.%4.%5.%6.%7.%8."/>
      <w:lvlJc w:val="left"/>
      <w:pPr>
        <w:ind w:left="6798" w:hanging="1800"/>
      </w:pPr>
      <w:rPr/>
    </w:lvl>
    <w:lvl w:ilvl="8">
      <w:start w:val="1"/>
      <w:numFmt w:val="decimal"/>
      <w:lvlText w:val="%1.%2.%3.%4.%5.%6.%7.%8.%9."/>
      <w:lvlJc w:val="left"/>
      <w:pPr>
        <w:ind w:left="7872" w:hanging="2160"/>
      </w:pPr>
      <w:rPr/>
    </w:lvl>
  </w:abstractNum>
  <w:abstractNum w:abstractNumId="7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8">
    <w:lvl w:ilvl="0">
      <w:start w:val="1"/>
      <w:numFmt w:val="bullet"/>
      <w:lvlText w:val="●"/>
      <w:lvlJc w:val="left"/>
      <w:pPr>
        <w:ind w:left="1429" w:hanging="360"/>
      </w:pPr>
      <w:rPr>
        <w:rFonts w:ascii="Noto Sans Symbols" w:cs="Noto Sans Symbols" w:eastAsia="Noto Sans Symbols" w:hAnsi="Noto Sans Symbols"/>
        <w:color w:val="000000"/>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79">
    <w:lvl w:ilvl="0">
      <w:start w:val="6"/>
      <w:numFmt w:val="decimal"/>
      <w:lvlText w:val="%1."/>
      <w:lvlJc w:val="left"/>
      <w:pPr>
        <w:ind w:left="1018" w:hanging="450"/>
      </w:pPr>
      <w:rPr/>
    </w:lvl>
    <w:lvl w:ilvl="1">
      <w:start w:val="1"/>
      <w:numFmt w:val="decimal"/>
      <w:lvlText w:val="5.%2."/>
      <w:lvlJc w:val="left"/>
      <w:pPr>
        <w:ind w:left="1434" w:hanging="720"/>
      </w:pPr>
      <w:rPr>
        <w:rFonts w:ascii="Times New Roman" w:cs="Times New Roman" w:eastAsia="Times New Roman" w:hAnsi="Times New Roman"/>
      </w:rPr>
    </w:lvl>
    <w:lvl w:ilvl="2">
      <w:start w:val="1"/>
      <w:numFmt w:val="decimal"/>
      <w:lvlText w:val="4.5.%3"/>
      <w:lvlJc w:val="left"/>
      <w:pPr>
        <w:ind w:left="2148" w:hanging="720"/>
      </w:pPr>
      <w:rPr>
        <w:b w:val="1"/>
        <w:color w:val="4f81bd"/>
        <w:sz w:val="28"/>
        <w:szCs w:val="28"/>
      </w:rPr>
    </w:lvl>
    <w:lvl w:ilvl="3">
      <w:start w:val="1"/>
      <w:numFmt w:val="decimal"/>
      <w:lvlText w:val="%1.%2.%3.%4."/>
      <w:lvlJc w:val="left"/>
      <w:pPr>
        <w:ind w:left="3222" w:hanging="1080"/>
      </w:pPr>
      <w:rPr/>
    </w:lvl>
    <w:lvl w:ilvl="4">
      <w:start w:val="1"/>
      <w:numFmt w:val="decimal"/>
      <w:lvlText w:val="%1.%2.%3.%4.%5."/>
      <w:lvlJc w:val="left"/>
      <w:pPr>
        <w:ind w:left="3936" w:hanging="1080"/>
      </w:pPr>
      <w:rPr/>
    </w:lvl>
    <w:lvl w:ilvl="5">
      <w:start w:val="1"/>
      <w:numFmt w:val="decimal"/>
      <w:lvlText w:val="%1.%2.%3.%4.%5.%6."/>
      <w:lvlJc w:val="left"/>
      <w:pPr>
        <w:ind w:left="5010" w:hanging="1440"/>
      </w:pPr>
      <w:rPr/>
    </w:lvl>
    <w:lvl w:ilvl="6">
      <w:start w:val="1"/>
      <w:numFmt w:val="decimal"/>
      <w:lvlText w:val="%1.%2.%3.%4.%5.%6.%7."/>
      <w:lvlJc w:val="left"/>
      <w:pPr>
        <w:ind w:left="6084" w:hanging="1800"/>
      </w:pPr>
      <w:rPr/>
    </w:lvl>
    <w:lvl w:ilvl="7">
      <w:start w:val="1"/>
      <w:numFmt w:val="decimal"/>
      <w:lvlText w:val="%1.%2.%3.%4.%5.%6.%7.%8."/>
      <w:lvlJc w:val="left"/>
      <w:pPr>
        <w:ind w:left="6798" w:hanging="1800"/>
      </w:pPr>
      <w:rPr/>
    </w:lvl>
    <w:lvl w:ilvl="8">
      <w:start w:val="1"/>
      <w:numFmt w:val="decimal"/>
      <w:lvlText w:val="%1.%2.%3.%4.%5.%6.%7.%8.%9."/>
      <w:lvlJc w:val="left"/>
      <w:pPr>
        <w:ind w:left="7872" w:hanging="2160"/>
      </w:pPr>
      <w:rPr/>
    </w:lvl>
  </w:abstractNum>
  <w:abstractNum w:abstractNumId="80">
    <w:lvl w:ilvl="0">
      <w:start w:val="1"/>
      <w:numFmt w:val="bullet"/>
      <w:lvlText w:val="✔"/>
      <w:lvlJc w:val="left"/>
      <w:pPr>
        <w:ind w:left="1429" w:hanging="360"/>
      </w:pPr>
      <w:rPr>
        <w:rFonts w:ascii="Noto Sans Symbols" w:cs="Noto Sans Symbols" w:eastAsia="Noto Sans Symbols" w:hAnsi="Noto Sans Symbols"/>
        <w:color w:val="000000"/>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81">
    <w:lvl w:ilvl="0">
      <w:start w:val="1"/>
      <w:numFmt w:val="bullet"/>
      <w:lvlText w:val="✔"/>
      <w:lvlJc w:val="left"/>
      <w:pPr>
        <w:ind w:left="1440" w:hanging="360"/>
      </w:pPr>
      <w:rPr>
        <w:rFonts w:ascii="Noto Sans Symbols" w:cs="Noto Sans Symbols" w:eastAsia="Noto Sans Symbols" w:hAnsi="Noto Sans Symbols"/>
        <w:color w:val="000000"/>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82">
    <w:lvl w:ilvl="0">
      <w:start w:val="1"/>
      <w:numFmt w:val="bullet"/>
      <w:lvlText w:val="✔"/>
      <w:lvlJc w:val="left"/>
      <w:pPr>
        <w:ind w:left="1500" w:hanging="360"/>
      </w:pPr>
      <w:rPr>
        <w:rFonts w:ascii="Noto Sans Symbols" w:cs="Noto Sans Symbols" w:eastAsia="Noto Sans Symbols" w:hAnsi="Noto Sans Symbols"/>
        <w:color w:val="000000"/>
      </w:rPr>
    </w:lvl>
    <w:lvl w:ilvl="1">
      <w:start w:val="1"/>
      <w:numFmt w:val="bullet"/>
      <w:lvlText w:val="o"/>
      <w:lvlJc w:val="left"/>
      <w:pPr>
        <w:ind w:left="2220" w:hanging="360"/>
      </w:pPr>
      <w:rPr>
        <w:rFonts w:ascii="Courier New" w:cs="Courier New" w:eastAsia="Courier New" w:hAnsi="Courier New"/>
      </w:rPr>
    </w:lvl>
    <w:lvl w:ilvl="2">
      <w:start w:val="1"/>
      <w:numFmt w:val="bullet"/>
      <w:lvlText w:val="▪"/>
      <w:lvlJc w:val="left"/>
      <w:pPr>
        <w:ind w:left="2940" w:hanging="360"/>
      </w:pPr>
      <w:rPr>
        <w:rFonts w:ascii="Noto Sans Symbols" w:cs="Noto Sans Symbols" w:eastAsia="Noto Sans Symbols" w:hAnsi="Noto Sans Symbols"/>
      </w:rPr>
    </w:lvl>
    <w:lvl w:ilvl="3">
      <w:start w:val="1"/>
      <w:numFmt w:val="bullet"/>
      <w:lvlText w:val="●"/>
      <w:lvlJc w:val="left"/>
      <w:pPr>
        <w:ind w:left="3660" w:hanging="360"/>
      </w:pPr>
      <w:rPr>
        <w:rFonts w:ascii="Noto Sans Symbols" w:cs="Noto Sans Symbols" w:eastAsia="Noto Sans Symbols" w:hAnsi="Noto Sans Symbols"/>
      </w:rPr>
    </w:lvl>
    <w:lvl w:ilvl="4">
      <w:start w:val="1"/>
      <w:numFmt w:val="bullet"/>
      <w:lvlText w:val="o"/>
      <w:lvlJc w:val="left"/>
      <w:pPr>
        <w:ind w:left="4380" w:hanging="360"/>
      </w:pPr>
      <w:rPr>
        <w:rFonts w:ascii="Courier New" w:cs="Courier New" w:eastAsia="Courier New" w:hAnsi="Courier New"/>
      </w:rPr>
    </w:lvl>
    <w:lvl w:ilvl="5">
      <w:start w:val="1"/>
      <w:numFmt w:val="bullet"/>
      <w:lvlText w:val="▪"/>
      <w:lvlJc w:val="left"/>
      <w:pPr>
        <w:ind w:left="5100" w:hanging="360"/>
      </w:pPr>
      <w:rPr>
        <w:rFonts w:ascii="Noto Sans Symbols" w:cs="Noto Sans Symbols" w:eastAsia="Noto Sans Symbols" w:hAnsi="Noto Sans Symbols"/>
      </w:rPr>
    </w:lvl>
    <w:lvl w:ilvl="6">
      <w:start w:val="1"/>
      <w:numFmt w:val="bullet"/>
      <w:lvlText w:val="●"/>
      <w:lvlJc w:val="left"/>
      <w:pPr>
        <w:ind w:left="5820" w:hanging="360"/>
      </w:pPr>
      <w:rPr>
        <w:rFonts w:ascii="Noto Sans Symbols" w:cs="Noto Sans Symbols" w:eastAsia="Noto Sans Symbols" w:hAnsi="Noto Sans Symbols"/>
      </w:rPr>
    </w:lvl>
    <w:lvl w:ilvl="7">
      <w:start w:val="1"/>
      <w:numFmt w:val="bullet"/>
      <w:lvlText w:val="o"/>
      <w:lvlJc w:val="left"/>
      <w:pPr>
        <w:ind w:left="6540" w:hanging="360"/>
      </w:pPr>
      <w:rPr>
        <w:rFonts w:ascii="Courier New" w:cs="Courier New" w:eastAsia="Courier New" w:hAnsi="Courier New"/>
      </w:rPr>
    </w:lvl>
    <w:lvl w:ilvl="8">
      <w:start w:val="1"/>
      <w:numFmt w:val="bullet"/>
      <w:lvlText w:val="▪"/>
      <w:lvlJc w:val="left"/>
      <w:pPr>
        <w:ind w:left="7260" w:hanging="360"/>
      </w:pPr>
      <w:rPr>
        <w:rFonts w:ascii="Noto Sans Symbols" w:cs="Noto Sans Symbols" w:eastAsia="Noto Sans Symbols" w:hAnsi="Noto Sans Symbols"/>
      </w:rPr>
    </w:lvl>
  </w:abstractNum>
  <w:abstractNum w:abstractNumId="83">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bottom w:color="438086" w:space="1" w:sz="4" w:val="single"/>
      </w:pBdr>
      <w:spacing w:after="80" w:before="360" w:lineRule="auto"/>
    </w:pPr>
    <w:rPr>
      <w:rFonts w:ascii="Verdana" w:cs="Verdana" w:eastAsia="Verdana" w:hAnsi="Verdana"/>
      <w:color w:val="438086"/>
      <w:sz w:val="32"/>
      <w:szCs w:val="32"/>
    </w:rPr>
  </w:style>
  <w:style w:type="paragraph" w:styleId="Heading2">
    <w:name w:val="heading 2"/>
    <w:basedOn w:val="Normal"/>
    <w:next w:val="Normal"/>
    <w:pPr>
      <w:spacing w:after="0" w:lineRule="auto"/>
    </w:pPr>
    <w:rPr>
      <w:rFonts w:ascii="Verdana" w:cs="Verdana" w:eastAsia="Verdana" w:hAnsi="Verdana"/>
      <w:color w:val="438086"/>
      <w:sz w:val="28"/>
      <w:szCs w:val="28"/>
    </w:rPr>
  </w:style>
  <w:style w:type="paragraph" w:styleId="Heading3">
    <w:name w:val="heading 3"/>
    <w:basedOn w:val="Normal"/>
    <w:next w:val="Normal"/>
    <w:pPr>
      <w:spacing w:after="0" w:lineRule="auto"/>
    </w:pPr>
    <w:rPr>
      <w:rFonts w:ascii="Verdana" w:cs="Verdana" w:eastAsia="Verdana" w:hAnsi="Verdana"/>
      <w:color w:val="438086"/>
      <w:sz w:val="24"/>
      <w:szCs w:val="24"/>
    </w:rPr>
  </w:style>
  <w:style w:type="paragraph" w:styleId="Heading4">
    <w:name w:val="heading 4"/>
    <w:basedOn w:val="Normal"/>
    <w:next w:val="Normal"/>
    <w:pPr>
      <w:spacing w:after="0" w:lineRule="auto"/>
    </w:pPr>
    <w:rPr>
      <w:rFonts w:ascii="Verdana" w:cs="Verdana" w:eastAsia="Verdana" w:hAnsi="Verdana"/>
      <w:i w:val="1"/>
      <w:color w:val="438086"/>
      <w:sz w:val="20"/>
      <w:szCs w:val="20"/>
    </w:rPr>
  </w:style>
  <w:style w:type="paragraph" w:styleId="Heading5">
    <w:name w:val="heading 5"/>
    <w:basedOn w:val="Normal"/>
    <w:next w:val="Normal"/>
    <w:pPr>
      <w:spacing w:after="0" w:lineRule="auto"/>
    </w:pPr>
    <w:rPr>
      <w:rFonts w:ascii="Verdana" w:cs="Verdana" w:eastAsia="Verdana" w:hAnsi="Verdana"/>
      <w:b w:val="1"/>
      <w:color w:val="325f64"/>
      <w:sz w:val="20"/>
      <w:szCs w:val="20"/>
    </w:rPr>
  </w:style>
  <w:style w:type="paragraph" w:styleId="Heading6">
    <w:name w:val="heading 6"/>
    <w:basedOn w:val="Normal"/>
    <w:next w:val="Normal"/>
    <w:pPr>
      <w:spacing w:after="0" w:lineRule="auto"/>
    </w:pPr>
    <w:rPr>
      <w:rFonts w:ascii="Verdana" w:cs="Verdana" w:eastAsia="Verdana" w:hAnsi="Verdana"/>
      <w:b w:val="1"/>
      <w:i w:val="1"/>
      <w:color w:val="325f64"/>
      <w:sz w:val="20"/>
      <w:szCs w:val="20"/>
    </w:rPr>
  </w:style>
  <w:style w:type="paragraph" w:styleId="Title">
    <w:name w:val="Title"/>
    <w:basedOn w:val="Normal"/>
    <w:next w:val="Normal"/>
    <w:pPr>
      <w:spacing w:before="400" w:lineRule="auto"/>
    </w:pPr>
    <w:rPr>
      <w:rFonts w:ascii="Verdana" w:cs="Verdana" w:eastAsia="Verdana" w:hAnsi="Verdana"/>
      <w:color w:val="3e3e67"/>
      <w:sz w:val="56"/>
      <w:szCs w:val="56"/>
    </w:rPr>
  </w:style>
  <w:style w:type="paragraph" w:styleId="Subtitle">
    <w:name w:val="Subtitle"/>
    <w:basedOn w:val="Normal"/>
    <w:next w:val="Normal"/>
    <w:pPr>
      <w:spacing w:after="480" w:lineRule="auto"/>
    </w:pPr>
    <w:rPr>
      <w:rFonts w:ascii="Times New Roman" w:cs="Times New Roman" w:eastAsia="Times New Roman" w:hAnsi="Times New Roman"/>
      <w:i w:val="1"/>
      <w:color w:val="424456"/>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0.0" w:type="dxa"/>
        <w:bottom w:w="0.0" w:type="dxa"/>
        <w:right w:w="0.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40">
    <w:basedOn w:val="TableNormal"/>
    <w:tblPr>
      <w:tblStyleRowBandSize w:val="1"/>
      <w:tblStyleColBandSize w:val="1"/>
      <w:tblCellMar>
        <w:top w:w="0.0" w:type="dxa"/>
        <w:left w:w="115.0" w:type="dxa"/>
        <w:bottom w:w="0.0" w:type="dxa"/>
        <w:right w:w="115.0" w:type="dxa"/>
      </w:tblCellMar>
    </w:tblPr>
  </w:style>
  <w:style w:type="table" w:styleId="Table41">
    <w:basedOn w:val="TableNormal"/>
    <w:tblPr>
      <w:tblStyleRowBandSize w:val="1"/>
      <w:tblStyleColBandSize w:val="1"/>
      <w:tblCellMar>
        <w:top w:w="0.0" w:type="dxa"/>
        <w:left w:w="115.0" w:type="dxa"/>
        <w:bottom w:w="0.0" w:type="dxa"/>
        <w:right w:w="115.0" w:type="dxa"/>
      </w:tblCellMar>
    </w:tblPr>
  </w:style>
  <w:style w:type="table" w:styleId="Table42">
    <w:basedOn w:val="TableNormal"/>
    <w:tblPr>
      <w:tblStyleRowBandSize w:val="1"/>
      <w:tblStyleColBandSize w:val="1"/>
      <w:tblCellMar>
        <w:top w:w="0.0" w:type="dxa"/>
        <w:left w:w="115.0" w:type="dxa"/>
        <w:bottom w:w="0.0" w:type="dxa"/>
        <w:right w:w="115.0" w:type="dxa"/>
      </w:tblCellMar>
    </w:tblPr>
  </w:style>
  <w:style w:type="table" w:styleId="Table43">
    <w:basedOn w:val="TableNormal"/>
    <w:tblPr>
      <w:tblStyleRowBandSize w:val="1"/>
      <w:tblStyleColBandSize w:val="1"/>
      <w:tblCellMar>
        <w:top w:w="0.0" w:type="dxa"/>
        <w:left w:w="115.0" w:type="dxa"/>
        <w:bottom w:w="0.0" w:type="dxa"/>
        <w:right w:w="115.0" w:type="dxa"/>
      </w:tblCellMar>
    </w:tblPr>
  </w:style>
  <w:style w:type="table" w:styleId="Table44">
    <w:basedOn w:val="TableNormal"/>
    <w:tblPr>
      <w:tblStyleRowBandSize w:val="1"/>
      <w:tblStyleColBandSize w:val="1"/>
      <w:tblCellMar>
        <w:top w:w="0.0" w:type="dxa"/>
        <w:left w:w="115.0" w:type="dxa"/>
        <w:bottom w:w="0.0" w:type="dxa"/>
        <w:right w:w="115.0" w:type="dxa"/>
      </w:tblCellMar>
    </w:tblPr>
  </w:style>
  <w:style w:type="table" w:styleId="Table45">
    <w:basedOn w:val="TableNormal"/>
    <w:tblPr>
      <w:tblStyleRowBandSize w:val="1"/>
      <w:tblStyleColBandSize w:val="1"/>
      <w:tblCellMar>
        <w:top w:w="0.0" w:type="dxa"/>
        <w:left w:w="115.0" w:type="dxa"/>
        <w:bottom w:w="0.0" w:type="dxa"/>
        <w:right w:w="115.0" w:type="dxa"/>
      </w:tblCellMar>
    </w:tblPr>
  </w:style>
  <w:style w:type="table" w:styleId="Table46">
    <w:basedOn w:val="TableNormal"/>
    <w:tblPr>
      <w:tblStyleRowBandSize w:val="1"/>
      <w:tblStyleColBandSize w:val="1"/>
      <w:tblCellMar>
        <w:top w:w="0.0" w:type="dxa"/>
        <w:left w:w="72.0" w:type="dxa"/>
        <w:bottom w:w="0.0" w:type="dxa"/>
        <w:right w:w="72.0" w:type="dxa"/>
      </w:tblCellMar>
    </w:tblPr>
  </w:style>
  <w:style w:type="table" w:styleId="Table47">
    <w:basedOn w:val="TableNormal"/>
    <w:tblPr>
      <w:tblStyleRowBandSize w:val="1"/>
      <w:tblStyleColBandSize w:val="1"/>
      <w:tblCellMar>
        <w:top w:w="0.0" w:type="dxa"/>
        <w:left w:w="115.0" w:type="dxa"/>
        <w:bottom w:w="0.0" w:type="dxa"/>
        <w:right w:w="115.0" w:type="dxa"/>
      </w:tblCellMar>
    </w:tblPr>
  </w:style>
  <w:style w:type="table" w:styleId="Table48">
    <w:basedOn w:val="TableNormal"/>
    <w:tblPr>
      <w:tblStyleRowBandSize w:val="1"/>
      <w:tblStyleColBandSize w:val="1"/>
      <w:tblCellMar>
        <w:top w:w="0.0" w:type="dxa"/>
        <w:left w:w="115.0" w:type="dxa"/>
        <w:bottom w:w="0.0" w:type="dxa"/>
        <w:right w:w="115.0" w:type="dxa"/>
      </w:tblCellMar>
    </w:tblPr>
  </w:style>
  <w:style w:type="table" w:styleId="Table49">
    <w:basedOn w:val="TableNormal"/>
    <w:tblPr>
      <w:tblStyleRowBandSize w:val="1"/>
      <w:tblStyleColBandSize w:val="1"/>
      <w:tblCellMar>
        <w:top w:w="0.0" w:type="dxa"/>
        <w:left w:w="115.0" w:type="dxa"/>
        <w:bottom w:w="0.0" w:type="dxa"/>
        <w:right w:w="115.0" w:type="dxa"/>
      </w:tblCellMar>
    </w:tblPr>
  </w:style>
  <w:style w:type="table" w:styleId="Table50">
    <w:basedOn w:val="TableNormal"/>
    <w:tblPr>
      <w:tblStyleRowBandSize w:val="1"/>
      <w:tblStyleColBandSize w:val="1"/>
      <w:tblCellMar>
        <w:top w:w="0.0" w:type="dxa"/>
        <w:left w:w="115.0" w:type="dxa"/>
        <w:bottom w:w="0.0" w:type="dxa"/>
        <w:right w:w="115.0" w:type="dxa"/>
      </w:tblCellMar>
    </w:tblPr>
  </w:style>
  <w:style w:type="table" w:styleId="Table51">
    <w:basedOn w:val="TableNormal"/>
    <w:tblPr>
      <w:tblStyleRowBandSize w:val="1"/>
      <w:tblStyleColBandSize w:val="1"/>
      <w:tblCellMar>
        <w:top w:w="0.0" w:type="dxa"/>
        <w:left w:w="115.0" w:type="dxa"/>
        <w:bottom w:w="0.0" w:type="dxa"/>
        <w:right w:w="115.0" w:type="dxa"/>
      </w:tblCellMar>
    </w:tblPr>
  </w:style>
  <w:style w:type="table" w:styleId="Table52">
    <w:basedOn w:val="TableNormal"/>
    <w:tblPr>
      <w:tblStyleRowBandSize w:val="1"/>
      <w:tblStyleColBandSize w:val="1"/>
      <w:tblCellMar>
        <w:top w:w="0.0" w:type="dxa"/>
        <w:left w:w="115.0" w:type="dxa"/>
        <w:bottom w:w="0.0" w:type="dxa"/>
        <w:right w:w="115.0" w:type="dxa"/>
      </w:tblCellMar>
    </w:tblPr>
  </w:style>
  <w:style w:type="table" w:styleId="Table5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11" Type="http://schemas.openxmlformats.org/officeDocument/2006/relationships/hyperlink" Target="http://www.tupolev.ru" TargetMode="External"/><Relationship Id="rId22" Type="http://schemas.openxmlformats.org/officeDocument/2006/relationships/image" Target="media/image1.png"/><Relationship Id="rId10" Type="http://schemas.openxmlformats.org/officeDocument/2006/relationships/footer" Target="footer1.xml"/><Relationship Id="rId21" Type="http://schemas.openxmlformats.org/officeDocument/2006/relationships/image" Target="media/image7.png"/><Relationship Id="rId13" Type="http://schemas.openxmlformats.org/officeDocument/2006/relationships/hyperlink" Target="http://www.e-disclosure.ru/portal/company.aspx?id=11474" TargetMode="External"/><Relationship Id="rId24" Type="http://schemas.openxmlformats.org/officeDocument/2006/relationships/image" Target="media/image5.png"/><Relationship Id="rId12" Type="http://schemas.openxmlformats.org/officeDocument/2006/relationships/hyperlink" Target="http://www.e-disclosure.ru/portal/company.aspx?id=11474" TargetMode="External"/><Relationship Id="rId23"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5" Type="http://schemas.openxmlformats.org/officeDocument/2006/relationships/footer" Target="footer4.xml"/><Relationship Id="rId14" Type="http://schemas.openxmlformats.org/officeDocument/2006/relationships/header" Target="header2.xml"/><Relationship Id="rId17" Type="http://schemas.openxmlformats.org/officeDocument/2006/relationships/image" Target="media/image6.png"/><Relationship Id="rId16" Type="http://schemas.openxmlformats.org/officeDocument/2006/relationships/hyperlink" Target="http://www.zakupki.gov.ru" TargetMode="External"/><Relationship Id="rId5" Type="http://schemas.openxmlformats.org/officeDocument/2006/relationships/numbering" Target="numbering.xml"/><Relationship Id="rId19" Type="http://schemas.openxmlformats.org/officeDocument/2006/relationships/image" Target="media/image4.png"/><Relationship Id="rId6" Type="http://schemas.openxmlformats.org/officeDocument/2006/relationships/styles" Target="styles.xml"/><Relationship Id="rId18" Type="http://schemas.openxmlformats.org/officeDocument/2006/relationships/image" Target="media/image8.png"/><Relationship Id="rId7" Type="http://schemas.openxmlformats.org/officeDocument/2006/relationships/header" Target="header1.xml"/><Relationship Id="rId8"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